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18DF15D">
      <w:pPr>
        <w:jc w:val="center"/>
        <w:rPr>
          <w:rFonts w:hint="eastAsia" w:ascii="宋体" w:hAnsi="宋体"/>
        </w:rPr>
      </w:pPr>
    </w:p>
    <w:p w14:paraId="0DD26730">
      <w:pPr>
        <w:spacing w:line="1600" w:lineRule="exact"/>
        <w:jc w:val="center"/>
        <w:outlineLvl w:val="0"/>
        <w:rPr>
          <w:rFonts w:hint="eastAsia" w:ascii="方正黑体_GBK" w:eastAsia="方正黑体_GBK"/>
          <w:sz w:val="100"/>
        </w:rPr>
      </w:pPr>
    </w:p>
    <w:p w14:paraId="247E7E79">
      <w:pPr>
        <w:spacing w:line="1600" w:lineRule="exact"/>
        <w:jc w:val="center"/>
        <w:outlineLvl w:val="0"/>
        <w:rPr>
          <w:rFonts w:hint="eastAsia" w:ascii="方正黑体_GBK" w:hAnsi="宋体" w:eastAsia="方正黑体_GBK"/>
          <w:sz w:val="130"/>
          <w:szCs w:val="130"/>
        </w:rPr>
      </w:pPr>
      <w:r>
        <w:rPr>
          <w:rFonts w:hint="eastAsia" w:ascii="方正黑体_GBK" w:hAnsi="宋体" w:eastAsia="方正黑体_GBK"/>
          <w:sz w:val="130"/>
          <w:szCs w:val="130"/>
          <w:lang w:val="en-US" w:eastAsia="zh-CN"/>
        </w:rPr>
        <w:t>耗材遴选</w:t>
      </w:r>
      <w:r>
        <w:rPr>
          <w:rFonts w:hint="eastAsia" w:ascii="方正黑体_GBK" w:hAnsi="宋体" w:eastAsia="方正黑体_GBK"/>
          <w:sz w:val="130"/>
          <w:szCs w:val="130"/>
        </w:rPr>
        <w:t>文件</w:t>
      </w:r>
    </w:p>
    <w:p w14:paraId="1406312F">
      <w:pPr>
        <w:pStyle w:val="67"/>
        <w:keepNext/>
        <w:keepLines/>
        <w:pageBreakBefore w:val="0"/>
        <w:widowControl w:val="0"/>
        <w:kinsoku/>
        <w:wordWrap/>
        <w:overflowPunct/>
        <w:topLinePunct w:val="0"/>
        <w:autoSpaceDE/>
        <w:autoSpaceDN/>
        <w:bidi w:val="0"/>
        <w:adjustRightInd/>
        <w:snapToGrid/>
        <w:spacing w:before="100" w:after="100" w:line="300" w:lineRule="auto"/>
        <w:textAlignment w:val="auto"/>
        <w:rPr>
          <w:rFonts w:hint="eastAsia" w:ascii="方正黑体_GBK" w:hAnsi="宋体" w:eastAsia="方正黑体_GBK" w:cs="Times New Roman"/>
          <w:b w:val="0"/>
          <w:kern w:val="2"/>
          <w:sz w:val="130"/>
          <w:szCs w:val="130"/>
          <w:lang w:val="en-US" w:eastAsia="zh-CN" w:bidi="ar-SA"/>
        </w:rPr>
      </w:pPr>
      <w:r>
        <w:rPr>
          <w:rFonts w:hint="eastAsia" w:ascii="方正黑体_GBK" w:hAnsi="宋体" w:eastAsia="方正黑体_GBK" w:cs="Times New Roman"/>
          <w:b w:val="0"/>
          <w:kern w:val="2"/>
          <w:sz w:val="130"/>
          <w:szCs w:val="130"/>
          <w:lang w:val="en-US" w:eastAsia="zh-CN" w:bidi="ar-SA"/>
        </w:rPr>
        <w:t xml:space="preserve">   </w:t>
      </w:r>
    </w:p>
    <w:p w14:paraId="40E6C288">
      <w:pPr>
        <w:spacing w:line="360" w:lineRule="auto"/>
        <w:ind w:firstLine="1080" w:firstLineChars="300"/>
        <w:outlineLvl w:val="0"/>
        <w:rPr>
          <w:rFonts w:hint="eastAsia" w:ascii="方正小标宋_GBK" w:hAnsi="宋体" w:eastAsia="方正小标宋_GBK"/>
          <w:sz w:val="36"/>
          <w:szCs w:val="36"/>
          <w:lang w:val="en-US" w:eastAsia="zh-CN"/>
        </w:rPr>
      </w:pPr>
    </w:p>
    <w:p w14:paraId="6194DBAD">
      <w:pPr>
        <w:spacing w:line="360" w:lineRule="auto"/>
        <w:ind w:firstLine="1080" w:firstLineChars="300"/>
        <w:outlineLvl w:val="0"/>
        <w:rPr>
          <w:rFonts w:hint="eastAsia" w:ascii="方正小标宋_GBK" w:hAnsi="宋体" w:eastAsia="方正小标宋_GBK"/>
          <w:sz w:val="36"/>
          <w:szCs w:val="36"/>
          <w:lang w:val="en-US" w:eastAsia="zh-CN"/>
        </w:rPr>
      </w:pPr>
    </w:p>
    <w:p w14:paraId="5222604E">
      <w:pPr>
        <w:spacing w:line="360" w:lineRule="auto"/>
        <w:ind w:firstLine="1080" w:firstLineChars="300"/>
        <w:outlineLvl w:val="0"/>
        <w:rPr>
          <w:rFonts w:hint="default" w:ascii="方正小标宋_GBK" w:hAnsi="宋体" w:eastAsia="方正小标宋_GBK"/>
          <w:sz w:val="36"/>
          <w:szCs w:val="36"/>
          <w:lang w:val="en-US" w:eastAsia="zh-CN"/>
        </w:rPr>
      </w:pPr>
      <w:r>
        <w:rPr>
          <w:rFonts w:hint="eastAsia" w:ascii="方正小标宋_GBK" w:hAnsi="宋体" w:eastAsia="方正小标宋_GBK"/>
          <w:sz w:val="36"/>
          <w:szCs w:val="36"/>
          <w:lang w:val="en-US" w:eastAsia="zh-CN"/>
        </w:rPr>
        <w:t>项目编号</w:t>
      </w:r>
      <w:r>
        <w:rPr>
          <w:rFonts w:hint="eastAsia" w:ascii="方正小标宋_GBK" w:hAnsi="宋体" w:eastAsia="方正小标宋_GBK"/>
          <w:sz w:val="36"/>
          <w:szCs w:val="36"/>
        </w:rPr>
        <w:t>：</w:t>
      </w:r>
      <w:r>
        <w:rPr>
          <w:rFonts w:hint="eastAsia" w:ascii="方正小标宋_GBK" w:hAnsi="宋体" w:eastAsia="方正小标宋_GBK"/>
          <w:sz w:val="36"/>
          <w:szCs w:val="36"/>
          <w:u w:val="single"/>
          <w:lang w:val="en-US" w:eastAsia="zh-CN"/>
        </w:rPr>
        <w:t>QJZXYYZBK-2026-16</w:t>
      </w:r>
    </w:p>
    <w:p w14:paraId="113E5790">
      <w:pPr>
        <w:spacing w:line="360" w:lineRule="auto"/>
        <w:ind w:firstLine="1080" w:firstLineChars="300"/>
        <w:outlineLvl w:val="0"/>
        <w:rPr>
          <w:rFonts w:hint="eastAsia" w:ascii="方正小标宋_GBK" w:hAnsi="宋体" w:eastAsia="方正小标宋_GBK"/>
          <w:sz w:val="36"/>
          <w:szCs w:val="36"/>
        </w:rPr>
      </w:pPr>
      <w:r>
        <w:rPr>
          <w:rFonts w:hint="eastAsia" w:ascii="方正小标宋_GBK" w:hAnsi="宋体" w:eastAsia="方正小标宋_GBK"/>
          <w:sz w:val="36"/>
          <w:szCs w:val="36"/>
          <w:lang w:val="en-US" w:eastAsia="zh-CN"/>
        </w:rPr>
        <w:t>项目名称</w:t>
      </w:r>
      <w:r>
        <w:rPr>
          <w:rFonts w:hint="eastAsia" w:ascii="方正小标宋_GBK" w:hAnsi="宋体" w:eastAsia="方正小标宋_GBK"/>
          <w:sz w:val="36"/>
          <w:szCs w:val="36"/>
        </w:rPr>
        <w:t>：</w:t>
      </w:r>
      <w:r>
        <w:rPr>
          <w:rFonts w:hint="eastAsia" w:ascii="方正小标宋_GBK" w:hAnsi="宋体" w:eastAsia="方正小标宋_GBK"/>
          <w:sz w:val="36"/>
          <w:szCs w:val="36"/>
          <w:u w:val="single"/>
          <w:lang w:val="en-US" w:eastAsia="zh-CN"/>
        </w:rPr>
        <w:t>腹腔镜手术器械（第二次）</w:t>
      </w:r>
    </w:p>
    <w:p w14:paraId="3105C438">
      <w:pPr>
        <w:spacing w:line="700" w:lineRule="exact"/>
        <w:jc w:val="both"/>
        <w:rPr>
          <w:rFonts w:hint="eastAsia" w:ascii="方正小标宋_GBK" w:hAnsi="宋体" w:eastAsia="方正小标宋_GBK"/>
          <w:b/>
          <w:sz w:val="36"/>
          <w:szCs w:val="36"/>
        </w:rPr>
      </w:pPr>
    </w:p>
    <w:p w14:paraId="5DE7DEF1">
      <w:pPr>
        <w:spacing w:line="500" w:lineRule="exact"/>
        <w:jc w:val="both"/>
        <w:outlineLvl w:val="0"/>
        <w:rPr>
          <w:rFonts w:ascii="方正小标宋_GBK" w:eastAsia="方正小标宋_GBK"/>
          <w:sz w:val="36"/>
          <w:szCs w:val="36"/>
        </w:rPr>
      </w:pPr>
    </w:p>
    <w:p w14:paraId="761E1B5E">
      <w:pPr>
        <w:spacing w:line="500" w:lineRule="exact"/>
        <w:jc w:val="center"/>
        <w:outlineLvl w:val="0"/>
        <w:rPr>
          <w:rFonts w:ascii="方正小标宋_GBK" w:eastAsia="方正小标宋_GBK"/>
          <w:sz w:val="36"/>
          <w:szCs w:val="36"/>
        </w:rPr>
      </w:pPr>
    </w:p>
    <w:p w14:paraId="550F516F">
      <w:pPr>
        <w:spacing w:line="500" w:lineRule="exact"/>
        <w:jc w:val="center"/>
        <w:outlineLvl w:val="0"/>
        <w:rPr>
          <w:rFonts w:hint="default" w:ascii="方正小标宋_GBK" w:eastAsia="方正小标宋_GBK"/>
          <w:sz w:val="36"/>
          <w:szCs w:val="36"/>
          <w:lang w:val="en-US" w:eastAsia="zh-CN"/>
        </w:rPr>
      </w:pPr>
      <w:r>
        <w:rPr>
          <w:rFonts w:hint="eastAsia" w:ascii="方正小标宋_GBK" w:eastAsia="方正小标宋_GBK"/>
          <w:sz w:val="36"/>
          <w:szCs w:val="36"/>
          <w:lang w:val="en-US" w:eastAsia="zh-CN"/>
        </w:rPr>
        <w:t>重庆市黔江中心医院</w:t>
      </w:r>
    </w:p>
    <w:p w14:paraId="0EFB08B5">
      <w:pPr>
        <w:spacing w:line="720" w:lineRule="exact"/>
        <w:jc w:val="center"/>
        <w:outlineLvl w:val="0"/>
        <w:rPr>
          <w:rFonts w:hint="eastAsia" w:ascii="方正黑体_GBK" w:hAnsi="宋体" w:eastAsia="方正黑体_GBK"/>
          <w:sz w:val="48"/>
          <w:szCs w:val="32"/>
        </w:rPr>
      </w:pPr>
      <w:r>
        <w:rPr>
          <w:rFonts w:hint="eastAsia" w:ascii="方正小标宋_GBK" w:hAnsi="宋体" w:eastAsia="方正小标宋_GBK"/>
          <w:sz w:val="36"/>
          <w:szCs w:val="36"/>
          <w:lang w:val="en-US" w:eastAsia="zh-CN"/>
        </w:rPr>
        <w:t>2026</w:t>
      </w:r>
      <w:r>
        <w:rPr>
          <w:rFonts w:hint="eastAsia" w:ascii="方正小标宋_GBK" w:hAnsi="宋体" w:eastAsia="方正小标宋_GBK"/>
          <w:sz w:val="36"/>
          <w:szCs w:val="36"/>
        </w:rPr>
        <w:t>年</w:t>
      </w:r>
      <w:r>
        <w:rPr>
          <w:rFonts w:hint="eastAsia" w:ascii="方正小标宋_GBK" w:hAnsi="宋体" w:eastAsia="方正小标宋_GBK"/>
          <w:sz w:val="36"/>
          <w:szCs w:val="36"/>
          <w:lang w:val="en-US" w:eastAsia="zh-CN"/>
        </w:rPr>
        <w:t>10</w:t>
      </w:r>
      <w:r>
        <w:rPr>
          <w:rFonts w:hint="eastAsia" w:ascii="方正小标宋_GBK" w:hAnsi="宋体" w:eastAsia="方正小标宋_GBK"/>
          <w:sz w:val="36"/>
          <w:szCs w:val="36"/>
        </w:rPr>
        <w:t>月</w:t>
      </w:r>
    </w:p>
    <w:p w14:paraId="2BB396D5">
      <w:pPr>
        <w:spacing w:line="720" w:lineRule="exact"/>
        <w:jc w:val="center"/>
        <w:outlineLvl w:val="0"/>
        <w:rPr>
          <w:rFonts w:ascii="方正黑体_GBK" w:hAnsi="宋体" w:eastAsia="方正黑体_GBK"/>
          <w:sz w:val="48"/>
          <w:szCs w:val="32"/>
        </w:rPr>
        <w:sectPr>
          <w:headerReference r:id="rId4" w:type="first"/>
          <w:footerReference r:id="rId7" w:type="first"/>
          <w:headerReference r:id="rId3" w:type="default"/>
          <w:footerReference r:id="rId5" w:type="default"/>
          <w:footerReference r:id="rId6" w:type="even"/>
          <w:pgSz w:w="11907" w:h="16840"/>
          <w:pgMar w:top="1134" w:right="1191" w:bottom="1134" w:left="1304" w:header="851" w:footer="992" w:gutter="0"/>
          <w:pgBorders>
            <w:top w:val="none" w:sz="0" w:space="0"/>
            <w:left w:val="none" w:sz="0" w:space="0"/>
            <w:bottom w:val="none" w:sz="0" w:space="0"/>
            <w:right w:val="none" w:sz="0" w:space="0"/>
          </w:pgBorders>
          <w:pgNumType w:fmt="numberInDash" w:start="1"/>
          <w:cols w:space="720" w:num="1"/>
          <w:titlePg/>
          <w:docGrid w:linePitch="381" w:charSpace="-5735"/>
        </w:sectPr>
      </w:pPr>
    </w:p>
    <w:p w14:paraId="2DCC91A9">
      <w:pPr>
        <w:spacing w:line="480" w:lineRule="exact"/>
        <w:jc w:val="center"/>
        <w:outlineLvl w:val="0"/>
        <w:rPr>
          <w:rFonts w:hint="eastAsia" w:ascii="方正黑体_GBK" w:eastAsia="方正黑体_GBK"/>
          <w:sz w:val="44"/>
          <w:szCs w:val="28"/>
        </w:rPr>
      </w:pPr>
      <w:r>
        <w:rPr>
          <w:rFonts w:hint="eastAsia" w:ascii="方正黑体_GBK" w:eastAsia="方正黑体_GBK"/>
          <w:sz w:val="44"/>
          <w:szCs w:val="28"/>
        </w:rPr>
        <w:t>目   录</w:t>
      </w:r>
    </w:p>
    <w:p w14:paraId="760E9D78">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TOC \o "1-3" \h \z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_Toc11055 </w:instrText>
      </w:r>
      <w:r>
        <w:rPr>
          <w:rFonts w:hint="eastAsia" w:ascii="方正仿宋_GBK" w:hAnsi="宋体" w:eastAsia="方正仿宋_GBK"/>
          <w:sz w:val="24"/>
          <w:szCs w:val="24"/>
        </w:rPr>
        <w:fldChar w:fldCharType="separate"/>
      </w:r>
      <w:r>
        <w:rPr>
          <w:rFonts w:hint="eastAsia" w:ascii="方正仿宋_GBK" w:hAnsi="Times New Roman" w:eastAsia="方正仿宋_GBK" w:cs="Times New Roman"/>
          <w:sz w:val="24"/>
          <w:szCs w:val="24"/>
        </w:rPr>
        <w:t>第一篇  采购邀请书</w:t>
      </w:r>
      <w:r>
        <w:rPr>
          <w:sz w:val="24"/>
          <w:szCs w:val="24"/>
        </w:rPr>
        <w:tab/>
      </w:r>
      <w:r>
        <w:rPr>
          <w:sz w:val="24"/>
          <w:szCs w:val="24"/>
        </w:rPr>
        <w:fldChar w:fldCharType="begin"/>
      </w:r>
      <w:r>
        <w:rPr>
          <w:sz w:val="24"/>
          <w:szCs w:val="24"/>
        </w:rPr>
        <w:instrText xml:space="preserve"> PAGEREF _Toc11055 \h </w:instrText>
      </w:r>
      <w:r>
        <w:rPr>
          <w:sz w:val="24"/>
          <w:szCs w:val="24"/>
        </w:rPr>
        <w:fldChar w:fldCharType="separate"/>
      </w:r>
      <w:r>
        <w:rPr>
          <w:sz w:val="24"/>
          <w:szCs w:val="24"/>
        </w:rPr>
        <w:t>- 2 -</w:t>
      </w:r>
      <w:r>
        <w:rPr>
          <w:sz w:val="24"/>
          <w:szCs w:val="24"/>
        </w:rPr>
        <w:fldChar w:fldCharType="end"/>
      </w:r>
      <w:r>
        <w:rPr>
          <w:rFonts w:hint="eastAsia" w:ascii="方正仿宋_GBK" w:hAnsi="宋体" w:eastAsia="方正仿宋_GBK"/>
          <w:sz w:val="24"/>
          <w:szCs w:val="24"/>
        </w:rPr>
        <w:fldChar w:fldCharType="end"/>
      </w:r>
    </w:p>
    <w:p w14:paraId="400D89DA">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_Toc6818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一、</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内容</w:t>
      </w:r>
      <w:r>
        <w:rPr>
          <w:sz w:val="24"/>
          <w:szCs w:val="24"/>
        </w:rPr>
        <w:tab/>
      </w:r>
      <w:r>
        <w:rPr>
          <w:sz w:val="24"/>
          <w:szCs w:val="24"/>
        </w:rPr>
        <w:fldChar w:fldCharType="begin"/>
      </w:r>
      <w:r>
        <w:rPr>
          <w:sz w:val="24"/>
          <w:szCs w:val="24"/>
        </w:rPr>
        <w:instrText xml:space="preserve"> PAGEREF _Toc6818 \h </w:instrText>
      </w:r>
      <w:r>
        <w:rPr>
          <w:sz w:val="24"/>
          <w:szCs w:val="24"/>
        </w:rPr>
        <w:fldChar w:fldCharType="separate"/>
      </w:r>
      <w:r>
        <w:rPr>
          <w:sz w:val="24"/>
          <w:szCs w:val="24"/>
        </w:rPr>
        <w:t>- 2 -</w:t>
      </w:r>
      <w:r>
        <w:rPr>
          <w:sz w:val="24"/>
          <w:szCs w:val="24"/>
        </w:rPr>
        <w:fldChar w:fldCharType="end"/>
      </w:r>
      <w:r>
        <w:rPr>
          <w:rFonts w:hint="eastAsia" w:ascii="方正仿宋_GBK" w:hAnsi="宋体" w:eastAsia="方正仿宋_GBK"/>
          <w:sz w:val="24"/>
          <w:szCs w:val="24"/>
        </w:rPr>
        <w:fldChar w:fldCharType="end"/>
      </w:r>
    </w:p>
    <w:p w14:paraId="5030B03A">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_Toc9540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二、</w:t>
      </w:r>
      <w:r>
        <w:rPr>
          <w:rFonts w:hint="eastAsia" w:ascii="方正仿宋_GBK" w:hAnsi="宋体" w:eastAsia="方正仿宋_GBK"/>
          <w:sz w:val="24"/>
          <w:szCs w:val="24"/>
          <w:lang w:val="en-US" w:eastAsia="zh-CN"/>
        </w:rPr>
        <w:t>投标人</w:t>
      </w:r>
      <w:r>
        <w:rPr>
          <w:rFonts w:hint="eastAsia" w:ascii="方正仿宋_GBK" w:hAnsi="宋体" w:eastAsia="方正仿宋_GBK"/>
          <w:sz w:val="24"/>
          <w:szCs w:val="24"/>
        </w:rPr>
        <w:t>资格条件</w:t>
      </w:r>
      <w:r>
        <w:rPr>
          <w:sz w:val="24"/>
          <w:szCs w:val="24"/>
        </w:rPr>
        <w:tab/>
      </w:r>
      <w:r>
        <w:rPr>
          <w:sz w:val="24"/>
          <w:szCs w:val="24"/>
        </w:rPr>
        <w:fldChar w:fldCharType="begin"/>
      </w:r>
      <w:r>
        <w:rPr>
          <w:sz w:val="24"/>
          <w:szCs w:val="24"/>
        </w:rPr>
        <w:instrText xml:space="preserve"> PAGEREF _Toc9540 \h </w:instrText>
      </w:r>
      <w:r>
        <w:rPr>
          <w:sz w:val="24"/>
          <w:szCs w:val="24"/>
        </w:rPr>
        <w:fldChar w:fldCharType="separate"/>
      </w:r>
      <w:r>
        <w:rPr>
          <w:sz w:val="24"/>
          <w:szCs w:val="24"/>
        </w:rPr>
        <w:t>- 2 -</w:t>
      </w:r>
      <w:r>
        <w:rPr>
          <w:sz w:val="24"/>
          <w:szCs w:val="24"/>
        </w:rPr>
        <w:fldChar w:fldCharType="end"/>
      </w:r>
      <w:r>
        <w:rPr>
          <w:rFonts w:hint="eastAsia" w:ascii="方正仿宋_GBK" w:hAnsi="宋体" w:eastAsia="方正仿宋_GBK"/>
          <w:sz w:val="24"/>
          <w:szCs w:val="24"/>
        </w:rPr>
        <w:fldChar w:fldCharType="end"/>
      </w:r>
    </w:p>
    <w:p w14:paraId="472F4314">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_Toc31202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三、</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有关说明</w:t>
      </w:r>
      <w:r>
        <w:rPr>
          <w:sz w:val="24"/>
          <w:szCs w:val="24"/>
        </w:rPr>
        <w:tab/>
      </w:r>
      <w:r>
        <w:rPr>
          <w:sz w:val="24"/>
          <w:szCs w:val="24"/>
        </w:rPr>
        <w:fldChar w:fldCharType="begin"/>
      </w:r>
      <w:r>
        <w:rPr>
          <w:sz w:val="24"/>
          <w:szCs w:val="24"/>
        </w:rPr>
        <w:instrText xml:space="preserve"> PAGEREF _Toc31202 \h </w:instrText>
      </w:r>
      <w:r>
        <w:rPr>
          <w:sz w:val="24"/>
          <w:szCs w:val="24"/>
        </w:rPr>
        <w:fldChar w:fldCharType="separate"/>
      </w:r>
      <w:r>
        <w:rPr>
          <w:sz w:val="24"/>
          <w:szCs w:val="24"/>
        </w:rPr>
        <w:t>- 2 -</w:t>
      </w:r>
      <w:r>
        <w:rPr>
          <w:sz w:val="24"/>
          <w:szCs w:val="24"/>
        </w:rPr>
        <w:fldChar w:fldCharType="end"/>
      </w:r>
      <w:r>
        <w:rPr>
          <w:rFonts w:hint="eastAsia" w:ascii="方正仿宋_GBK" w:hAnsi="宋体" w:eastAsia="方正仿宋_GBK"/>
          <w:sz w:val="24"/>
          <w:szCs w:val="24"/>
        </w:rPr>
        <w:fldChar w:fldCharType="end"/>
      </w:r>
    </w:p>
    <w:p w14:paraId="40A9623B">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_Toc24617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四、保证金</w:t>
      </w:r>
      <w:r>
        <w:rPr>
          <w:sz w:val="24"/>
          <w:szCs w:val="24"/>
        </w:rPr>
        <w:tab/>
      </w:r>
      <w:r>
        <w:rPr>
          <w:sz w:val="24"/>
          <w:szCs w:val="24"/>
        </w:rPr>
        <w:fldChar w:fldCharType="begin"/>
      </w:r>
      <w:r>
        <w:rPr>
          <w:sz w:val="24"/>
          <w:szCs w:val="24"/>
        </w:rPr>
        <w:instrText xml:space="preserve"> PAGEREF _Toc24617 \h </w:instrText>
      </w:r>
      <w:r>
        <w:rPr>
          <w:sz w:val="24"/>
          <w:szCs w:val="24"/>
        </w:rPr>
        <w:fldChar w:fldCharType="separate"/>
      </w:r>
      <w:r>
        <w:rPr>
          <w:sz w:val="24"/>
          <w:szCs w:val="24"/>
        </w:rPr>
        <w:t>- 2 -</w:t>
      </w:r>
      <w:r>
        <w:rPr>
          <w:sz w:val="24"/>
          <w:szCs w:val="24"/>
        </w:rPr>
        <w:fldChar w:fldCharType="end"/>
      </w:r>
      <w:r>
        <w:rPr>
          <w:rFonts w:hint="eastAsia" w:ascii="方正仿宋_GBK" w:hAnsi="宋体" w:eastAsia="方正仿宋_GBK"/>
          <w:sz w:val="24"/>
          <w:szCs w:val="24"/>
        </w:rPr>
        <w:fldChar w:fldCharType="end"/>
      </w:r>
    </w:p>
    <w:p w14:paraId="06C8E10C">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_Toc31710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lang w:val="en-US" w:eastAsia="zh-CN"/>
        </w:rPr>
        <w:t>五</w:t>
      </w:r>
      <w:r>
        <w:rPr>
          <w:rFonts w:hint="eastAsia" w:ascii="方正仿宋_GBK" w:hAnsi="宋体" w:eastAsia="方正仿宋_GBK"/>
          <w:sz w:val="24"/>
          <w:szCs w:val="24"/>
        </w:rPr>
        <w:t>、其它</w:t>
      </w:r>
      <w:r>
        <w:rPr>
          <w:sz w:val="24"/>
          <w:szCs w:val="24"/>
        </w:rPr>
        <w:tab/>
      </w:r>
      <w:r>
        <w:rPr>
          <w:sz w:val="24"/>
          <w:szCs w:val="24"/>
        </w:rPr>
        <w:fldChar w:fldCharType="begin"/>
      </w:r>
      <w:r>
        <w:rPr>
          <w:sz w:val="24"/>
          <w:szCs w:val="24"/>
        </w:rPr>
        <w:instrText xml:space="preserve"> PAGEREF _Toc31710 \h </w:instrText>
      </w:r>
      <w:r>
        <w:rPr>
          <w:sz w:val="24"/>
          <w:szCs w:val="24"/>
        </w:rPr>
        <w:fldChar w:fldCharType="separate"/>
      </w:r>
      <w:r>
        <w:rPr>
          <w:sz w:val="24"/>
          <w:szCs w:val="24"/>
        </w:rPr>
        <w:t>- 3 -</w:t>
      </w:r>
      <w:r>
        <w:rPr>
          <w:sz w:val="24"/>
          <w:szCs w:val="24"/>
        </w:rPr>
        <w:fldChar w:fldCharType="end"/>
      </w:r>
      <w:r>
        <w:rPr>
          <w:rFonts w:hint="eastAsia" w:ascii="方正仿宋_GBK" w:hAnsi="宋体" w:eastAsia="方正仿宋_GBK"/>
          <w:sz w:val="24"/>
          <w:szCs w:val="24"/>
        </w:rPr>
        <w:fldChar w:fldCharType="end"/>
      </w:r>
    </w:p>
    <w:p w14:paraId="50E00641">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_Toc3154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lang w:val="en-US" w:eastAsia="zh-CN"/>
        </w:rPr>
        <w:t>六</w:t>
      </w:r>
      <w:r>
        <w:rPr>
          <w:rFonts w:hint="eastAsia" w:ascii="方正仿宋_GBK" w:hAnsi="宋体" w:eastAsia="方正仿宋_GBK"/>
          <w:sz w:val="24"/>
          <w:szCs w:val="24"/>
        </w:rPr>
        <w:t>、联系方式</w:t>
      </w:r>
      <w:r>
        <w:rPr>
          <w:sz w:val="24"/>
          <w:szCs w:val="24"/>
        </w:rPr>
        <w:tab/>
      </w:r>
      <w:r>
        <w:rPr>
          <w:sz w:val="24"/>
          <w:szCs w:val="24"/>
        </w:rPr>
        <w:fldChar w:fldCharType="begin"/>
      </w:r>
      <w:r>
        <w:rPr>
          <w:sz w:val="24"/>
          <w:szCs w:val="24"/>
        </w:rPr>
        <w:instrText xml:space="preserve"> PAGEREF _Toc3154 \h </w:instrText>
      </w:r>
      <w:r>
        <w:rPr>
          <w:sz w:val="24"/>
          <w:szCs w:val="24"/>
        </w:rPr>
        <w:fldChar w:fldCharType="separate"/>
      </w:r>
      <w:r>
        <w:rPr>
          <w:sz w:val="24"/>
          <w:szCs w:val="24"/>
        </w:rPr>
        <w:t>- 3 -</w:t>
      </w:r>
      <w:r>
        <w:rPr>
          <w:sz w:val="24"/>
          <w:szCs w:val="24"/>
        </w:rPr>
        <w:fldChar w:fldCharType="end"/>
      </w:r>
      <w:r>
        <w:rPr>
          <w:rFonts w:hint="eastAsia" w:ascii="方正仿宋_GBK" w:hAnsi="宋体" w:eastAsia="方正仿宋_GBK"/>
          <w:sz w:val="24"/>
          <w:szCs w:val="24"/>
        </w:rPr>
        <w:fldChar w:fldCharType="end"/>
      </w:r>
    </w:p>
    <w:p w14:paraId="58176BDB">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_Toc688 </w:instrText>
      </w:r>
      <w:r>
        <w:rPr>
          <w:rFonts w:hint="eastAsia" w:ascii="方正仿宋_GBK" w:hAnsi="宋体" w:eastAsia="方正仿宋_GBK"/>
          <w:sz w:val="24"/>
          <w:szCs w:val="24"/>
        </w:rPr>
        <w:fldChar w:fldCharType="separate"/>
      </w:r>
      <w:r>
        <w:rPr>
          <w:rFonts w:hint="eastAsia" w:ascii="方正仿宋_GBK" w:hAnsi="Times New Roman" w:eastAsia="方正仿宋_GBK" w:cs="Times New Roman"/>
          <w:sz w:val="24"/>
          <w:szCs w:val="24"/>
        </w:rPr>
        <w:t>第二篇  项目服务需求</w:t>
      </w:r>
      <w:r>
        <w:rPr>
          <w:sz w:val="24"/>
          <w:szCs w:val="24"/>
        </w:rPr>
        <w:tab/>
      </w:r>
      <w:r>
        <w:rPr>
          <w:rFonts w:hint="eastAsia"/>
          <w:sz w:val="24"/>
          <w:szCs w:val="24"/>
          <w:lang w:val="en-US" w:eastAsia="zh-CN"/>
        </w:rPr>
        <w:t>4</w:t>
      </w:r>
      <w:r>
        <w:rPr>
          <w:rFonts w:hint="eastAsia" w:ascii="方正仿宋_GBK" w:hAnsi="宋体" w:eastAsia="方正仿宋_GBK"/>
          <w:sz w:val="24"/>
          <w:szCs w:val="24"/>
        </w:rPr>
        <w:fldChar w:fldCharType="end"/>
      </w:r>
    </w:p>
    <w:p w14:paraId="1F7196A2">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_Toc28949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一、项目基本概况介绍</w:t>
      </w:r>
      <w:r>
        <w:rPr>
          <w:sz w:val="24"/>
          <w:szCs w:val="24"/>
        </w:rPr>
        <w:tab/>
      </w:r>
      <w:r>
        <w:rPr>
          <w:rFonts w:hint="eastAsia"/>
          <w:sz w:val="24"/>
          <w:szCs w:val="24"/>
          <w:lang w:val="en-US" w:eastAsia="zh-CN"/>
        </w:rPr>
        <w:t>4</w:t>
      </w:r>
      <w:r>
        <w:rPr>
          <w:rFonts w:hint="eastAsia" w:ascii="方正仿宋_GBK" w:hAnsi="宋体" w:eastAsia="方正仿宋_GBK"/>
          <w:sz w:val="24"/>
          <w:szCs w:val="24"/>
        </w:rPr>
        <w:fldChar w:fldCharType="end"/>
      </w:r>
    </w:p>
    <w:p w14:paraId="37C91BB9">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_Toc5972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二、服务范围、要求及标准</w:t>
      </w:r>
      <w:r>
        <w:rPr>
          <w:sz w:val="24"/>
          <w:szCs w:val="24"/>
        </w:rPr>
        <w:tab/>
      </w:r>
      <w:r>
        <w:rPr>
          <w:rFonts w:hint="eastAsia"/>
          <w:sz w:val="24"/>
          <w:szCs w:val="24"/>
          <w:lang w:val="en-US" w:eastAsia="zh-CN"/>
        </w:rPr>
        <w:t>4</w:t>
      </w:r>
      <w:r>
        <w:rPr>
          <w:rFonts w:hint="eastAsia" w:ascii="方正仿宋_GBK" w:hAnsi="宋体" w:eastAsia="方正仿宋_GBK"/>
          <w:sz w:val="24"/>
          <w:szCs w:val="24"/>
        </w:rPr>
        <w:fldChar w:fldCharType="end"/>
      </w:r>
    </w:p>
    <w:p w14:paraId="45DC6A08">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_Toc24191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三、服务及质量需求</w:t>
      </w:r>
      <w:r>
        <w:rPr>
          <w:sz w:val="24"/>
          <w:szCs w:val="24"/>
        </w:rPr>
        <w:tab/>
      </w:r>
      <w:r>
        <w:rPr>
          <w:rFonts w:hint="eastAsia"/>
          <w:sz w:val="24"/>
          <w:szCs w:val="24"/>
          <w:lang w:val="en-US" w:eastAsia="zh-CN"/>
        </w:rPr>
        <w:t>5</w:t>
      </w:r>
      <w:r>
        <w:rPr>
          <w:rFonts w:hint="eastAsia" w:ascii="方正仿宋_GBK" w:hAnsi="宋体" w:eastAsia="方正仿宋_GBK"/>
          <w:sz w:val="24"/>
          <w:szCs w:val="24"/>
        </w:rPr>
        <w:fldChar w:fldCharType="end"/>
      </w:r>
    </w:p>
    <w:p w14:paraId="34314F88">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_Toc28859 </w:instrText>
      </w:r>
      <w:r>
        <w:rPr>
          <w:rFonts w:hint="eastAsia" w:ascii="方正仿宋_GBK" w:hAnsi="宋体" w:eastAsia="方正仿宋_GBK"/>
          <w:sz w:val="24"/>
          <w:szCs w:val="24"/>
        </w:rPr>
        <w:fldChar w:fldCharType="separate"/>
      </w:r>
      <w:r>
        <w:rPr>
          <w:rFonts w:hint="eastAsia" w:ascii="方正仿宋_GBK" w:hAnsi="Times New Roman" w:eastAsia="方正仿宋_GBK" w:cs="Times New Roman"/>
          <w:sz w:val="24"/>
          <w:szCs w:val="24"/>
        </w:rPr>
        <w:t>第三篇  项目商务需求</w:t>
      </w:r>
      <w:r>
        <w:rPr>
          <w:sz w:val="24"/>
          <w:szCs w:val="24"/>
        </w:rPr>
        <w:tab/>
      </w:r>
      <w:r>
        <w:rPr>
          <w:sz w:val="24"/>
          <w:szCs w:val="24"/>
        </w:rPr>
        <w:fldChar w:fldCharType="begin"/>
      </w:r>
      <w:r>
        <w:rPr>
          <w:sz w:val="24"/>
          <w:szCs w:val="24"/>
        </w:rPr>
        <w:instrText xml:space="preserve"> PAGEREF _Toc28859 \h </w:instrText>
      </w:r>
      <w:r>
        <w:rPr>
          <w:sz w:val="24"/>
          <w:szCs w:val="24"/>
        </w:rPr>
        <w:fldChar w:fldCharType="separate"/>
      </w:r>
      <w:r>
        <w:rPr>
          <w:sz w:val="24"/>
          <w:szCs w:val="24"/>
        </w:rPr>
        <w:t>- 6 -</w:t>
      </w:r>
      <w:r>
        <w:rPr>
          <w:sz w:val="24"/>
          <w:szCs w:val="24"/>
        </w:rPr>
        <w:fldChar w:fldCharType="end"/>
      </w:r>
      <w:r>
        <w:rPr>
          <w:rFonts w:hint="eastAsia" w:ascii="方正仿宋_GBK" w:hAnsi="宋体" w:eastAsia="方正仿宋_GBK"/>
          <w:sz w:val="24"/>
          <w:szCs w:val="24"/>
        </w:rPr>
        <w:fldChar w:fldCharType="end"/>
      </w:r>
    </w:p>
    <w:p w14:paraId="6C93BA8A">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_Toc641 </w:instrText>
      </w:r>
      <w:r>
        <w:rPr>
          <w:rFonts w:hint="eastAsia" w:ascii="方正仿宋_GBK" w:hAnsi="宋体" w:eastAsia="方正仿宋_GBK"/>
          <w:sz w:val="24"/>
          <w:szCs w:val="24"/>
        </w:rPr>
        <w:fldChar w:fldCharType="separate"/>
      </w:r>
      <w:r>
        <w:rPr>
          <w:rFonts w:hint="eastAsia" w:ascii="方正仿宋_GBK" w:hAnsi="Times New Roman" w:eastAsia="方正仿宋_GBK" w:cs="Times New Roman"/>
          <w:sz w:val="24"/>
          <w:szCs w:val="24"/>
        </w:rPr>
        <w:t xml:space="preserve">第四篇  </w:t>
      </w:r>
      <w:r>
        <w:rPr>
          <w:rFonts w:hint="eastAsia" w:ascii="方正仿宋_GBK" w:eastAsia="方正仿宋_GBK" w:cs="Times New Roman"/>
          <w:sz w:val="24"/>
          <w:szCs w:val="24"/>
          <w:lang w:val="en-US" w:eastAsia="zh-CN"/>
        </w:rPr>
        <w:t>遴选</w:t>
      </w:r>
      <w:r>
        <w:rPr>
          <w:rFonts w:hint="eastAsia" w:ascii="方正仿宋_GBK" w:hAnsi="Times New Roman" w:eastAsia="方正仿宋_GBK" w:cs="Times New Roman"/>
          <w:sz w:val="24"/>
          <w:szCs w:val="24"/>
        </w:rPr>
        <w:t>程序及方法、评审标准、无效响应和采购终止</w:t>
      </w:r>
      <w:r>
        <w:rPr>
          <w:sz w:val="24"/>
          <w:szCs w:val="24"/>
        </w:rPr>
        <w:tab/>
      </w:r>
      <w:r>
        <w:rPr>
          <w:sz w:val="24"/>
          <w:szCs w:val="24"/>
        </w:rPr>
        <w:fldChar w:fldCharType="begin"/>
      </w:r>
      <w:r>
        <w:rPr>
          <w:sz w:val="24"/>
          <w:szCs w:val="24"/>
        </w:rPr>
        <w:instrText xml:space="preserve"> PAGEREF _Toc641 \h </w:instrText>
      </w:r>
      <w:r>
        <w:rPr>
          <w:sz w:val="24"/>
          <w:szCs w:val="24"/>
        </w:rPr>
        <w:fldChar w:fldCharType="separate"/>
      </w:r>
      <w:r>
        <w:rPr>
          <w:sz w:val="24"/>
          <w:szCs w:val="24"/>
        </w:rPr>
        <w:t>- 8 -</w:t>
      </w:r>
      <w:r>
        <w:rPr>
          <w:sz w:val="24"/>
          <w:szCs w:val="24"/>
        </w:rPr>
        <w:fldChar w:fldCharType="end"/>
      </w:r>
      <w:r>
        <w:rPr>
          <w:rFonts w:hint="eastAsia" w:ascii="方正仿宋_GBK" w:hAnsi="宋体" w:eastAsia="方正仿宋_GBK"/>
          <w:sz w:val="24"/>
          <w:szCs w:val="24"/>
        </w:rPr>
        <w:fldChar w:fldCharType="end"/>
      </w:r>
    </w:p>
    <w:p w14:paraId="6826E1F5">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_Toc13485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一、</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程序</w:t>
      </w:r>
      <w:r>
        <w:rPr>
          <w:sz w:val="24"/>
          <w:szCs w:val="24"/>
        </w:rPr>
        <w:tab/>
      </w:r>
      <w:r>
        <w:rPr>
          <w:sz w:val="24"/>
          <w:szCs w:val="24"/>
        </w:rPr>
        <w:fldChar w:fldCharType="begin"/>
      </w:r>
      <w:r>
        <w:rPr>
          <w:sz w:val="24"/>
          <w:szCs w:val="24"/>
        </w:rPr>
        <w:instrText xml:space="preserve"> PAGEREF _Toc13485 \h </w:instrText>
      </w:r>
      <w:r>
        <w:rPr>
          <w:sz w:val="24"/>
          <w:szCs w:val="24"/>
        </w:rPr>
        <w:fldChar w:fldCharType="separate"/>
      </w:r>
      <w:r>
        <w:rPr>
          <w:sz w:val="24"/>
          <w:szCs w:val="24"/>
        </w:rPr>
        <w:t>- 8 -</w:t>
      </w:r>
      <w:r>
        <w:rPr>
          <w:sz w:val="24"/>
          <w:szCs w:val="24"/>
        </w:rPr>
        <w:fldChar w:fldCharType="end"/>
      </w:r>
      <w:r>
        <w:rPr>
          <w:rFonts w:hint="eastAsia" w:ascii="方正仿宋_GBK" w:hAnsi="宋体" w:eastAsia="方正仿宋_GBK"/>
          <w:sz w:val="24"/>
          <w:szCs w:val="24"/>
        </w:rPr>
        <w:fldChar w:fldCharType="end"/>
      </w:r>
    </w:p>
    <w:p w14:paraId="19EFE378">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_Toc25824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lang w:val="en-US" w:eastAsia="zh-CN"/>
        </w:rPr>
        <w:t>二、评标方法</w:t>
      </w:r>
      <w:r>
        <w:rPr>
          <w:sz w:val="24"/>
          <w:szCs w:val="24"/>
        </w:rPr>
        <w:tab/>
      </w:r>
      <w:r>
        <w:rPr>
          <w:sz w:val="24"/>
          <w:szCs w:val="24"/>
        </w:rPr>
        <w:fldChar w:fldCharType="begin"/>
      </w:r>
      <w:r>
        <w:rPr>
          <w:sz w:val="24"/>
          <w:szCs w:val="24"/>
        </w:rPr>
        <w:instrText xml:space="preserve"> PAGEREF _Toc25824 \h </w:instrText>
      </w:r>
      <w:r>
        <w:rPr>
          <w:sz w:val="24"/>
          <w:szCs w:val="24"/>
        </w:rPr>
        <w:fldChar w:fldCharType="separate"/>
      </w:r>
      <w:r>
        <w:rPr>
          <w:sz w:val="24"/>
          <w:szCs w:val="24"/>
        </w:rPr>
        <w:t>- 9 -</w:t>
      </w:r>
      <w:r>
        <w:rPr>
          <w:sz w:val="24"/>
          <w:szCs w:val="24"/>
        </w:rPr>
        <w:fldChar w:fldCharType="end"/>
      </w:r>
      <w:r>
        <w:rPr>
          <w:rFonts w:hint="eastAsia" w:ascii="方正仿宋_GBK" w:hAnsi="宋体" w:eastAsia="方正仿宋_GBK"/>
          <w:sz w:val="24"/>
          <w:szCs w:val="24"/>
        </w:rPr>
        <w:fldChar w:fldCharType="end"/>
      </w:r>
    </w:p>
    <w:p w14:paraId="6935551E">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_Toc18577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lang w:val="en-US" w:eastAsia="zh-CN"/>
        </w:rPr>
        <w:t>三、评审标准</w:t>
      </w:r>
      <w:r>
        <w:rPr>
          <w:sz w:val="24"/>
          <w:szCs w:val="24"/>
        </w:rPr>
        <w:tab/>
      </w:r>
      <w:r>
        <w:rPr>
          <w:sz w:val="24"/>
          <w:szCs w:val="24"/>
        </w:rPr>
        <w:fldChar w:fldCharType="begin"/>
      </w:r>
      <w:r>
        <w:rPr>
          <w:sz w:val="24"/>
          <w:szCs w:val="24"/>
        </w:rPr>
        <w:instrText xml:space="preserve"> PAGEREF _Toc18577 \h </w:instrText>
      </w:r>
      <w:r>
        <w:rPr>
          <w:sz w:val="24"/>
          <w:szCs w:val="24"/>
        </w:rPr>
        <w:fldChar w:fldCharType="separate"/>
      </w:r>
      <w:r>
        <w:rPr>
          <w:sz w:val="24"/>
          <w:szCs w:val="24"/>
        </w:rPr>
        <w:t>- 9 -</w:t>
      </w:r>
      <w:r>
        <w:rPr>
          <w:sz w:val="24"/>
          <w:szCs w:val="24"/>
        </w:rPr>
        <w:fldChar w:fldCharType="end"/>
      </w:r>
      <w:r>
        <w:rPr>
          <w:rFonts w:hint="eastAsia" w:ascii="方正仿宋_GBK" w:hAnsi="宋体" w:eastAsia="方正仿宋_GBK"/>
          <w:sz w:val="24"/>
          <w:szCs w:val="24"/>
        </w:rPr>
        <w:fldChar w:fldCharType="end"/>
      </w:r>
    </w:p>
    <w:p w14:paraId="6B637A98">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_Toc10063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lang w:val="en-US" w:eastAsia="zh-CN"/>
        </w:rPr>
        <w:t>四</w:t>
      </w:r>
      <w:r>
        <w:rPr>
          <w:rFonts w:hint="eastAsia" w:ascii="方正仿宋_GBK" w:hAnsi="宋体" w:eastAsia="方正仿宋_GBK"/>
          <w:sz w:val="24"/>
          <w:szCs w:val="24"/>
        </w:rPr>
        <w:t>、无效响应</w:t>
      </w:r>
      <w:r>
        <w:rPr>
          <w:sz w:val="24"/>
          <w:szCs w:val="24"/>
        </w:rPr>
        <w:tab/>
      </w:r>
      <w:r>
        <w:rPr>
          <w:sz w:val="24"/>
          <w:szCs w:val="24"/>
        </w:rPr>
        <w:fldChar w:fldCharType="begin"/>
      </w:r>
      <w:r>
        <w:rPr>
          <w:sz w:val="24"/>
          <w:szCs w:val="24"/>
        </w:rPr>
        <w:instrText xml:space="preserve"> PAGEREF _Toc10063 \h </w:instrText>
      </w:r>
      <w:r>
        <w:rPr>
          <w:sz w:val="24"/>
          <w:szCs w:val="24"/>
        </w:rPr>
        <w:fldChar w:fldCharType="separate"/>
      </w:r>
      <w:r>
        <w:rPr>
          <w:sz w:val="24"/>
          <w:szCs w:val="24"/>
        </w:rPr>
        <w:t>- 9 -</w:t>
      </w:r>
      <w:r>
        <w:rPr>
          <w:sz w:val="24"/>
          <w:szCs w:val="24"/>
        </w:rPr>
        <w:fldChar w:fldCharType="end"/>
      </w:r>
      <w:r>
        <w:rPr>
          <w:rFonts w:hint="eastAsia" w:ascii="方正仿宋_GBK" w:hAnsi="宋体" w:eastAsia="方正仿宋_GBK"/>
          <w:sz w:val="24"/>
          <w:szCs w:val="24"/>
        </w:rPr>
        <w:fldChar w:fldCharType="end"/>
      </w:r>
    </w:p>
    <w:p w14:paraId="02E0FD81">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_Toc31119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lang w:val="en-US" w:eastAsia="zh-CN"/>
        </w:rPr>
        <w:t>五</w:t>
      </w:r>
      <w:r>
        <w:rPr>
          <w:rFonts w:hint="eastAsia" w:ascii="方正仿宋_GBK" w:hAnsi="宋体" w:eastAsia="方正仿宋_GBK"/>
          <w:sz w:val="24"/>
          <w:szCs w:val="24"/>
        </w:rPr>
        <w:t>、采购终止</w:t>
      </w:r>
      <w:r>
        <w:rPr>
          <w:sz w:val="24"/>
          <w:szCs w:val="24"/>
        </w:rPr>
        <w:tab/>
      </w:r>
      <w:r>
        <w:rPr>
          <w:sz w:val="24"/>
          <w:szCs w:val="24"/>
        </w:rPr>
        <w:fldChar w:fldCharType="begin"/>
      </w:r>
      <w:r>
        <w:rPr>
          <w:sz w:val="24"/>
          <w:szCs w:val="24"/>
        </w:rPr>
        <w:instrText xml:space="preserve"> PAGEREF _Toc31119 \h </w:instrText>
      </w:r>
      <w:r>
        <w:rPr>
          <w:sz w:val="24"/>
          <w:szCs w:val="24"/>
        </w:rPr>
        <w:fldChar w:fldCharType="separate"/>
      </w:r>
      <w:r>
        <w:rPr>
          <w:sz w:val="24"/>
          <w:szCs w:val="24"/>
        </w:rPr>
        <w:t>- 9 -</w:t>
      </w:r>
      <w:r>
        <w:rPr>
          <w:sz w:val="24"/>
          <w:szCs w:val="24"/>
        </w:rPr>
        <w:fldChar w:fldCharType="end"/>
      </w:r>
      <w:r>
        <w:rPr>
          <w:rFonts w:hint="eastAsia" w:ascii="方正仿宋_GBK" w:hAnsi="宋体" w:eastAsia="方正仿宋_GBK"/>
          <w:sz w:val="24"/>
          <w:szCs w:val="24"/>
        </w:rPr>
        <w:fldChar w:fldCharType="end"/>
      </w:r>
    </w:p>
    <w:p w14:paraId="30C2466D">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_Toc21396 </w:instrText>
      </w:r>
      <w:r>
        <w:rPr>
          <w:rFonts w:hint="eastAsia" w:ascii="方正仿宋_GBK" w:hAnsi="宋体" w:eastAsia="方正仿宋_GBK"/>
          <w:sz w:val="24"/>
          <w:szCs w:val="24"/>
        </w:rPr>
        <w:fldChar w:fldCharType="separate"/>
      </w:r>
      <w:r>
        <w:rPr>
          <w:rFonts w:hint="eastAsia" w:ascii="方正仿宋_GBK" w:hAnsi="Times New Roman" w:eastAsia="方正仿宋_GBK" w:cs="Times New Roman"/>
          <w:bCs w:val="0"/>
          <w:sz w:val="24"/>
          <w:szCs w:val="24"/>
        </w:rPr>
        <w:t xml:space="preserve">第五篇  </w:t>
      </w:r>
      <w:r>
        <w:rPr>
          <w:rFonts w:hint="eastAsia" w:ascii="方正仿宋_GBK" w:hAnsi="Times New Roman" w:eastAsia="方正仿宋_GBK" w:cs="Times New Roman"/>
          <w:bCs w:val="0"/>
          <w:sz w:val="24"/>
          <w:szCs w:val="24"/>
          <w:lang w:eastAsia="zh-CN"/>
        </w:rPr>
        <w:t>投标人</w:t>
      </w:r>
      <w:r>
        <w:rPr>
          <w:rFonts w:hint="eastAsia" w:ascii="方正仿宋_GBK" w:hAnsi="Times New Roman" w:eastAsia="方正仿宋_GBK" w:cs="Times New Roman"/>
          <w:bCs w:val="0"/>
          <w:sz w:val="24"/>
          <w:szCs w:val="24"/>
        </w:rPr>
        <w:t>须知</w:t>
      </w:r>
      <w:r>
        <w:rPr>
          <w:sz w:val="24"/>
          <w:szCs w:val="24"/>
        </w:rPr>
        <w:tab/>
      </w:r>
      <w:r>
        <w:rPr>
          <w:sz w:val="24"/>
          <w:szCs w:val="24"/>
        </w:rPr>
        <w:fldChar w:fldCharType="begin"/>
      </w:r>
      <w:r>
        <w:rPr>
          <w:sz w:val="24"/>
          <w:szCs w:val="24"/>
        </w:rPr>
        <w:instrText xml:space="preserve"> PAGEREF _Toc21396 \h </w:instrText>
      </w:r>
      <w:r>
        <w:rPr>
          <w:sz w:val="24"/>
          <w:szCs w:val="24"/>
        </w:rPr>
        <w:fldChar w:fldCharType="separate"/>
      </w:r>
      <w:r>
        <w:rPr>
          <w:sz w:val="24"/>
          <w:szCs w:val="24"/>
        </w:rPr>
        <w:t>- 10 -</w:t>
      </w:r>
      <w:r>
        <w:rPr>
          <w:sz w:val="24"/>
          <w:szCs w:val="24"/>
        </w:rPr>
        <w:fldChar w:fldCharType="end"/>
      </w:r>
      <w:r>
        <w:rPr>
          <w:rFonts w:hint="eastAsia" w:ascii="方正仿宋_GBK" w:hAnsi="宋体" w:eastAsia="方正仿宋_GBK"/>
          <w:sz w:val="24"/>
          <w:szCs w:val="24"/>
        </w:rPr>
        <w:fldChar w:fldCharType="end"/>
      </w:r>
    </w:p>
    <w:p w14:paraId="2DEE61AD">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_Toc16041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一、</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费用</w:t>
      </w:r>
      <w:r>
        <w:rPr>
          <w:sz w:val="24"/>
          <w:szCs w:val="24"/>
        </w:rPr>
        <w:tab/>
      </w:r>
      <w:r>
        <w:rPr>
          <w:sz w:val="24"/>
          <w:szCs w:val="24"/>
        </w:rPr>
        <w:fldChar w:fldCharType="begin"/>
      </w:r>
      <w:r>
        <w:rPr>
          <w:sz w:val="24"/>
          <w:szCs w:val="24"/>
        </w:rPr>
        <w:instrText xml:space="preserve"> PAGEREF _Toc16041 \h </w:instrText>
      </w:r>
      <w:r>
        <w:rPr>
          <w:sz w:val="24"/>
          <w:szCs w:val="24"/>
        </w:rPr>
        <w:fldChar w:fldCharType="separate"/>
      </w:r>
      <w:r>
        <w:rPr>
          <w:sz w:val="24"/>
          <w:szCs w:val="24"/>
        </w:rPr>
        <w:t>- 10 -</w:t>
      </w:r>
      <w:r>
        <w:rPr>
          <w:sz w:val="24"/>
          <w:szCs w:val="24"/>
        </w:rPr>
        <w:fldChar w:fldCharType="end"/>
      </w:r>
      <w:r>
        <w:rPr>
          <w:rFonts w:hint="eastAsia" w:ascii="方正仿宋_GBK" w:hAnsi="宋体" w:eastAsia="方正仿宋_GBK"/>
          <w:sz w:val="24"/>
          <w:szCs w:val="24"/>
        </w:rPr>
        <w:fldChar w:fldCharType="end"/>
      </w:r>
    </w:p>
    <w:p w14:paraId="345A88A2">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_Toc4014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二、</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w:t>
      </w:r>
      <w:r>
        <w:rPr>
          <w:sz w:val="24"/>
          <w:szCs w:val="24"/>
        </w:rPr>
        <w:tab/>
      </w:r>
      <w:r>
        <w:rPr>
          <w:sz w:val="24"/>
          <w:szCs w:val="24"/>
        </w:rPr>
        <w:fldChar w:fldCharType="begin"/>
      </w:r>
      <w:r>
        <w:rPr>
          <w:sz w:val="24"/>
          <w:szCs w:val="24"/>
        </w:rPr>
        <w:instrText xml:space="preserve"> PAGEREF _Toc4014 \h </w:instrText>
      </w:r>
      <w:r>
        <w:rPr>
          <w:sz w:val="24"/>
          <w:szCs w:val="24"/>
        </w:rPr>
        <w:fldChar w:fldCharType="separate"/>
      </w:r>
      <w:r>
        <w:rPr>
          <w:sz w:val="24"/>
          <w:szCs w:val="24"/>
        </w:rPr>
        <w:t>- 10 -</w:t>
      </w:r>
      <w:r>
        <w:rPr>
          <w:sz w:val="24"/>
          <w:szCs w:val="24"/>
        </w:rPr>
        <w:fldChar w:fldCharType="end"/>
      </w:r>
      <w:r>
        <w:rPr>
          <w:rFonts w:hint="eastAsia" w:ascii="方正仿宋_GBK" w:hAnsi="宋体" w:eastAsia="方正仿宋_GBK"/>
          <w:sz w:val="24"/>
          <w:szCs w:val="24"/>
        </w:rPr>
        <w:fldChar w:fldCharType="end"/>
      </w:r>
    </w:p>
    <w:p w14:paraId="483F22FC">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_Toc11457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三、</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要求</w:t>
      </w:r>
      <w:r>
        <w:rPr>
          <w:sz w:val="24"/>
          <w:szCs w:val="24"/>
        </w:rPr>
        <w:tab/>
      </w:r>
      <w:r>
        <w:rPr>
          <w:sz w:val="24"/>
          <w:szCs w:val="24"/>
        </w:rPr>
        <w:fldChar w:fldCharType="begin"/>
      </w:r>
      <w:r>
        <w:rPr>
          <w:sz w:val="24"/>
          <w:szCs w:val="24"/>
        </w:rPr>
        <w:instrText xml:space="preserve"> PAGEREF _Toc11457 \h </w:instrText>
      </w:r>
      <w:r>
        <w:rPr>
          <w:sz w:val="24"/>
          <w:szCs w:val="24"/>
        </w:rPr>
        <w:fldChar w:fldCharType="separate"/>
      </w:r>
      <w:r>
        <w:rPr>
          <w:sz w:val="24"/>
          <w:szCs w:val="24"/>
        </w:rPr>
        <w:t>- 10 -</w:t>
      </w:r>
      <w:r>
        <w:rPr>
          <w:sz w:val="24"/>
          <w:szCs w:val="24"/>
        </w:rPr>
        <w:fldChar w:fldCharType="end"/>
      </w:r>
      <w:r>
        <w:rPr>
          <w:rFonts w:hint="eastAsia" w:ascii="方正仿宋_GBK" w:hAnsi="宋体" w:eastAsia="方正仿宋_GBK"/>
          <w:sz w:val="24"/>
          <w:szCs w:val="24"/>
        </w:rPr>
        <w:fldChar w:fldCharType="end"/>
      </w:r>
    </w:p>
    <w:p w14:paraId="0BB82516">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_Toc4180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四、</w:t>
      </w:r>
      <w:r>
        <w:rPr>
          <w:rFonts w:hint="eastAsia" w:ascii="方正仿宋_GBK" w:hAnsi="宋体" w:eastAsia="方正仿宋_GBK"/>
          <w:sz w:val="24"/>
          <w:szCs w:val="24"/>
          <w:lang w:eastAsia="zh-CN"/>
        </w:rPr>
        <w:t>成交供应商</w:t>
      </w:r>
      <w:r>
        <w:rPr>
          <w:rFonts w:hint="eastAsia" w:ascii="方正仿宋_GBK" w:hAnsi="宋体" w:eastAsia="方正仿宋_GBK"/>
          <w:sz w:val="24"/>
          <w:szCs w:val="24"/>
        </w:rPr>
        <w:t>的确认和变更</w:t>
      </w:r>
      <w:r>
        <w:rPr>
          <w:sz w:val="24"/>
          <w:szCs w:val="24"/>
        </w:rPr>
        <w:tab/>
      </w:r>
      <w:r>
        <w:rPr>
          <w:sz w:val="24"/>
          <w:szCs w:val="24"/>
        </w:rPr>
        <w:fldChar w:fldCharType="begin"/>
      </w:r>
      <w:r>
        <w:rPr>
          <w:sz w:val="24"/>
          <w:szCs w:val="24"/>
        </w:rPr>
        <w:instrText xml:space="preserve"> PAGEREF _Toc4180 \h </w:instrText>
      </w:r>
      <w:r>
        <w:rPr>
          <w:sz w:val="24"/>
          <w:szCs w:val="24"/>
        </w:rPr>
        <w:fldChar w:fldCharType="separate"/>
      </w:r>
      <w:r>
        <w:rPr>
          <w:sz w:val="24"/>
          <w:szCs w:val="24"/>
        </w:rPr>
        <w:t>- 11 -</w:t>
      </w:r>
      <w:r>
        <w:rPr>
          <w:sz w:val="24"/>
          <w:szCs w:val="24"/>
        </w:rPr>
        <w:fldChar w:fldCharType="end"/>
      </w:r>
      <w:r>
        <w:rPr>
          <w:rFonts w:hint="eastAsia" w:ascii="方正仿宋_GBK" w:hAnsi="宋体" w:eastAsia="方正仿宋_GBK"/>
          <w:sz w:val="24"/>
          <w:szCs w:val="24"/>
        </w:rPr>
        <w:fldChar w:fldCharType="end"/>
      </w:r>
    </w:p>
    <w:p w14:paraId="425AB87E">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_Toc13220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五、成交通知</w:t>
      </w:r>
      <w:r>
        <w:rPr>
          <w:sz w:val="24"/>
          <w:szCs w:val="24"/>
        </w:rPr>
        <w:tab/>
      </w:r>
      <w:r>
        <w:rPr>
          <w:sz w:val="24"/>
          <w:szCs w:val="24"/>
        </w:rPr>
        <w:fldChar w:fldCharType="begin"/>
      </w:r>
      <w:r>
        <w:rPr>
          <w:sz w:val="24"/>
          <w:szCs w:val="24"/>
        </w:rPr>
        <w:instrText xml:space="preserve"> PAGEREF _Toc13220 \h </w:instrText>
      </w:r>
      <w:r>
        <w:rPr>
          <w:sz w:val="24"/>
          <w:szCs w:val="24"/>
        </w:rPr>
        <w:fldChar w:fldCharType="separate"/>
      </w:r>
      <w:r>
        <w:rPr>
          <w:sz w:val="24"/>
          <w:szCs w:val="24"/>
        </w:rPr>
        <w:t>- 11 -</w:t>
      </w:r>
      <w:r>
        <w:rPr>
          <w:sz w:val="24"/>
          <w:szCs w:val="24"/>
        </w:rPr>
        <w:fldChar w:fldCharType="end"/>
      </w:r>
      <w:r>
        <w:rPr>
          <w:rFonts w:hint="eastAsia" w:ascii="方正仿宋_GBK" w:hAnsi="宋体" w:eastAsia="方正仿宋_GBK"/>
          <w:sz w:val="24"/>
          <w:szCs w:val="24"/>
        </w:rPr>
        <w:fldChar w:fldCharType="end"/>
      </w:r>
    </w:p>
    <w:p w14:paraId="32E28BB1">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_Toc9289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六、质疑</w:t>
      </w:r>
      <w:r>
        <w:rPr>
          <w:rFonts w:hint="eastAsia" w:ascii="方正仿宋_GBK" w:hAnsi="宋体" w:eastAsia="方正仿宋_GBK"/>
          <w:sz w:val="24"/>
          <w:szCs w:val="24"/>
          <w:lang w:val="en-US" w:eastAsia="zh-CN"/>
        </w:rPr>
        <w:t>处理</w:t>
      </w:r>
      <w:r>
        <w:rPr>
          <w:sz w:val="24"/>
          <w:szCs w:val="24"/>
        </w:rPr>
        <w:tab/>
      </w:r>
      <w:r>
        <w:rPr>
          <w:sz w:val="24"/>
          <w:szCs w:val="24"/>
        </w:rPr>
        <w:fldChar w:fldCharType="begin"/>
      </w:r>
      <w:r>
        <w:rPr>
          <w:sz w:val="24"/>
          <w:szCs w:val="24"/>
        </w:rPr>
        <w:instrText xml:space="preserve"> PAGEREF _Toc9289 \h </w:instrText>
      </w:r>
      <w:r>
        <w:rPr>
          <w:sz w:val="24"/>
          <w:szCs w:val="24"/>
        </w:rPr>
        <w:fldChar w:fldCharType="separate"/>
      </w:r>
      <w:r>
        <w:rPr>
          <w:sz w:val="24"/>
          <w:szCs w:val="24"/>
        </w:rPr>
        <w:t>- 11 -</w:t>
      </w:r>
      <w:r>
        <w:rPr>
          <w:sz w:val="24"/>
          <w:szCs w:val="24"/>
        </w:rPr>
        <w:fldChar w:fldCharType="end"/>
      </w:r>
      <w:r>
        <w:rPr>
          <w:rFonts w:hint="eastAsia" w:ascii="方正仿宋_GBK" w:hAnsi="宋体" w:eastAsia="方正仿宋_GBK"/>
          <w:sz w:val="24"/>
          <w:szCs w:val="24"/>
        </w:rPr>
        <w:fldChar w:fldCharType="end"/>
      </w:r>
    </w:p>
    <w:p w14:paraId="3B9A2D31">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_Toc13456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七、签订合同</w:t>
      </w:r>
      <w:r>
        <w:rPr>
          <w:sz w:val="24"/>
          <w:szCs w:val="24"/>
        </w:rPr>
        <w:tab/>
      </w:r>
      <w:r>
        <w:rPr>
          <w:sz w:val="24"/>
          <w:szCs w:val="24"/>
        </w:rPr>
        <w:fldChar w:fldCharType="begin"/>
      </w:r>
      <w:r>
        <w:rPr>
          <w:sz w:val="24"/>
          <w:szCs w:val="24"/>
        </w:rPr>
        <w:instrText xml:space="preserve"> PAGEREF _Toc13456 \h </w:instrText>
      </w:r>
      <w:r>
        <w:rPr>
          <w:sz w:val="24"/>
          <w:szCs w:val="24"/>
        </w:rPr>
        <w:fldChar w:fldCharType="separate"/>
      </w:r>
      <w:r>
        <w:rPr>
          <w:sz w:val="24"/>
          <w:szCs w:val="24"/>
        </w:rPr>
        <w:t>- 12 -</w:t>
      </w:r>
      <w:r>
        <w:rPr>
          <w:sz w:val="24"/>
          <w:szCs w:val="24"/>
        </w:rPr>
        <w:fldChar w:fldCharType="end"/>
      </w:r>
      <w:r>
        <w:rPr>
          <w:rFonts w:hint="eastAsia" w:ascii="方正仿宋_GBK" w:hAnsi="宋体" w:eastAsia="方正仿宋_GBK"/>
          <w:sz w:val="24"/>
          <w:szCs w:val="24"/>
        </w:rPr>
        <w:fldChar w:fldCharType="end"/>
      </w:r>
    </w:p>
    <w:p w14:paraId="6972404E">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_Toc18252 </w:instrText>
      </w:r>
      <w:r>
        <w:rPr>
          <w:rFonts w:hint="eastAsia" w:ascii="方正仿宋_GBK" w:hAnsi="宋体" w:eastAsia="方正仿宋_GBK"/>
          <w:sz w:val="24"/>
          <w:szCs w:val="24"/>
        </w:rPr>
        <w:fldChar w:fldCharType="separate"/>
      </w:r>
      <w:r>
        <w:rPr>
          <w:rFonts w:hint="eastAsia" w:ascii="方正仿宋_GBK" w:hAnsi="Times New Roman" w:eastAsia="方正仿宋_GBK" w:cs="Times New Roman"/>
          <w:sz w:val="24"/>
          <w:szCs w:val="24"/>
        </w:rPr>
        <w:t>第六篇  响应文件编制要求</w:t>
      </w:r>
      <w:r>
        <w:rPr>
          <w:sz w:val="24"/>
          <w:szCs w:val="24"/>
        </w:rPr>
        <w:tab/>
      </w:r>
      <w:r>
        <w:rPr>
          <w:sz w:val="24"/>
          <w:szCs w:val="24"/>
        </w:rPr>
        <w:fldChar w:fldCharType="begin"/>
      </w:r>
      <w:r>
        <w:rPr>
          <w:sz w:val="24"/>
          <w:szCs w:val="24"/>
        </w:rPr>
        <w:instrText xml:space="preserve"> PAGEREF _Toc18252 \h </w:instrText>
      </w:r>
      <w:r>
        <w:rPr>
          <w:sz w:val="24"/>
          <w:szCs w:val="24"/>
        </w:rPr>
        <w:fldChar w:fldCharType="separate"/>
      </w:r>
      <w:r>
        <w:rPr>
          <w:sz w:val="24"/>
          <w:szCs w:val="24"/>
        </w:rPr>
        <w:t>- 13 -</w:t>
      </w:r>
      <w:r>
        <w:rPr>
          <w:sz w:val="24"/>
          <w:szCs w:val="24"/>
        </w:rPr>
        <w:fldChar w:fldCharType="end"/>
      </w:r>
      <w:r>
        <w:rPr>
          <w:rFonts w:hint="eastAsia" w:ascii="方正仿宋_GBK" w:hAnsi="宋体" w:eastAsia="方正仿宋_GBK"/>
          <w:sz w:val="24"/>
          <w:szCs w:val="24"/>
        </w:rPr>
        <w:fldChar w:fldCharType="end"/>
      </w:r>
    </w:p>
    <w:p w14:paraId="09A0607E">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_Toc17874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一、经济部分</w:t>
      </w:r>
      <w:r>
        <w:rPr>
          <w:sz w:val="24"/>
          <w:szCs w:val="24"/>
        </w:rPr>
        <w:tab/>
      </w:r>
      <w:r>
        <w:rPr>
          <w:sz w:val="24"/>
          <w:szCs w:val="24"/>
        </w:rPr>
        <w:fldChar w:fldCharType="begin"/>
      </w:r>
      <w:r>
        <w:rPr>
          <w:sz w:val="24"/>
          <w:szCs w:val="24"/>
        </w:rPr>
        <w:instrText xml:space="preserve"> PAGEREF _Toc17874 \h </w:instrText>
      </w:r>
      <w:r>
        <w:rPr>
          <w:sz w:val="24"/>
          <w:szCs w:val="24"/>
        </w:rPr>
        <w:fldChar w:fldCharType="separate"/>
      </w:r>
      <w:r>
        <w:rPr>
          <w:sz w:val="24"/>
          <w:szCs w:val="24"/>
        </w:rPr>
        <w:t>- 15 -</w:t>
      </w:r>
      <w:r>
        <w:rPr>
          <w:sz w:val="24"/>
          <w:szCs w:val="24"/>
        </w:rPr>
        <w:fldChar w:fldCharType="end"/>
      </w:r>
      <w:r>
        <w:rPr>
          <w:rFonts w:hint="eastAsia" w:ascii="方正仿宋_GBK" w:hAnsi="宋体" w:eastAsia="方正仿宋_GBK"/>
          <w:sz w:val="24"/>
          <w:szCs w:val="24"/>
        </w:rPr>
        <w:fldChar w:fldCharType="end"/>
      </w:r>
    </w:p>
    <w:p w14:paraId="29AA8389">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_Toc25022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二、服务部分</w:t>
      </w:r>
      <w:r>
        <w:rPr>
          <w:sz w:val="24"/>
          <w:szCs w:val="24"/>
        </w:rPr>
        <w:tab/>
      </w:r>
      <w:r>
        <w:rPr>
          <w:sz w:val="24"/>
          <w:szCs w:val="24"/>
        </w:rPr>
        <w:fldChar w:fldCharType="begin"/>
      </w:r>
      <w:r>
        <w:rPr>
          <w:sz w:val="24"/>
          <w:szCs w:val="24"/>
        </w:rPr>
        <w:instrText xml:space="preserve"> PAGEREF _Toc25022 \h </w:instrText>
      </w:r>
      <w:r>
        <w:rPr>
          <w:sz w:val="24"/>
          <w:szCs w:val="24"/>
        </w:rPr>
        <w:fldChar w:fldCharType="separate"/>
      </w:r>
      <w:r>
        <w:rPr>
          <w:sz w:val="24"/>
          <w:szCs w:val="24"/>
        </w:rPr>
        <w:t>- 17 -</w:t>
      </w:r>
      <w:r>
        <w:rPr>
          <w:sz w:val="24"/>
          <w:szCs w:val="24"/>
        </w:rPr>
        <w:fldChar w:fldCharType="end"/>
      </w:r>
      <w:r>
        <w:rPr>
          <w:rFonts w:hint="eastAsia" w:ascii="方正仿宋_GBK" w:hAnsi="宋体" w:eastAsia="方正仿宋_GBK"/>
          <w:sz w:val="24"/>
          <w:szCs w:val="24"/>
        </w:rPr>
        <w:fldChar w:fldCharType="end"/>
      </w:r>
    </w:p>
    <w:p w14:paraId="2139BB68">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_Toc21617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三、商务部分</w:t>
      </w:r>
      <w:r>
        <w:rPr>
          <w:sz w:val="24"/>
          <w:szCs w:val="24"/>
        </w:rPr>
        <w:tab/>
      </w:r>
      <w:r>
        <w:rPr>
          <w:sz w:val="24"/>
          <w:szCs w:val="24"/>
        </w:rPr>
        <w:fldChar w:fldCharType="begin"/>
      </w:r>
      <w:r>
        <w:rPr>
          <w:sz w:val="24"/>
          <w:szCs w:val="24"/>
        </w:rPr>
        <w:instrText xml:space="preserve"> PAGEREF _Toc21617 \h </w:instrText>
      </w:r>
      <w:r>
        <w:rPr>
          <w:sz w:val="24"/>
          <w:szCs w:val="24"/>
        </w:rPr>
        <w:fldChar w:fldCharType="separate"/>
      </w:r>
      <w:r>
        <w:rPr>
          <w:sz w:val="24"/>
          <w:szCs w:val="24"/>
        </w:rPr>
        <w:t>- 19 -</w:t>
      </w:r>
      <w:r>
        <w:rPr>
          <w:sz w:val="24"/>
          <w:szCs w:val="24"/>
        </w:rPr>
        <w:fldChar w:fldCharType="end"/>
      </w:r>
      <w:r>
        <w:rPr>
          <w:rFonts w:hint="eastAsia" w:ascii="方正仿宋_GBK" w:hAnsi="宋体" w:eastAsia="方正仿宋_GBK"/>
          <w:sz w:val="24"/>
          <w:szCs w:val="24"/>
        </w:rPr>
        <w:fldChar w:fldCharType="end"/>
      </w:r>
    </w:p>
    <w:p w14:paraId="1491BB48">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_Toc16937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四、资格条件</w:t>
      </w:r>
      <w:r>
        <w:rPr>
          <w:sz w:val="24"/>
          <w:szCs w:val="24"/>
        </w:rPr>
        <w:tab/>
      </w:r>
      <w:r>
        <w:rPr>
          <w:sz w:val="24"/>
          <w:szCs w:val="24"/>
        </w:rPr>
        <w:fldChar w:fldCharType="begin"/>
      </w:r>
      <w:r>
        <w:rPr>
          <w:sz w:val="24"/>
          <w:szCs w:val="24"/>
        </w:rPr>
        <w:instrText xml:space="preserve"> PAGEREF _Toc16937 \h </w:instrText>
      </w:r>
      <w:r>
        <w:rPr>
          <w:sz w:val="24"/>
          <w:szCs w:val="24"/>
        </w:rPr>
        <w:fldChar w:fldCharType="separate"/>
      </w:r>
      <w:r>
        <w:rPr>
          <w:sz w:val="24"/>
          <w:szCs w:val="24"/>
        </w:rPr>
        <w:t>- 21 -</w:t>
      </w:r>
      <w:r>
        <w:rPr>
          <w:sz w:val="24"/>
          <w:szCs w:val="24"/>
        </w:rPr>
        <w:fldChar w:fldCharType="end"/>
      </w:r>
      <w:r>
        <w:rPr>
          <w:rFonts w:hint="eastAsia" w:ascii="方正仿宋_GBK" w:hAnsi="宋体" w:eastAsia="方正仿宋_GBK"/>
          <w:sz w:val="24"/>
          <w:szCs w:val="24"/>
        </w:rPr>
        <w:fldChar w:fldCharType="end"/>
      </w:r>
    </w:p>
    <w:p w14:paraId="2D356A32">
      <w:pPr>
        <w:pStyle w:val="45"/>
        <w:tabs>
          <w:tab w:val="right" w:leader="dot" w:pos="9412"/>
        </w:tabs>
        <w:spacing w:line="240" w:lineRule="auto"/>
        <w:rPr>
          <w:sz w:val="24"/>
          <w:szCs w:val="24"/>
        </w:rPr>
      </w:pPr>
      <w:r>
        <w:rPr>
          <w:rFonts w:hint="eastAsia" w:ascii="方正仿宋_GBK" w:hAnsi="宋体" w:eastAsia="方正仿宋_GBK"/>
          <w:sz w:val="24"/>
          <w:szCs w:val="24"/>
        </w:rPr>
        <w:fldChar w:fldCharType="begin"/>
      </w:r>
      <w:r>
        <w:rPr>
          <w:rFonts w:hint="eastAsia" w:ascii="方正仿宋_GBK" w:hAnsi="宋体" w:eastAsia="方正仿宋_GBK"/>
          <w:sz w:val="24"/>
          <w:szCs w:val="24"/>
        </w:rPr>
        <w:instrText xml:space="preserve"> HYPERLINK \l _Toc7160 </w:instrText>
      </w:r>
      <w:r>
        <w:rPr>
          <w:rFonts w:hint="eastAsia" w:ascii="方正仿宋_GBK" w:hAnsi="宋体" w:eastAsia="方正仿宋_GBK"/>
          <w:sz w:val="24"/>
          <w:szCs w:val="24"/>
        </w:rPr>
        <w:fldChar w:fldCharType="separate"/>
      </w:r>
      <w:r>
        <w:rPr>
          <w:rFonts w:hint="eastAsia" w:ascii="方正仿宋_GBK" w:hAnsi="宋体" w:eastAsia="方正仿宋_GBK"/>
          <w:sz w:val="24"/>
          <w:szCs w:val="24"/>
        </w:rPr>
        <w:t>五、其他资料</w:t>
      </w:r>
      <w:r>
        <w:rPr>
          <w:sz w:val="24"/>
          <w:szCs w:val="24"/>
        </w:rPr>
        <w:tab/>
      </w:r>
      <w:r>
        <w:rPr>
          <w:sz w:val="24"/>
          <w:szCs w:val="24"/>
        </w:rPr>
        <w:fldChar w:fldCharType="begin"/>
      </w:r>
      <w:r>
        <w:rPr>
          <w:sz w:val="24"/>
          <w:szCs w:val="24"/>
        </w:rPr>
        <w:instrText xml:space="preserve"> PAGEREF _Toc7160 \h </w:instrText>
      </w:r>
      <w:r>
        <w:rPr>
          <w:sz w:val="24"/>
          <w:szCs w:val="24"/>
        </w:rPr>
        <w:fldChar w:fldCharType="separate"/>
      </w:r>
      <w:r>
        <w:rPr>
          <w:sz w:val="24"/>
          <w:szCs w:val="24"/>
        </w:rPr>
        <w:t>- 27 -</w:t>
      </w:r>
      <w:r>
        <w:rPr>
          <w:sz w:val="24"/>
          <w:szCs w:val="24"/>
        </w:rPr>
        <w:fldChar w:fldCharType="end"/>
      </w:r>
      <w:r>
        <w:rPr>
          <w:rFonts w:hint="eastAsia" w:ascii="方正仿宋_GBK" w:hAnsi="宋体" w:eastAsia="方正仿宋_GBK"/>
          <w:sz w:val="24"/>
          <w:szCs w:val="24"/>
        </w:rPr>
        <w:fldChar w:fldCharType="end"/>
      </w:r>
    </w:p>
    <w:p w14:paraId="59C79201">
      <w:pPr>
        <w:pStyle w:val="45"/>
        <w:tabs>
          <w:tab w:val="right" w:leader="dot" w:pos="9402"/>
        </w:tabs>
        <w:spacing w:line="240" w:lineRule="auto"/>
        <w:ind w:left="560"/>
        <w:jc w:val="center"/>
        <w:rPr>
          <w:rFonts w:ascii="方正仿宋_GBK" w:hAnsi="Calibri" w:eastAsia="方正仿宋_GBK"/>
          <w:sz w:val="18"/>
          <w:szCs w:val="22"/>
        </w:rPr>
        <w:sectPr>
          <w:pgSz w:w="11907" w:h="16840"/>
          <w:pgMar w:top="1134" w:right="1191" w:bottom="1134" w:left="1304" w:header="851" w:footer="992" w:gutter="0"/>
          <w:pgBorders>
            <w:top w:val="none" w:sz="0" w:space="0"/>
            <w:left w:val="none" w:sz="0" w:space="0"/>
            <w:bottom w:val="none" w:sz="0" w:space="0"/>
            <w:right w:val="none" w:sz="0" w:space="0"/>
          </w:pgBorders>
          <w:pgNumType w:fmt="numberInDash" w:start="1"/>
          <w:cols w:space="720" w:num="1"/>
          <w:docGrid w:linePitch="381" w:charSpace="-5735"/>
        </w:sectPr>
      </w:pPr>
      <w:r>
        <w:rPr>
          <w:rFonts w:hint="eastAsia" w:ascii="方正仿宋_GBK" w:hAnsi="宋体" w:eastAsia="方正仿宋_GBK"/>
          <w:sz w:val="24"/>
          <w:szCs w:val="24"/>
        </w:rPr>
        <w:fldChar w:fldCharType="end"/>
      </w:r>
    </w:p>
    <w:p w14:paraId="50305992">
      <w:pPr>
        <w:pStyle w:val="3"/>
        <w:spacing w:before="200" w:after="200" w:line="240" w:lineRule="auto"/>
        <w:jc w:val="center"/>
        <w:rPr>
          <w:rFonts w:hint="eastAsia" w:ascii="方正仿宋_GBK" w:hAnsi="Times New Roman" w:eastAsia="方正仿宋_GBK" w:cs="Times New Roman"/>
          <w:b/>
          <w:sz w:val="44"/>
          <w:szCs w:val="20"/>
        </w:rPr>
      </w:pPr>
      <w:bookmarkStart w:id="0" w:name="_Toc24037"/>
      <w:bookmarkStart w:id="1" w:name="_Toc11641050"/>
      <w:bookmarkStart w:id="2" w:name="_Toc12789052"/>
      <w:bookmarkStart w:id="3" w:name="_Toc106030870"/>
      <w:bookmarkStart w:id="4" w:name="_Toc11055"/>
      <w:bookmarkStart w:id="5" w:name="_Toc76462316"/>
      <w:r>
        <w:rPr>
          <w:rFonts w:hint="eastAsia" w:ascii="方正仿宋_GBK" w:hAnsi="Times New Roman" w:eastAsia="方正仿宋_GBK" w:cs="Times New Roman"/>
          <w:b/>
          <w:sz w:val="44"/>
          <w:szCs w:val="20"/>
        </w:rPr>
        <w:t>第一篇  采购邀请书</w:t>
      </w:r>
      <w:bookmarkEnd w:id="0"/>
      <w:bookmarkEnd w:id="1"/>
      <w:bookmarkEnd w:id="2"/>
      <w:bookmarkEnd w:id="3"/>
      <w:bookmarkEnd w:id="4"/>
      <w:bookmarkEnd w:id="5"/>
    </w:p>
    <w:p w14:paraId="1EB98FD4">
      <w:pPr>
        <w:snapToGrid/>
        <w:spacing w:line="240" w:lineRule="auto"/>
        <w:ind w:firstLine="0" w:firstLineChars="0"/>
        <w:rPr>
          <w:rFonts w:hint="eastAsia" w:ascii="Times New Roman" w:hAnsi="Times New Roman" w:eastAsia="宋体"/>
          <w:sz w:val="28"/>
          <w:szCs w:val="20"/>
        </w:rPr>
      </w:pPr>
      <w:r>
        <w:rPr>
          <w:rFonts w:ascii="方正仿宋_GBK" w:hAnsi="宋体" w:eastAsia="方正仿宋_GBK"/>
          <w:sz w:val="24"/>
          <w:szCs w:val="24"/>
        </w:rPr>
        <w:t xml:space="preserve">    </w:t>
      </w:r>
      <w:r>
        <w:rPr>
          <w:rFonts w:hint="eastAsia" w:ascii="方正仿宋_GBK" w:hAnsi="宋体" w:eastAsia="方正仿宋_GBK"/>
          <w:sz w:val="24"/>
          <w:szCs w:val="24"/>
          <w:lang w:eastAsia="zh-CN"/>
        </w:rPr>
        <w:t>重庆市黔江中心医院</w:t>
      </w:r>
      <w:r>
        <w:rPr>
          <w:rFonts w:hint="eastAsia" w:ascii="方正仿宋_GBK" w:hAnsi="宋体" w:eastAsia="方正仿宋_GBK"/>
          <w:sz w:val="24"/>
          <w:szCs w:val="24"/>
        </w:rPr>
        <w:t>对</w:t>
      </w:r>
      <w:r>
        <w:rPr>
          <w:rFonts w:hint="eastAsia" w:ascii="方正仿宋_GBK" w:hAnsi="宋体" w:eastAsia="方正仿宋_GBK"/>
          <w:sz w:val="24"/>
          <w:szCs w:val="24"/>
          <w:u w:val="single"/>
          <w:lang w:val="en-US" w:eastAsia="zh-CN"/>
        </w:rPr>
        <w:t>腹腔镜手术器械（第二次）</w:t>
      </w:r>
      <w:r>
        <w:rPr>
          <w:rFonts w:hint="eastAsia" w:ascii="方正仿宋_GBK" w:hAnsi="宋体" w:eastAsia="方正仿宋_GBK"/>
          <w:sz w:val="24"/>
          <w:szCs w:val="24"/>
        </w:rPr>
        <w:t>项目进行</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。欢迎有资格的</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前来参加。</w:t>
      </w:r>
    </w:p>
    <w:p w14:paraId="4EC54916">
      <w:pPr>
        <w:pStyle w:val="3"/>
        <w:adjustRightInd w:val="0"/>
        <w:snapToGrid w:val="0"/>
        <w:spacing w:before="0" w:after="0" w:line="400" w:lineRule="exact"/>
        <w:ind w:firstLine="482" w:firstLineChars="200"/>
        <w:rPr>
          <w:rFonts w:ascii="方正仿宋_GBK" w:hAnsi="宋体" w:eastAsia="方正仿宋_GBK"/>
          <w:sz w:val="24"/>
        </w:rPr>
      </w:pPr>
      <w:bookmarkStart w:id="6" w:name="_Toc3856"/>
      <w:bookmarkStart w:id="7" w:name="_Toc317775175"/>
      <w:bookmarkStart w:id="8" w:name="_Toc106030871"/>
      <w:bookmarkStart w:id="9" w:name="_Toc6818"/>
      <w:bookmarkStart w:id="10" w:name="_Toc313893526"/>
      <w:bookmarkStart w:id="11" w:name="_Toc76462317"/>
      <w:r>
        <w:rPr>
          <w:rFonts w:hint="eastAsia" w:ascii="方正仿宋_GBK" w:hAnsi="宋体" w:eastAsia="方正仿宋_GBK"/>
          <w:sz w:val="24"/>
        </w:rPr>
        <w:t>一、</w:t>
      </w:r>
      <w:r>
        <w:rPr>
          <w:rFonts w:hint="eastAsia" w:ascii="方正仿宋_GBK" w:hAnsi="宋体" w:eastAsia="方正仿宋_GBK"/>
          <w:sz w:val="24"/>
          <w:lang w:val="en-US" w:eastAsia="zh-CN"/>
        </w:rPr>
        <w:t>遴选</w:t>
      </w:r>
      <w:r>
        <w:rPr>
          <w:rFonts w:hint="eastAsia" w:ascii="方正仿宋_GBK" w:hAnsi="宋体" w:eastAsia="方正仿宋_GBK"/>
          <w:sz w:val="24"/>
        </w:rPr>
        <w:t>内容</w:t>
      </w:r>
      <w:bookmarkEnd w:id="6"/>
      <w:bookmarkEnd w:id="7"/>
      <w:bookmarkEnd w:id="8"/>
      <w:bookmarkEnd w:id="9"/>
      <w:bookmarkEnd w:id="10"/>
      <w:bookmarkEnd w:id="11"/>
    </w:p>
    <w:tbl>
      <w:tblPr>
        <w:tblStyle w:val="57"/>
        <w:tblW w:w="505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3"/>
        <w:gridCol w:w="1875"/>
        <w:gridCol w:w="1950"/>
        <w:gridCol w:w="2345"/>
        <w:gridCol w:w="1404"/>
      </w:tblGrid>
      <w:tr w14:paraId="17574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66" w:type="pct"/>
            <w:tcBorders>
              <w:top w:val="single" w:color="auto" w:sz="4" w:space="0"/>
              <w:left w:val="single" w:color="auto" w:sz="4" w:space="0"/>
              <w:right w:val="single" w:color="auto" w:sz="4" w:space="0"/>
            </w:tcBorders>
            <w:noWrap w:val="0"/>
            <w:vAlign w:val="center"/>
          </w:tcPr>
          <w:p w14:paraId="07813BA1">
            <w:pPr>
              <w:keepNext w:val="0"/>
              <w:keepLines w:val="0"/>
              <w:widowControl/>
              <w:suppressLineNumbers w:val="0"/>
              <w:spacing w:before="0" w:beforeAutospacing="0" w:after="0" w:afterAutospacing="0"/>
              <w:ind w:left="0" w:right="0"/>
              <w:jc w:val="center"/>
              <w:rPr>
                <w:rFonts w:hint="default" w:ascii="方正仿宋_GBK" w:hAnsi="宋体" w:eastAsia="方正仿宋_GBK" w:cs="宋体"/>
                <w:b/>
                <w:bCs/>
                <w:kern w:val="0"/>
                <w:sz w:val="21"/>
                <w:szCs w:val="24"/>
              </w:rPr>
            </w:pPr>
            <w:bookmarkStart w:id="12" w:name="_Toc76462318"/>
            <w:bookmarkStart w:id="13" w:name="_Toc106030872"/>
            <w:bookmarkStart w:id="14" w:name="_Toc373860293"/>
            <w:bookmarkStart w:id="15" w:name="_Toc317775178"/>
            <w:r>
              <w:rPr>
                <w:rFonts w:hint="eastAsia" w:ascii="方正仿宋_GBK" w:hAnsi="宋体" w:eastAsia="方正仿宋_GBK" w:cs="宋体"/>
                <w:b/>
                <w:bCs/>
                <w:kern w:val="0"/>
                <w:sz w:val="21"/>
                <w:szCs w:val="24"/>
              </w:rPr>
              <w:t>项目编号</w:t>
            </w:r>
          </w:p>
        </w:tc>
        <w:tc>
          <w:tcPr>
            <w:tcW w:w="973" w:type="pct"/>
            <w:tcBorders>
              <w:top w:val="single" w:color="auto" w:sz="4" w:space="0"/>
              <w:left w:val="single" w:color="auto" w:sz="4" w:space="0"/>
              <w:right w:val="single" w:color="auto" w:sz="4" w:space="0"/>
            </w:tcBorders>
            <w:noWrap w:val="0"/>
            <w:vAlign w:val="center"/>
          </w:tcPr>
          <w:p w14:paraId="6132857F">
            <w:pPr>
              <w:keepNext w:val="0"/>
              <w:keepLines w:val="0"/>
              <w:widowControl/>
              <w:suppressLineNumbers w:val="0"/>
              <w:spacing w:before="0" w:beforeAutospacing="0" w:after="0" w:afterAutospacing="0"/>
              <w:ind w:left="0" w:right="0"/>
              <w:jc w:val="center"/>
              <w:rPr>
                <w:rFonts w:hint="default" w:ascii="方正仿宋_GBK" w:hAnsi="宋体" w:eastAsia="方正仿宋_GBK" w:cs="宋体"/>
                <w:b/>
                <w:bCs/>
                <w:kern w:val="0"/>
                <w:sz w:val="21"/>
                <w:szCs w:val="24"/>
              </w:rPr>
            </w:pPr>
            <w:r>
              <w:rPr>
                <w:rFonts w:hint="eastAsia" w:ascii="方正仿宋_GBK" w:hAnsi="宋体" w:eastAsia="方正仿宋_GBK" w:cs="宋体"/>
                <w:b/>
                <w:bCs/>
                <w:kern w:val="0"/>
                <w:sz w:val="21"/>
                <w:szCs w:val="24"/>
              </w:rPr>
              <w:t>项目名称</w:t>
            </w:r>
          </w:p>
        </w:tc>
        <w:tc>
          <w:tcPr>
            <w:tcW w:w="1012" w:type="pct"/>
            <w:tcBorders>
              <w:top w:val="single" w:color="auto" w:sz="4" w:space="0"/>
              <w:left w:val="single" w:color="auto" w:sz="4" w:space="0"/>
              <w:right w:val="single" w:color="auto" w:sz="4" w:space="0"/>
            </w:tcBorders>
            <w:noWrap w:val="0"/>
            <w:vAlign w:val="center"/>
          </w:tcPr>
          <w:p w14:paraId="7C8B0468">
            <w:pPr>
              <w:keepNext w:val="0"/>
              <w:keepLines w:val="0"/>
              <w:widowControl/>
              <w:suppressLineNumbers w:val="0"/>
              <w:spacing w:before="0" w:beforeAutospacing="0" w:after="0" w:afterAutospacing="0"/>
              <w:ind w:left="0" w:right="0"/>
              <w:jc w:val="center"/>
              <w:rPr>
                <w:rFonts w:hint="default" w:ascii="方正仿宋_GBK" w:hAnsi="宋体" w:eastAsia="方正仿宋_GBK" w:cs="宋体"/>
                <w:b/>
                <w:bCs/>
                <w:kern w:val="0"/>
                <w:sz w:val="21"/>
                <w:szCs w:val="24"/>
              </w:rPr>
            </w:pPr>
            <w:r>
              <w:rPr>
                <w:rFonts w:hint="eastAsia" w:ascii="方正仿宋_GBK" w:hAnsi="宋体" w:eastAsia="方正仿宋_GBK" w:cs="宋体"/>
                <w:b/>
                <w:bCs/>
                <w:kern w:val="0"/>
                <w:sz w:val="21"/>
                <w:szCs w:val="24"/>
              </w:rPr>
              <w:t>最高限价（万元）</w:t>
            </w:r>
          </w:p>
        </w:tc>
        <w:tc>
          <w:tcPr>
            <w:tcW w:w="1217" w:type="pct"/>
            <w:tcBorders>
              <w:top w:val="single" w:color="auto" w:sz="4" w:space="0"/>
              <w:left w:val="single" w:color="auto" w:sz="4" w:space="0"/>
              <w:right w:val="single" w:color="auto" w:sz="4" w:space="0"/>
            </w:tcBorders>
            <w:noWrap w:val="0"/>
            <w:vAlign w:val="center"/>
          </w:tcPr>
          <w:p w14:paraId="19A80382">
            <w:pPr>
              <w:keepNext w:val="0"/>
              <w:keepLines w:val="0"/>
              <w:suppressLineNumbers w:val="0"/>
              <w:spacing w:before="0" w:beforeAutospacing="0" w:after="0" w:afterAutospacing="0"/>
              <w:ind w:left="0" w:right="0"/>
              <w:jc w:val="center"/>
              <w:rPr>
                <w:rFonts w:hint="default" w:ascii="方正仿宋_GBK" w:hAnsi="宋体" w:eastAsia="方正仿宋_GBK" w:cs="宋体"/>
                <w:b/>
                <w:bCs/>
                <w:kern w:val="0"/>
                <w:sz w:val="21"/>
                <w:szCs w:val="24"/>
              </w:rPr>
            </w:pPr>
            <w:r>
              <w:rPr>
                <w:rFonts w:hint="eastAsia" w:ascii="方正仿宋_GBK" w:hAnsi="宋体" w:eastAsia="方正仿宋_GBK" w:cs="宋体"/>
                <w:b/>
                <w:bCs/>
                <w:kern w:val="0"/>
                <w:sz w:val="21"/>
                <w:szCs w:val="24"/>
                <w:lang w:eastAsia="zh-CN"/>
              </w:rPr>
              <w:t>成交供应商</w:t>
            </w:r>
            <w:r>
              <w:rPr>
                <w:rFonts w:hint="eastAsia" w:ascii="方正仿宋_GBK" w:hAnsi="宋体" w:eastAsia="方正仿宋_GBK" w:cs="宋体"/>
                <w:b/>
                <w:bCs/>
                <w:kern w:val="0"/>
                <w:sz w:val="21"/>
                <w:szCs w:val="24"/>
              </w:rPr>
              <w:t>数量（名）</w:t>
            </w:r>
          </w:p>
        </w:tc>
        <w:tc>
          <w:tcPr>
            <w:tcW w:w="729" w:type="pct"/>
            <w:tcBorders>
              <w:top w:val="single" w:color="auto" w:sz="4" w:space="0"/>
              <w:left w:val="single" w:color="auto" w:sz="4" w:space="0"/>
              <w:right w:val="single" w:color="auto" w:sz="4" w:space="0"/>
            </w:tcBorders>
            <w:noWrap w:val="0"/>
            <w:vAlign w:val="center"/>
          </w:tcPr>
          <w:p w14:paraId="2A4B3814">
            <w:pPr>
              <w:keepNext w:val="0"/>
              <w:keepLines w:val="0"/>
              <w:suppressLineNumbers w:val="0"/>
              <w:spacing w:before="0" w:beforeAutospacing="0" w:after="0" w:afterAutospacing="0"/>
              <w:ind w:left="0" w:right="0"/>
              <w:jc w:val="center"/>
              <w:rPr>
                <w:rFonts w:hint="default" w:ascii="方正仿宋_GBK" w:hAnsi="宋体" w:eastAsia="方正仿宋_GBK" w:cs="宋体"/>
                <w:b/>
                <w:bCs/>
                <w:kern w:val="0"/>
                <w:sz w:val="21"/>
                <w:szCs w:val="24"/>
                <w:lang w:val="en-US" w:eastAsia="zh-CN"/>
              </w:rPr>
            </w:pPr>
            <w:r>
              <w:rPr>
                <w:rFonts w:hint="eastAsia" w:ascii="方正仿宋_GBK" w:hAnsi="宋体" w:eastAsia="方正仿宋_GBK" w:cs="宋体"/>
                <w:b/>
                <w:bCs/>
                <w:kern w:val="0"/>
                <w:sz w:val="21"/>
                <w:szCs w:val="24"/>
                <w:lang w:val="en-US" w:eastAsia="zh-CN"/>
              </w:rPr>
              <w:t>投标保证金</w:t>
            </w:r>
          </w:p>
        </w:tc>
      </w:tr>
      <w:tr w14:paraId="16CFC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066" w:type="pct"/>
            <w:tcBorders>
              <w:top w:val="single" w:color="auto" w:sz="4" w:space="0"/>
              <w:left w:val="single" w:color="auto" w:sz="4" w:space="0"/>
              <w:bottom w:val="single" w:color="auto" w:sz="4" w:space="0"/>
              <w:right w:val="single" w:color="auto" w:sz="4" w:space="0"/>
            </w:tcBorders>
            <w:noWrap w:val="0"/>
            <w:vAlign w:val="center"/>
          </w:tcPr>
          <w:p w14:paraId="7990B2CC">
            <w:pPr>
              <w:keepNext w:val="0"/>
              <w:keepLines w:val="0"/>
              <w:widowControl/>
              <w:suppressLineNumbers w:val="0"/>
              <w:spacing w:before="0" w:beforeAutospacing="0" w:after="0" w:afterAutospacing="0"/>
              <w:ind w:left="0" w:right="0"/>
              <w:jc w:val="center"/>
              <w:rPr>
                <w:rFonts w:hint="default" w:ascii="方正仿宋_GBK" w:hAnsi="宋体" w:eastAsia="方正仿宋_GBK" w:cs="宋体"/>
                <w:kern w:val="0"/>
                <w:sz w:val="21"/>
                <w:szCs w:val="24"/>
                <w:lang w:val="en-US" w:eastAsia="zh-CN"/>
              </w:rPr>
            </w:pPr>
            <w:r>
              <w:rPr>
                <w:rFonts w:hint="eastAsia" w:ascii="方正仿宋_GBK" w:hAnsi="宋体" w:eastAsia="方正仿宋_GBK" w:cs="宋体"/>
                <w:kern w:val="0"/>
                <w:sz w:val="21"/>
                <w:szCs w:val="24"/>
                <w:lang w:val="en-US" w:eastAsia="zh-CN"/>
              </w:rPr>
              <w:t>QJZXYYZBK-2026-16</w:t>
            </w:r>
          </w:p>
        </w:tc>
        <w:tc>
          <w:tcPr>
            <w:tcW w:w="973" w:type="pct"/>
            <w:tcBorders>
              <w:top w:val="single" w:color="auto" w:sz="4" w:space="0"/>
              <w:left w:val="single" w:color="auto" w:sz="4" w:space="0"/>
              <w:bottom w:val="single" w:color="auto" w:sz="4" w:space="0"/>
              <w:right w:val="single" w:color="auto" w:sz="4" w:space="0"/>
            </w:tcBorders>
            <w:noWrap w:val="0"/>
            <w:vAlign w:val="center"/>
          </w:tcPr>
          <w:p w14:paraId="17BF7157">
            <w:pPr>
              <w:keepNext w:val="0"/>
              <w:keepLines w:val="0"/>
              <w:suppressLineNumbers w:val="0"/>
              <w:spacing w:before="0" w:beforeAutospacing="0" w:after="0" w:afterAutospacing="0"/>
              <w:ind w:left="0" w:right="0"/>
              <w:jc w:val="center"/>
              <w:rPr>
                <w:rFonts w:hint="eastAsia" w:ascii="方正仿宋_GBK" w:hAnsi="宋体" w:eastAsia="方正仿宋_GBK"/>
                <w:sz w:val="21"/>
                <w:szCs w:val="21"/>
                <w:lang w:val="en-US" w:eastAsia="zh-CN"/>
              </w:rPr>
            </w:pPr>
            <w:r>
              <w:rPr>
                <w:rFonts w:hint="eastAsia" w:ascii="方正仿宋_GBK" w:hAnsi="宋体" w:eastAsia="方正仿宋_GBK"/>
                <w:sz w:val="21"/>
                <w:szCs w:val="21"/>
                <w:lang w:val="en-US" w:eastAsia="zh-CN"/>
              </w:rPr>
              <w:t>腹腔镜手术器械（第二次）</w:t>
            </w:r>
          </w:p>
        </w:tc>
        <w:tc>
          <w:tcPr>
            <w:tcW w:w="1012" w:type="pct"/>
            <w:tcBorders>
              <w:top w:val="single" w:color="auto" w:sz="4" w:space="0"/>
              <w:left w:val="single" w:color="auto" w:sz="4" w:space="0"/>
              <w:bottom w:val="single" w:color="auto" w:sz="4" w:space="0"/>
              <w:right w:val="single" w:color="auto" w:sz="4" w:space="0"/>
            </w:tcBorders>
            <w:noWrap w:val="0"/>
            <w:vAlign w:val="center"/>
          </w:tcPr>
          <w:p w14:paraId="197C6D7F">
            <w:pPr>
              <w:keepNext w:val="0"/>
              <w:keepLines w:val="0"/>
              <w:suppressLineNumbers w:val="0"/>
              <w:spacing w:before="0" w:beforeAutospacing="0" w:after="0" w:afterAutospacing="0"/>
              <w:ind w:left="0" w:right="0"/>
              <w:jc w:val="center"/>
              <w:rPr>
                <w:rFonts w:hint="eastAsia" w:ascii="方正仿宋_GBK" w:hAnsi="宋体" w:eastAsia="方正仿宋_GBK"/>
                <w:sz w:val="21"/>
                <w:szCs w:val="21"/>
                <w:lang w:val="en-US" w:eastAsia="zh-CN"/>
              </w:rPr>
            </w:pPr>
            <w:r>
              <w:rPr>
                <w:rFonts w:hint="eastAsia" w:ascii="方正仿宋_GBK" w:hAnsi="宋体" w:eastAsia="方正仿宋_GBK"/>
                <w:sz w:val="21"/>
                <w:szCs w:val="21"/>
                <w:lang w:val="en-US" w:eastAsia="zh-CN"/>
              </w:rPr>
              <w:t>/</w:t>
            </w:r>
          </w:p>
        </w:tc>
        <w:tc>
          <w:tcPr>
            <w:tcW w:w="1217" w:type="pct"/>
            <w:tcBorders>
              <w:top w:val="single" w:color="auto" w:sz="4" w:space="0"/>
              <w:left w:val="single" w:color="auto" w:sz="4" w:space="0"/>
              <w:bottom w:val="single" w:color="auto" w:sz="4" w:space="0"/>
              <w:right w:val="single" w:color="auto" w:sz="4" w:space="0"/>
            </w:tcBorders>
            <w:noWrap w:val="0"/>
            <w:vAlign w:val="center"/>
          </w:tcPr>
          <w:p w14:paraId="1C967F03">
            <w:pPr>
              <w:keepNext w:val="0"/>
              <w:keepLines w:val="0"/>
              <w:suppressLineNumbers w:val="0"/>
              <w:spacing w:before="0" w:beforeAutospacing="0" w:after="0" w:afterAutospacing="0"/>
              <w:ind w:left="0" w:right="0"/>
              <w:jc w:val="center"/>
              <w:rPr>
                <w:rFonts w:hint="default" w:ascii="方正仿宋_GBK" w:hAnsi="宋体" w:eastAsia="方正仿宋_GBK"/>
                <w:sz w:val="21"/>
                <w:szCs w:val="21"/>
                <w:lang w:val="en-US" w:eastAsia="zh-CN"/>
              </w:rPr>
            </w:pPr>
            <w:r>
              <w:rPr>
                <w:rFonts w:hint="eastAsia" w:ascii="方正仿宋_GBK" w:hAnsi="宋体" w:eastAsia="方正仿宋_GBK"/>
                <w:sz w:val="21"/>
                <w:szCs w:val="21"/>
                <w:lang w:val="en-US" w:eastAsia="zh-CN"/>
              </w:rPr>
              <w:t>1</w:t>
            </w:r>
          </w:p>
        </w:tc>
        <w:tc>
          <w:tcPr>
            <w:tcW w:w="729" w:type="pct"/>
            <w:tcBorders>
              <w:top w:val="single" w:color="auto" w:sz="4" w:space="0"/>
              <w:left w:val="single" w:color="auto" w:sz="4" w:space="0"/>
              <w:bottom w:val="single" w:color="auto" w:sz="4" w:space="0"/>
              <w:right w:val="single" w:color="auto" w:sz="4" w:space="0"/>
            </w:tcBorders>
            <w:noWrap w:val="0"/>
            <w:vAlign w:val="center"/>
          </w:tcPr>
          <w:p w14:paraId="47A6DA58">
            <w:pPr>
              <w:keepNext w:val="0"/>
              <w:keepLines w:val="0"/>
              <w:suppressLineNumbers w:val="0"/>
              <w:spacing w:before="0" w:beforeAutospacing="0" w:after="0" w:afterAutospacing="0"/>
              <w:ind w:left="0" w:right="0"/>
              <w:jc w:val="center"/>
              <w:rPr>
                <w:rFonts w:hint="default" w:ascii="方正仿宋_GBK" w:hAnsi="宋体" w:eastAsia="方正仿宋_GBK"/>
                <w:sz w:val="21"/>
                <w:szCs w:val="21"/>
                <w:lang w:val="en-US" w:eastAsia="zh-CN"/>
              </w:rPr>
            </w:pPr>
            <w:r>
              <w:rPr>
                <w:rFonts w:hint="eastAsia" w:ascii="方正仿宋_GBK" w:hAnsi="宋体" w:eastAsia="方正仿宋_GBK"/>
                <w:sz w:val="21"/>
                <w:szCs w:val="21"/>
                <w:lang w:val="en-US" w:eastAsia="zh-CN"/>
              </w:rPr>
              <w:t>2000元</w:t>
            </w:r>
          </w:p>
        </w:tc>
      </w:tr>
    </w:tbl>
    <w:p w14:paraId="7758EF72">
      <w:pPr>
        <w:pStyle w:val="3"/>
        <w:adjustRightInd w:val="0"/>
        <w:snapToGrid w:val="0"/>
        <w:spacing w:before="0" w:after="0" w:line="400" w:lineRule="exact"/>
        <w:ind w:firstLine="482" w:firstLineChars="200"/>
        <w:rPr>
          <w:rFonts w:hint="eastAsia" w:ascii="方正仿宋_GBK" w:hAnsi="宋体" w:eastAsia="方正仿宋_GBK"/>
          <w:sz w:val="24"/>
        </w:rPr>
      </w:pPr>
      <w:bookmarkStart w:id="16" w:name="_Toc9755"/>
      <w:bookmarkStart w:id="17" w:name="_Toc9540"/>
      <w:r>
        <w:rPr>
          <w:rFonts w:hint="eastAsia" w:ascii="方正仿宋_GBK" w:hAnsi="宋体" w:eastAsia="方正仿宋_GBK"/>
          <w:sz w:val="24"/>
        </w:rPr>
        <w:t>二、</w:t>
      </w:r>
      <w:bookmarkEnd w:id="12"/>
      <w:bookmarkEnd w:id="13"/>
      <w:bookmarkEnd w:id="16"/>
      <w:bookmarkStart w:id="18" w:name="_Toc4480"/>
      <w:bookmarkStart w:id="19" w:name="_Toc76462319"/>
      <w:bookmarkStart w:id="20" w:name="_Toc106030873"/>
      <w:r>
        <w:rPr>
          <w:rFonts w:hint="eastAsia" w:ascii="方正仿宋_GBK" w:hAnsi="宋体" w:eastAsia="方正仿宋_GBK"/>
          <w:sz w:val="24"/>
          <w:lang w:val="en-US" w:eastAsia="zh-CN"/>
        </w:rPr>
        <w:t>投标人</w:t>
      </w:r>
      <w:r>
        <w:rPr>
          <w:rFonts w:hint="eastAsia" w:ascii="方正仿宋_GBK" w:hAnsi="宋体" w:eastAsia="方正仿宋_GBK"/>
          <w:sz w:val="24"/>
        </w:rPr>
        <w:t>资格条件</w:t>
      </w:r>
      <w:bookmarkEnd w:id="17"/>
      <w:bookmarkEnd w:id="18"/>
      <w:bookmarkEnd w:id="19"/>
      <w:bookmarkEnd w:id="20"/>
    </w:p>
    <w:p w14:paraId="6FCD8932">
      <w:pPr>
        <w:spacing w:line="400" w:lineRule="exact"/>
        <w:ind w:firstLine="480" w:firstLineChars="200"/>
        <w:rPr>
          <w:rFonts w:ascii="方正仿宋_GBK" w:hAnsi="宋体" w:eastAsia="方正仿宋_GBK"/>
          <w:sz w:val="24"/>
          <w:szCs w:val="24"/>
        </w:rPr>
      </w:pPr>
      <w:r>
        <w:rPr>
          <w:rFonts w:hint="eastAsia" w:ascii="方正仿宋_GBK" w:hAnsi="宋体" w:eastAsia="方正仿宋_GBK"/>
          <w:sz w:val="24"/>
          <w:szCs w:val="24"/>
        </w:rPr>
        <w:t>（一）满足《中华人民共和国政府采购法》第二十二条规定；</w:t>
      </w:r>
    </w:p>
    <w:p w14:paraId="42839DEE">
      <w:pPr>
        <w:snapToGrid w:val="0"/>
        <w:spacing w:line="400" w:lineRule="exact"/>
        <w:ind w:firstLine="480" w:firstLineChars="200"/>
        <w:rPr>
          <w:rFonts w:hint="eastAsia" w:ascii="方正仿宋_GBK" w:hAnsi="宋体" w:eastAsia="方正仿宋_GBK"/>
          <w:sz w:val="24"/>
          <w:szCs w:val="24"/>
          <w:lang w:val="en-US" w:eastAsia="zh-CN"/>
        </w:rPr>
      </w:pPr>
      <w:r>
        <w:rPr>
          <w:rFonts w:hint="eastAsia" w:ascii="方正仿宋_GBK" w:hAnsi="宋体" w:eastAsia="方正仿宋_GBK"/>
          <w:sz w:val="24"/>
          <w:szCs w:val="24"/>
        </w:rPr>
        <w:t>（二）本项目的特定资格要求：</w:t>
      </w:r>
      <w:r>
        <w:rPr>
          <w:rFonts w:hint="eastAsia" w:ascii="方正仿宋_GBK" w:hAnsi="宋体" w:eastAsia="方正仿宋_GBK"/>
          <w:sz w:val="24"/>
          <w:szCs w:val="24"/>
          <w:lang w:val="en-US" w:eastAsia="zh-CN"/>
        </w:rPr>
        <w:t>无</w:t>
      </w:r>
    </w:p>
    <w:p w14:paraId="6222844A">
      <w:pPr>
        <w:pStyle w:val="3"/>
        <w:adjustRightInd w:val="0"/>
        <w:snapToGrid w:val="0"/>
        <w:spacing w:before="0" w:after="0" w:line="400" w:lineRule="exact"/>
        <w:ind w:firstLine="482" w:firstLineChars="200"/>
        <w:rPr>
          <w:rFonts w:hint="eastAsia" w:ascii="方正仿宋_GBK" w:hAnsi="宋体" w:eastAsia="方正仿宋_GBK"/>
          <w:sz w:val="24"/>
        </w:rPr>
      </w:pPr>
      <w:bookmarkStart w:id="21" w:name="_Toc31202"/>
      <w:bookmarkStart w:id="22" w:name="_Toc76462320"/>
      <w:bookmarkStart w:id="23" w:name="_Toc27954"/>
      <w:bookmarkStart w:id="24" w:name="_Toc106030874"/>
      <w:r>
        <w:rPr>
          <w:rFonts w:hint="eastAsia" w:ascii="方正仿宋_GBK" w:hAnsi="宋体" w:eastAsia="方正仿宋_GBK"/>
          <w:sz w:val="24"/>
        </w:rPr>
        <w:t>三、</w:t>
      </w:r>
      <w:r>
        <w:rPr>
          <w:rFonts w:hint="eastAsia" w:ascii="方正仿宋_GBK" w:hAnsi="宋体" w:eastAsia="方正仿宋_GBK"/>
          <w:sz w:val="24"/>
          <w:lang w:val="en-US" w:eastAsia="zh-CN"/>
        </w:rPr>
        <w:t>遴选</w:t>
      </w:r>
      <w:r>
        <w:rPr>
          <w:rFonts w:hint="eastAsia" w:ascii="方正仿宋_GBK" w:hAnsi="宋体" w:eastAsia="方正仿宋_GBK"/>
          <w:sz w:val="24"/>
        </w:rPr>
        <w:t>有关说明</w:t>
      </w:r>
      <w:bookmarkEnd w:id="14"/>
      <w:bookmarkEnd w:id="21"/>
      <w:bookmarkEnd w:id="22"/>
      <w:bookmarkEnd w:id="23"/>
      <w:bookmarkEnd w:id="24"/>
    </w:p>
    <w:p w14:paraId="57E2B8EE">
      <w:pPr>
        <w:snapToGrid w:val="0"/>
        <w:spacing w:line="400" w:lineRule="exact"/>
        <w:ind w:firstLine="480" w:firstLineChars="200"/>
        <w:rPr>
          <w:rFonts w:ascii="方正仿宋_GBK" w:hAnsi="宋体" w:eastAsia="方正仿宋_GBK"/>
          <w:sz w:val="24"/>
          <w:szCs w:val="24"/>
        </w:rPr>
      </w:pPr>
      <w:r>
        <w:rPr>
          <w:rFonts w:hint="eastAsia" w:ascii="方正仿宋_GBK" w:hAnsi="宋体" w:eastAsia="方正仿宋_GBK"/>
          <w:sz w:val="24"/>
          <w:szCs w:val="24"/>
        </w:rPr>
        <w:t>（一）凡有意参加</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的</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，请在</w:t>
      </w:r>
      <w:r>
        <w:rPr>
          <w:rFonts w:hint="eastAsia" w:ascii="方正仿宋_GBK" w:hAnsi="宋体" w:eastAsia="方正仿宋_GBK"/>
          <w:sz w:val="24"/>
          <w:szCs w:val="24"/>
          <w:lang w:eastAsia="zh-CN"/>
        </w:rPr>
        <w:t>重庆市黔江中心医院</w:t>
      </w:r>
      <w:r>
        <w:rPr>
          <w:rFonts w:hint="eastAsia" w:ascii="方正仿宋_GBK" w:hAnsi="宋体" w:eastAsia="方正仿宋_GBK"/>
          <w:sz w:val="24"/>
          <w:szCs w:val="24"/>
          <w:lang w:val="en-US" w:eastAsia="zh-CN"/>
        </w:rPr>
        <w:t>官网（https://www.qjzxyy.cn/）</w:t>
      </w:r>
      <w:r>
        <w:rPr>
          <w:rFonts w:hint="eastAsia" w:ascii="方正仿宋_GBK" w:hAnsi="宋体" w:eastAsia="方正仿宋_GBK"/>
          <w:sz w:val="24"/>
          <w:szCs w:val="24"/>
        </w:rPr>
        <w:t>下载本项目</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文件以及其他所有项目资料，无论</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下载与否，均视为已知晓所有</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实质性要求内容。</w:t>
      </w:r>
    </w:p>
    <w:p w14:paraId="77ACDBE1">
      <w:pPr>
        <w:spacing w:line="400" w:lineRule="exact"/>
        <w:ind w:firstLine="480" w:firstLineChars="200"/>
        <w:rPr>
          <w:rFonts w:hint="eastAsia" w:ascii="方正仿宋_GBK" w:hAnsi="宋体" w:eastAsia="方正仿宋_GBK"/>
          <w:color w:val="auto"/>
          <w:sz w:val="24"/>
          <w:szCs w:val="24"/>
        </w:rPr>
      </w:pPr>
      <w:r>
        <w:rPr>
          <w:rFonts w:hint="eastAsia" w:ascii="方正仿宋_GBK" w:hAnsi="宋体" w:eastAsia="方正仿宋_GBK"/>
          <w:sz w:val="24"/>
          <w:szCs w:val="24"/>
        </w:rPr>
        <w:t>（二）</w:t>
      </w:r>
      <w:r>
        <w:rPr>
          <w:rFonts w:hint="eastAsia" w:ascii="方正仿宋_GBK" w:hAnsi="宋体" w:eastAsia="方正仿宋_GBK"/>
          <w:color w:val="auto"/>
          <w:sz w:val="24"/>
          <w:szCs w:val="24"/>
          <w:lang w:val="en-US" w:eastAsia="zh-CN"/>
        </w:rPr>
        <w:t>投标人须本文件要求报名；当投标人的电子版响应文件与现场提交的纸质版响应文件出现内容上的出入时，已纸质版响应文件正本作为遴选依据。</w:t>
      </w:r>
    </w:p>
    <w:p w14:paraId="7D4332C5">
      <w:pPr>
        <w:spacing w:line="400" w:lineRule="exact"/>
        <w:ind w:firstLine="480" w:firstLineChars="200"/>
        <w:rPr>
          <w:rFonts w:ascii="方正仿宋_GBK" w:hAnsi="宋体" w:eastAsia="方正仿宋_GBK"/>
          <w:sz w:val="24"/>
          <w:szCs w:val="24"/>
        </w:rPr>
      </w:pPr>
      <w:r>
        <w:rPr>
          <w:rFonts w:hint="eastAsia" w:ascii="方正仿宋_GBK" w:hAnsi="宋体" w:eastAsia="方正仿宋_GBK"/>
          <w:color w:val="auto"/>
          <w:sz w:val="24"/>
          <w:szCs w:val="24"/>
        </w:rPr>
        <w:t>（三）</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公告期限及报名截止期限：详见</w:t>
      </w:r>
      <w:r>
        <w:rPr>
          <w:rFonts w:hint="eastAsia" w:ascii="方正仿宋_GBK" w:hAnsi="宋体" w:eastAsia="方正仿宋_GBK"/>
          <w:sz w:val="24"/>
          <w:szCs w:val="24"/>
          <w:lang w:val="en-US" w:eastAsia="zh-CN"/>
        </w:rPr>
        <w:t>遴选公告</w:t>
      </w:r>
      <w:r>
        <w:rPr>
          <w:rFonts w:hint="eastAsia" w:ascii="方正仿宋_GBK" w:hAnsi="宋体" w:eastAsia="方正仿宋_GBK"/>
          <w:sz w:val="24"/>
          <w:szCs w:val="24"/>
        </w:rPr>
        <w:t>。</w:t>
      </w:r>
    </w:p>
    <w:p w14:paraId="56114EAC">
      <w:pPr>
        <w:snapToGrid w:val="0"/>
        <w:spacing w:line="400" w:lineRule="exact"/>
        <w:ind w:firstLine="480" w:firstLineChars="200"/>
        <w:rPr>
          <w:rFonts w:ascii="方正仿宋_GBK" w:hAnsi="宋体" w:eastAsia="方正仿宋_GBK"/>
          <w:sz w:val="24"/>
          <w:szCs w:val="24"/>
        </w:rPr>
      </w:pPr>
      <w:r>
        <w:rPr>
          <w:rFonts w:hint="eastAsia" w:ascii="方正仿宋_GBK" w:hAnsi="宋体" w:eastAsia="方正仿宋_GBK"/>
          <w:sz w:val="24"/>
          <w:szCs w:val="24"/>
        </w:rPr>
        <w:t>（五）</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地点：详见</w:t>
      </w:r>
      <w:r>
        <w:rPr>
          <w:rFonts w:hint="eastAsia" w:ascii="方正仿宋_GBK" w:hAnsi="宋体" w:eastAsia="方正仿宋_GBK"/>
          <w:sz w:val="24"/>
          <w:szCs w:val="24"/>
          <w:lang w:val="en-US" w:eastAsia="zh-CN"/>
        </w:rPr>
        <w:t>遴选公告</w:t>
      </w:r>
      <w:r>
        <w:rPr>
          <w:rFonts w:hint="eastAsia" w:ascii="方正仿宋_GBK" w:hAnsi="宋体" w:eastAsia="方正仿宋_GBK"/>
          <w:sz w:val="24"/>
          <w:szCs w:val="24"/>
        </w:rPr>
        <w:t>。</w:t>
      </w:r>
    </w:p>
    <w:p w14:paraId="416935C4">
      <w:pPr>
        <w:spacing w:line="400" w:lineRule="exact"/>
        <w:ind w:firstLine="480" w:firstLineChars="200"/>
        <w:rPr>
          <w:rFonts w:ascii="方正仿宋_GBK" w:hAnsi="宋体" w:eastAsia="方正仿宋_GBK"/>
          <w:sz w:val="24"/>
          <w:szCs w:val="24"/>
        </w:rPr>
      </w:pPr>
      <w:r>
        <w:rPr>
          <w:rFonts w:hint="eastAsia" w:ascii="方正仿宋_GBK" w:hAnsi="宋体" w:eastAsia="方正仿宋_GBK"/>
          <w:sz w:val="24"/>
          <w:szCs w:val="24"/>
        </w:rPr>
        <w:t>（六）</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开始时间：详见</w:t>
      </w:r>
      <w:r>
        <w:rPr>
          <w:rFonts w:hint="eastAsia" w:ascii="方正仿宋_GBK" w:hAnsi="宋体" w:eastAsia="方正仿宋_GBK"/>
          <w:sz w:val="24"/>
          <w:szCs w:val="24"/>
          <w:lang w:val="en-US" w:eastAsia="zh-CN"/>
        </w:rPr>
        <w:t>遴选公告</w:t>
      </w:r>
      <w:r>
        <w:rPr>
          <w:rFonts w:hint="eastAsia" w:ascii="方正仿宋_GBK" w:hAnsi="宋体" w:eastAsia="方正仿宋_GBK"/>
          <w:sz w:val="24"/>
          <w:szCs w:val="24"/>
        </w:rPr>
        <w:t>。</w:t>
      </w:r>
    </w:p>
    <w:p w14:paraId="49ED2736">
      <w:pPr>
        <w:pStyle w:val="3"/>
        <w:adjustRightInd w:val="0"/>
        <w:snapToGrid w:val="0"/>
        <w:spacing w:before="0" w:after="0" w:line="400" w:lineRule="exact"/>
        <w:ind w:firstLine="482" w:firstLineChars="200"/>
        <w:rPr>
          <w:rFonts w:ascii="方正仿宋_GBK" w:hAnsi="宋体" w:eastAsia="方正仿宋_GBK"/>
          <w:sz w:val="24"/>
        </w:rPr>
      </w:pPr>
      <w:bookmarkStart w:id="25" w:name="_Toc12841"/>
      <w:bookmarkStart w:id="26" w:name="_Toc521053053"/>
      <w:bookmarkStart w:id="27" w:name="_Toc24617"/>
      <w:bookmarkStart w:id="28" w:name="_Toc106034625"/>
      <w:bookmarkStart w:id="29" w:name="_Toc11956"/>
      <w:bookmarkStart w:id="30" w:name="_Toc525047161"/>
      <w:bookmarkStart w:id="31" w:name="_Toc65660334"/>
      <w:bookmarkStart w:id="32" w:name="_Toc6178"/>
      <w:r>
        <w:rPr>
          <w:rFonts w:hint="eastAsia" w:ascii="方正仿宋_GBK" w:hAnsi="宋体" w:eastAsia="方正仿宋_GBK"/>
          <w:sz w:val="24"/>
        </w:rPr>
        <w:t>四、保证金</w:t>
      </w:r>
      <w:bookmarkEnd w:id="25"/>
      <w:bookmarkEnd w:id="26"/>
      <w:bookmarkEnd w:id="27"/>
      <w:bookmarkEnd w:id="28"/>
      <w:bookmarkEnd w:id="29"/>
      <w:bookmarkEnd w:id="30"/>
      <w:bookmarkEnd w:id="31"/>
      <w:bookmarkEnd w:id="32"/>
    </w:p>
    <w:p w14:paraId="4F0CB7E6">
      <w:pPr>
        <w:snapToGrid w:val="0"/>
        <w:spacing w:line="400" w:lineRule="exact"/>
        <w:ind w:firstLine="480" w:firstLineChars="200"/>
        <w:outlineLvl w:val="2"/>
        <w:rPr>
          <w:rFonts w:ascii="方正仿宋_GBK" w:hAnsi="宋体" w:eastAsia="方正仿宋_GBK"/>
          <w:sz w:val="24"/>
          <w:szCs w:val="24"/>
        </w:rPr>
      </w:pPr>
      <w:r>
        <w:rPr>
          <w:rFonts w:hint="eastAsia" w:ascii="方正仿宋_GBK" w:hAnsi="宋体" w:eastAsia="方正仿宋_GBK"/>
          <w:sz w:val="24"/>
          <w:szCs w:val="24"/>
        </w:rPr>
        <w:t>（一）保证金递交</w:t>
      </w:r>
    </w:p>
    <w:p w14:paraId="20BE9B8D">
      <w:pPr>
        <w:pStyle w:val="33"/>
        <w:spacing w:line="400" w:lineRule="exact"/>
        <w:ind w:left="0" w:firstLine="540" w:firstLineChars="0"/>
        <w:rPr>
          <w:rFonts w:ascii="方正仿宋_GBK" w:hAnsi="宋体" w:eastAsia="方正仿宋_GBK"/>
          <w:sz w:val="24"/>
          <w:szCs w:val="24"/>
        </w:rPr>
      </w:pPr>
      <w:r>
        <w:rPr>
          <w:rFonts w:hint="eastAsia" w:ascii="方正仿宋_GBK" w:hAnsi="宋体" w:eastAsia="方正仿宋_GBK"/>
          <w:sz w:val="24"/>
          <w:szCs w:val="24"/>
        </w:rPr>
        <w:t>1.</w:t>
      </w:r>
      <w:r>
        <w:rPr>
          <w:rFonts w:hint="eastAsia" w:ascii="方正仿宋_GBK" w:hAnsi="宋体" w:eastAsia="方正仿宋_GBK"/>
          <w:sz w:val="24"/>
          <w:szCs w:val="24"/>
          <w:lang w:val="en-US" w:eastAsia="zh-CN"/>
        </w:rPr>
        <w:t>投标人</w:t>
      </w:r>
      <w:r>
        <w:rPr>
          <w:rFonts w:hint="eastAsia" w:ascii="方正仿宋_GBK" w:hAnsi="宋体" w:eastAsia="方正仿宋_GBK"/>
          <w:sz w:val="24"/>
          <w:szCs w:val="24"/>
        </w:rPr>
        <w:t>应足额交纳保证金（保证金金额详见本篇，一、</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内容），并通过银行转账的方式直接转入</w:t>
      </w:r>
      <w:r>
        <w:rPr>
          <w:rFonts w:hint="eastAsia" w:ascii="方正仿宋_GBK" w:hAnsi="宋体" w:eastAsia="方正仿宋_GBK"/>
          <w:sz w:val="24"/>
          <w:szCs w:val="24"/>
          <w:lang w:eastAsia="zh-CN"/>
        </w:rPr>
        <w:t>重庆市黔江中心医院</w:t>
      </w:r>
      <w:r>
        <w:rPr>
          <w:rFonts w:hint="eastAsia" w:ascii="方正仿宋_GBK" w:hAnsi="宋体" w:eastAsia="方正仿宋_GBK"/>
          <w:sz w:val="24"/>
          <w:szCs w:val="24"/>
        </w:rPr>
        <w:t>对公账户</w:t>
      </w:r>
      <w:r>
        <w:rPr>
          <w:rFonts w:hint="eastAsia" w:ascii="方正仿宋_GBK" w:hAnsi="宋体" w:eastAsia="方正仿宋_GBK"/>
          <w:sz w:val="24"/>
          <w:szCs w:val="24"/>
          <w:highlight w:val="none"/>
        </w:rPr>
        <w:t>（</w:t>
      </w:r>
      <w:r>
        <w:rPr>
          <w:rFonts w:hint="eastAsia" w:ascii="方正仿宋_GBK" w:hAnsi="宋体" w:eastAsia="方正仿宋_GBK" w:cs="Times New Roman"/>
          <w:sz w:val="24"/>
          <w:szCs w:val="24"/>
          <w:lang w:val="en-US" w:eastAsia="zh-CN"/>
        </w:rPr>
        <w:t>单位：重庆市黔江中心医院，开户行：</w:t>
      </w:r>
      <w:r>
        <w:rPr>
          <w:rFonts w:hint="eastAsia" w:ascii="方正仿宋_GBK" w:hAnsi="宋体" w:eastAsia="方正仿宋_GBK"/>
          <w:sz w:val="24"/>
          <w:szCs w:val="24"/>
          <w:lang w:eastAsia="zh-CN"/>
        </w:rPr>
        <w:t>重庆市农村商业银行黔江支行</w:t>
      </w:r>
      <w:r>
        <w:rPr>
          <w:rFonts w:hint="eastAsia" w:ascii="方正仿宋_GBK" w:hAnsi="宋体" w:eastAsia="方正仿宋_GBK" w:cs="Times New Roman"/>
          <w:sz w:val="24"/>
          <w:szCs w:val="24"/>
          <w:lang w:val="en-US" w:eastAsia="zh-CN"/>
        </w:rPr>
        <w:t>，账号：4101010120010003206</w:t>
      </w:r>
      <w:r>
        <w:rPr>
          <w:rFonts w:hint="eastAsia" w:ascii="方正仿宋_GBK" w:hAnsi="宋体" w:eastAsia="方正仿宋_GBK"/>
          <w:sz w:val="24"/>
          <w:szCs w:val="24"/>
          <w:highlight w:val="none"/>
        </w:rPr>
        <w:t>），</w:t>
      </w:r>
      <w:r>
        <w:rPr>
          <w:rFonts w:hint="eastAsia" w:ascii="方正仿宋_GBK" w:hAnsi="宋体" w:eastAsia="方正仿宋_GBK"/>
          <w:sz w:val="24"/>
          <w:szCs w:val="24"/>
        </w:rPr>
        <w:t>并备注项目编号、项目名称（例：</w:t>
      </w:r>
      <w:r>
        <w:rPr>
          <w:rFonts w:hint="eastAsia" w:ascii="方正仿宋_GBK" w:hAnsi="宋体" w:eastAsia="方正仿宋_GBK"/>
          <w:sz w:val="24"/>
          <w:szCs w:val="24"/>
          <w:lang w:val="en-US" w:eastAsia="zh-CN"/>
        </w:rPr>
        <w:t>XXXX</w:t>
      </w:r>
      <w:r>
        <w:rPr>
          <w:rFonts w:hint="eastAsia" w:ascii="方正仿宋_GBK" w:hAnsi="宋体" w:eastAsia="方正仿宋_GBK"/>
          <w:sz w:val="24"/>
          <w:szCs w:val="24"/>
        </w:rPr>
        <w:t>项目投标保证金），交纳凭据须在</w:t>
      </w:r>
      <w:r>
        <w:rPr>
          <w:rFonts w:hint="eastAsia" w:ascii="方正仿宋_GBK" w:hAnsi="宋体" w:eastAsia="方正仿宋_GBK"/>
          <w:sz w:val="24"/>
          <w:szCs w:val="24"/>
          <w:lang w:eastAsia="zh-CN"/>
        </w:rPr>
        <w:t>重庆市黔江中心医院</w:t>
      </w:r>
      <w:r>
        <w:rPr>
          <w:rFonts w:hint="eastAsia" w:ascii="方正仿宋_GBK" w:hAnsi="宋体" w:eastAsia="方正仿宋_GBK"/>
          <w:sz w:val="24"/>
          <w:szCs w:val="24"/>
          <w:lang w:val="en-US" w:eastAsia="zh-CN"/>
        </w:rPr>
        <w:t>作为报名材料提交</w:t>
      </w:r>
      <w:r>
        <w:rPr>
          <w:rFonts w:hint="eastAsia" w:ascii="方正仿宋_GBK" w:hAnsi="宋体" w:eastAsia="方正仿宋_GBK"/>
          <w:sz w:val="24"/>
          <w:szCs w:val="24"/>
        </w:rPr>
        <w:t>。</w:t>
      </w:r>
    </w:p>
    <w:p w14:paraId="5ADD9D26">
      <w:pPr>
        <w:pStyle w:val="33"/>
        <w:spacing w:line="400" w:lineRule="exact"/>
        <w:ind w:left="0" w:firstLine="540" w:firstLineChars="0"/>
        <w:rPr>
          <w:rFonts w:ascii="方正仿宋_GBK" w:hAnsi="宋体" w:eastAsia="方正仿宋_GBK"/>
          <w:sz w:val="24"/>
          <w:szCs w:val="24"/>
        </w:rPr>
      </w:pPr>
      <w:r>
        <w:rPr>
          <w:rFonts w:hint="eastAsia" w:ascii="方正仿宋_GBK" w:hAnsi="宋体" w:eastAsia="方正仿宋_GBK"/>
          <w:sz w:val="24"/>
          <w:szCs w:val="24"/>
        </w:rPr>
        <w:t>2.各</w:t>
      </w:r>
      <w:r>
        <w:rPr>
          <w:rFonts w:hint="eastAsia" w:ascii="方正仿宋_GBK" w:hAnsi="宋体" w:eastAsia="方正仿宋_GBK"/>
          <w:sz w:val="24"/>
          <w:szCs w:val="24"/>
          <w:lang w:val="en-US" w:eastAsia="zh-CN"/>
        </w:rPr>
        <w:t>投标人</w:t>
      </w:r>
      <w:r>
        <w:rPr>
          <w:rFonts w:hint="eastAsia" w:ascii="方正仿宋_GBK" w:hAnsi="宋体" w:eastAsia="方正仿宋_GBK"/>
          <w:sz w:val="24"/>
          <w:szCs w:val="24"/>
        </w:rPr>
        <w:t>在银行转账（电汇）时，须充分考虑银行转账（电汇）的时间差风险，如同城转账、异地转账或汇款、跨行转账或电汇的时间要求。</w:t>
      </w:r>
    </w:p>
    <w:p w14:paraId="7A75EF4D">
      <w:pPr>
        <w:snapToGrid w:val="0"/>
        <w:spacing w:line="400" w:lineRule="exact"/>
        <w:ind w:firstLine="360" w:firstLineChars="150"/>
        <w:outlineLvl w:val="2"/>
        <w:rPr>
          <w:rFonts w:ascii="方正仿宋_GBK" w:hAnsi="宋体" w:eastAsia="方正仿宋_GBK"/>
          <w:sz w:val="24"/>
          <w:szCs w:val="24"/>
        </w:rPr>
      </w:pPr>
      <w:r>
        <w:rPr>
          <w:rFonts w:hint="eastAsia" w:ascii="方正仿宋_GBK" w:hAnsi="宋体" w:eastAsia="方正仿宋_GBK"/>
          <w:sz w:val="24"/>
          <w:szCs w:val="24"/>
        </w:rPr>
        <w:t>（二）保证金退还方式</w:t>
      </w:r>
    </w:p>
    <w:p w14:paraId="4D5DBDE9">
      <w:pPr>
        <w:snapToGrid w:val="0"/>
        <w:spacing w:line="400" w:lineRule="exact"/>
        <w:ind w:firstLine="480" w:firstLineChars="200"/>
        <w:rPr>
          <w:rFonts w:ascii="方正仿宋_GBK" w:hAnsi="宋体" w:eastAsia="方正仿宋_GBK"/>
          <w:sz w:val="24"/>
          <w:szCs w:val="24"/>
        </w:rPr>
      </w:pPr>
      <w:r>
        <w:rPr>
          <w:rFonts w:hint="eastAsia" w:ascii="方正仿宋_GBK" w:hAnsi="宋体" w:eastAsia="方正仿宋_GBK"/>
          <w:sz w:val="24"/>
          <w:szCs w:val="24"/>
        </w:rPr>
        <w:t>1.未</w:t>
      </w:r>
      <w:r>
        <w:rPr>
          <w:rFonts w:hint="eastAsia" w:ascii="方正仿宋_GBK" w:hAnsi="宋体" w:eastAsia="方正仿宋_GBK"/>
          <w:sz w:val="24"/>
          <w:szCs w:val="24"/>
          <w:lang w:eastAsia="zh-CN"/>
        </w:rPr>
        <w:t>成交供应商</w:t>
      </w:r>
      <w:r>
        <w:rPr>
          <w:rFonts w:hint="eastAsia" w:ascii="方正仿宋_GBK" w:hAnsi="宋体" w:eastAsia="方正仿宋_GBK"/>
          <w:sz w:val="24"/>
          <w:szCs w:val="24"/>
        </w:rPr>
        <w:t>的保证金，在</w:t>
      </w:r>
      <w:r>
        <w:rPr>
          <w:rFonts w:hint="eastAsia" w:ascii="方正仿宋_GBK" w:hAnsi="宋体" w:eastAsia="方正仿宋_GBK"/>
          <w:sz w:val="24"/>
          <w:szCs w:val="24"/>
          <w:lang w:eastAsia="zh-CN"/>
        </w:rPr>
        <w:t>中标通知书</w:t>
      </w:r>
      <w:r>
        <w:rPr>
          <w:rFonts w:hint="eastAsia" w:ascii="方正仿宋_GBK" w:hAnsi="宋体" w:eastAsia="方正仿宋_GBK"/>
          <w:sz w:val="24"/>
          <w:szCs w:val="24"/>
        </w:rPr>
        <w:t>发放后</w:t>
      </w:r>
      <w:r>
        <w:rPr>
          <w:rFonts w:hint="eastAsia" w:ascii="方正仿宋_GBK" w:hAnsi="宋体" w:eastAsia="方正仿宋_GBK"/>
          <w:sz w:val="24"/>
          <w:szCs w:val="24"/>
          <w:lang w:val="en-US" w:eastAsia="zh-CN"/>
        </w:rPr>
        <w:t>15</w:t>
      </w:r>
      <w:r>
        <w:rPr>
          <w:rFonts w:hint="eastAsia" w:ascii="方正仿宋_GBK" w:hAnsi="宋体" w:eastAsia="方正仿宋_GBK"/>
          <w:sz w:val="24"/>
          <w:szCs w:val="24"/>
        </w:rPr>
        <w:t>个日历日内</w:t>
      </w:r>
      <w:r>
        <w:rPr>
          <w:rFonts w:hint="eastAsia" w:ascii="方正仿宋_GBK" w:hAnsi="宋体" w:eastAsia="方正仿宋_GBK"/>
          <w:sz w:val="24"/>
          <w:szCs w:val="24"/>
          <w:lang w:val="en-US" w:eastAsia="zh-CN"/>
        </w:rPr>
        <w:t>无息</w:t>
      </w:r>
      <w:r>
        <w:rPr>
          <w:rFonts w:hint="eastAsia" w:ascii="方正仿宋_GBK" w:hAnsi="宋体" w:eastAsia="方正仿宋_GBK"/>
          <w:sz w:val="24"/>
          <w:szCs w:val="24"/>
        </w:rPr>
        <w:t>退还至项目报名时所</w:t>
      </w:r>
      <w:r>
        <w:rPr>
          <w:rFonts w:hint="eastAsia" w:ascii="方正仿宋_GBK" w:hAnsi="宋体" w:eastAsia="方正仿宋_GBK"/>
          <w:color w:val="auto"/>
          <w:sz w:val="24"/>
          <w:szCs w:val="24"/>
        </w:rPr>
        <w:t>填写</w:t>
      </w:r>
      <w:r>
        <w:rPr>
          <w:rFonts w:hint="eastAsia" w:ascii="方正仿宋_GBK" w:hAnsi="宋体" w:eastAsia="方正仿宋_GBK"/>
          <w:color w:val="auto"/>
          <w:sz w:val="24"/>
          <w:szCs w:val="24"/>
          <w:lang w:val="en-US" w:eastAsia="zh-CN"/>
        </w:rPr>
        <w:t>指定的</w:t>
      </w:r>
      <w:r>
        <w:rPr>
          <w:rFonts w:hint="eastAsia" w:ascii="方正仿宋_GBK" w:hAnsi="宋体" w:eastAsia="方正仿宋_GBK"/>
          <w:sz w:val="24"/>
          <w:szCs w:val="24"/>
        </w:rPr>
        <w:t>投标单位对公账户。</w:t>
      </w:r>
    </w:p>
    <w:p w14:paraId="48122783">
      <w:pPr>
        <w:snapToGrid w:val="0"/>
        <w:spacing w:line="400" w:lineRule="exact"/>
        <w:ind w:firstLine="480" w:firstLineChars="200"/>
        <w:rPr>
          <w:rFonts w:ascii="方正仿宋_GBK" w:hAnsi="宋体" w:eastAsia="方正仿宋_GBK"/>
          <w:sz w:val="24"/>
          <w:szCs w:val="24"/>
        </w:rPr>
      </w:pPr>
      <w:r>
        <w:rPr>
          <w:rFonts w:hint="eastAsia" w:ascii="方正仿宋_GBK" w:hAnsi="宋体" w:eastAsia="方正仿宋_GBK"/>
          <w:sz w:val="24"/>
          <w:szCs w:val="24"/>
        </w:rPr>
        <w:t>2.</w:t>
      </w:r>
      <w:r>
        <w:rPr>
          <w:rFonts w:hint="eastAsia" w:ascii="方正仿宋_GBK" w:hAnsi="宋体" w:eastAsia="方正仿宋_GBK"/>
          <w:sz w:val="24"/>
          <w:szCs w:val="24"/>
          <w:lang w:eastAsia="zh-CN"/>
        </w:rPr>
        <w:t>成交供应商</w:t>
      </w:r>
      <w:r>
        <w:rPr>
          <w:rFonts w:hint="eastAsia" w:ascii="方正仿宋_GBK" w:hAnsi="宋体" w:eastAsia="方正仿宋_GBK"/>
          <w:sz w:val="24"/>
          <w:szCs w:val="24"/>
        </w:rPr>
        <w:t>的保证金，将在与我院完成签订本项目合同并之后</w:t>
      </w:r>
      <w:r>
        <w:rPr>
          <w:rFonts w:hint="eastAsia" w:ascii="方正仿宋_GBK" w:hAnsi="宋体" w:eastAsia="方正仿宋_GBK"/>
          <w:sz w:val="24"/>
          <w:szCs w:val="24"/>
          <w:lang w:val="en-US" w:eastAsia="zh-CN"/>
        </w:rPr>
        <w:t>15</w:t>
      </w:r>
      <w:r>
        <w:rPr>
          <w:rFonts w:hint="eastAsia" w:ascii="方正仿宋_GBK" w:hAnsi="宋体" w:eastAsia="方正仿宋_GBK"/>
          <w:sz w:val="24"/>
          <w:szCs w:val="24"/>
        </w:rPr>
        <w:t>个日历日</w:t>
      </w:r>
      <w:r>
        <w:rPr>
          <w:rFonts w:hint="eastAsia" w:ascii="方正仿宋_GBK" w:hAnsi="宋体" w:eastAsia="方正仿宋_GBK"/>
          <w:sz w:val="24"/>
          <w:szCs w:val="24"/>
          <w:lang w:val="en-US" w:eastAsia="zh-CN"/>
        </w:rPr>
        <w:t>内</w:t>
      </w:r>
      <w:r>
        <w:rPr>
          <w:rFonts w:hint="eastAsia" w:ascii="方正仿宋_GBK" w:hAnsi="宋体" w:eastAsia="方正仿宋_GBK"/>
          <w:sz w:val="24"/>
          <w:szCs w:val="24"/>
        </w:rPr>
        <w:t>，无息退还至项目报名时所填写的投标单位对公账户。</w:t>
      </w:r>
    </w:p>
    <w:p w14:paraId="2359B373">
      <w:pPr>
        <w:pStyle w:val="3"/>
        <w:adjustRightInd w:val="0"/>
        <w:snapToGrid w:val="0"/>
        <w:spacing w:before="0" w:after="0" w:line="400" w:lineRule="exact"/>
        <w:ind w:firstLine="482" w:firstLineChars="200"/>
        <w:rPr>
          <w:rFonts w:ascii="方正仿宋_GBK" w:hAnsi="宋体" w:eastAsia="方正仿宋_GBK"/>
          <w:sz w:val="24"/>
        </w:rPr>
      </w:pPr>
      <w:bookmarkStart w:id="33" w:name="_Toc521053054"/>
      <w:bookmarkStart w:id="34" w:name="_Toc106034626"/>
      <w:bookmarkStart w:id="35" w:name="_Toc2945"/>
      <w:bookmarkStart w:id="36" w:name="_Toc525047162"/>
      <w:bookmarkStart w:id="37" w:name="_Toc65660335"/>
      <w:bookmarkStart w:id="38" w:name="_Toc4355"/>
      <w:bookmarkStart w:id="39" w:name="_Toc31710"/>
      <w:bookmarkStart w:id="40" w:name="_Toc1546"/>
      <w:r>
        <w:rPr>
          <w:rFonts w:hint="eastAsia" w:ascii="方正仿宋_GBK" w:hAnsi="宋体" w:eastAsia="方正仿宋_GBK"/>
          <w:sz w:val="24"/>
          <w:lang w:val="en-US" w:eastAsia="zh-CN"/>
        </w:rPr>
        <w:t>五</w:t>
      </w:r>
      <w:r>
        <w:rPr>
          <w:rFonts w:hint="eastAsia" w:ascii="方正仿宋_GBK" w:hAnsi="宋体" w:eastAsia="方正仿宋_GBK"/>
          <w:sz w:val="24"/>
        </w:rPr>
        <w:t>、</w:t>
      </w:r>
      <w:bookmarkEnd w:id="33"/>
      <w:bookmarkEnd w:id="34"/>
      <w:bookmarkEnd w:id="35"/>
      <w:bookmarkEnd w:id="36"/>
      <w:bookmarkEnd w:id="37"/>
      <w:bookmarkEnd w:id="38"/>
      <w:bookmarkStart w:id="41" w:name="_Toc16269"/>
      <w:bookmarkStart w:id="42" w:name="_Toc525047163"/>
      <w:bookmarkStart w:id="43" w:name="_Toc65660336"/>
      <w:bookmarkStart w:id="44" w:name="_Toc106034627"/>
      <w:bookmarkStart w:id="45" w:name="_Toc6563"/>
      <w:bookmarkStart w:id="46" w:name="_Toc521053055"/>
      <w:r>
        <w:rPr>
          <w:rFonts w:hint="eastAsia" w:ascii="方正仿宋_GBK" w:hAnsi="宋体" w:eastAsia="方正仿宋_GBK"/>
          <w:sz w:val="24"/>
        </w:rPr>
        <w:t>其它</w:t>
      </w:r>
      <w:bookmarkEnd w:id="39"/>
      <w:bookmarkEnd w:id="40"/>
      <w:bookmarkEnd w:id="41"/>
      <w:bookmarkEnd w:id="42"/>
      <w:bookmarkEnd w:id="43"/>
      <w:bookmarkEnd w:id="44"/>
      <w:bookmarkEnd w:id="45"/>
      <w:bookmarkEnd w:id="46"/>
    </w:p>
    <w:p w14:paraId="0926DE78">
      <w:pPr>
        <w:snapToGrid w:val="0"/>
        <w:spacing w:line="400" w:lineRule="exact"/>
        <w:ind w:firstLine="480" w:firstLineChars="200"/>
        <w:rPr>
          <w:rFonts w:ascii="方正仿宋_GBK" w:hAnsi="宋体" w:eastAsia="方正仿宋_GBK"/>
          <w:sz w:val="24"/>
          <w:szCs w:val="24"/>
        </w:rPr>
      </w:pPr>
      <w:r>
        <w:rPr>
          <w:rFonts w:hint="eastAsia" w:ascii="方正仿宋_GBK" w:hAnsi="宋体" w:eastAsia="方正仿宋_GBK"/>
          <w:sz w:val="24"/>
          <w:szCs w:val="24"/>
        </w:rPr>
        <w:t>（一）</w:t>
      </w:r>
      <w:r>
        <w:rPr>
          <w:rFonts w:hint="eastAsia" w:ascii="方正仿宋_GBK" w:hAnsi="宋体" w:eastAsia="方正仿宋_GBK"/>
          <w:sz w:val="24"/>
          <w:szCs w:val="24"/>
          <w:lang w:eastAsia="zh-CN"/>
        </w:rPr>
        <w:t>重庆市黔江中心医院</w:t>
      </w:r>
      <w:r>
        <w:rPr>
          <w:rFonts w:hint="eastAsia" w:ascii="方正仿宋_GBK" w:hAnsi="宋体" w:eastAsia="方正仿宋_GBK"/>
          <w:sz w:val="24"/>
          <w:szCs w:val="24"/>
        </w:rPr>
        <w:t>所作出的一切书面通知、修改、补充说明、答疑等内容，都是</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文件不可分割的组成部分。</w:t>
      </w:r>
    </w:p>
    <w:p w14:paraId="703096D2">
      <w:pPr>
        <w:snapToGrid w:val="0"/>
        <w:spacing w:line="400" w:lineRule="exact"/>
        <w:ind w:firstLine="480" w:firstLineChars="200"/>
        <w:rPr>
          <w:rFonts w:ascii="方正仿宋_GBK" w:hAnsi="宋体" w:eastAsia="方正仿宋_GBK"/>
          <w:sz w:val="24"/>
          <w:szCs w:val="24"/>
        </w:rPr>
      </w:pPr>
      <w:r>
        <w:rPr>
          <w:rFonts w:hint="eastAsia" w:ascii="方正仿宋_GBK" w:hAnsi="宋体" w:eastAsia="方正仿宋_GBK"/>
          <w:sz w:val="24"/>
          <w:szCs w:val="24"/>
        </w:rPr>
        <w:t>（二）投标人如对本</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文件有任何实质性疑问，应当以书面形式向招标方提出质疑，并须将该质疑文件纸质版（须加盖提出质疑单位的公章确认</w:t>
      </w: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不接受复印件、扫描件</w:t>
      </w:r>
      <w:r>
        <w:rPr>
          <w:rFonts w:hint="eastAsia" w:ascii="方正仿宋_GBK" w:hAnsi="宋体" w:eastAsia="方正仿宋_GBK"/>
          <w:sz w:val="24"/>
          <w:szCs w:val="24"/>
        </w:rPr>
        <w:t>）在</w:t>
      </w:r>
      <w:r>
        <w:rPr>
          <w:rFonts w:hint="eastAsia" w:ascii="方正仿宋_GBK" w:hAnsi="宋体" w:eastAsia="方正仿宋_GBK"/>
          <w:sz w:val="24"/>
          <w:szCs w:val="24"/>
          <w:lang w:val="en-US" w:eastAsia="zh-CN"/>
        </w:rPr>
        <w:t>公示截止时间前</w:t>
      </w:r>
      <w:r>
        <w:rPr>
          <w:rFonts w:hint="eastAsia" w:ascii="方正仿宋_GBK" w:hAnsi="宋体" w:eastAsia="方正仿宋_GBK"/>
          <w:sz w:val="24"/>
          <w:szCs w:val="24"/>
        </w:rPr>
        <w:t>送达</w:t>
      </w:r>
      <w:r>
        <w:rPr>
          <w:rFonts w:hint="eastAsia" w:ascii="方正仿宋_GBK" w:hAnsi="宋体" w:eastAsia="方正仿宋_GBK"/>
          <w:sz w:val="24"/>
          <w:szCs w:val="24"/>
          <w:lang w:eastAsia="zh-CN"/>
        </w:rPr>
        <w:t>重庆市黔江中心医院</w:t>
      </w:r>
      <w:r>
        <w:rPr>
          <w:rFonts w:hint="eastAsia" w:ascii="方正仿宋_GBK" w:hAnsi="宋体" w:eastAsia="方正仿宋_GBK"/>
          <w:sz w:val="24"/>
          <w:szCs w:val="24"/>
        </w:rPr>
        <w:t>，否则即视为完全放弃对本</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文件的质疑权利。如</w:t>
      </w:r>
      <w:r>
        <w:rPr>
          <w:rFonts w:hint="eastAsia" w:ascii="方正仿宋_GBK" w:hAnsi="宋体" w:eastAsia="方正仿宋_GBK"/>
          <w:sz w:val="24"/>
          <w:szCs w:val="24"/>
          <w:lang w:eastAsia="zh-CN"/>
        </w:rPr>
        <w:t>采购人</w:t>
      </w:r>
      <w:r>
        <w:rPr>
          <w:rFonts w:hint="eastAsia" w:ascii="方正仿宋_GBK" w:hAnsi="宋体" w:eastAsia="方正仿宋_GBK"/>
          <w:sz w:val="24"/>
          <w:szCs w:val="24"/>
        </w:rPr>
        <w:t>认为上述质疑有回复必要，将以书面形式将回复内容通知所有投标方。</w:t>
      </w:r>
    </w:p>
    <w:p w14:paraId="6E376F8C">
      <w:pPr>
        <w:snapToGrid w:val="0"/>
        <w:spacing w:line="400" w:lineRule="exact"/>
        <w:ind w:firstLine="480" w:firstLineChars="200"/>
        <w:rPr>
          <w:rFonts w:ascii="方正仿宋_GBK" w:hAnsi="宋体" w:eastAsia="方正仿宋_GBK"/>
          <w:sz w:val="24"/>
          <w:szCs w:val="24"/>
        </w:rPr>
      </w:pPr>
      <w:r>
        <w:rPr>
          <w:rFonts w:hint="eastAsia" w:ascii="方正仿宋_GBK" w:hAnsi="宋体" w:eastAsia="方正仿宋_GBK"/>
          <w:sz w:val="24"/>
          <w:szCs w:val="24"/>
        </w:rPr>
        <w:t>（三）投标人应仔细阅读和检查</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文件的全部内容。如发现缺页或附件不全，应及时提出，以便补齐。如有疑问，请在投标截止日前向招标单位提出，超过此时间规定，招标单位不再受理对于</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文件的疑问。</w:t>
      </w:r>
    </w:p>
    <w:p w14:paraId="5BF17C7F">
      <w:pPr>
        <w:pStyle w:val="3"/>
        <w:adjustRightInd w:val="0"/>
        <w:snapToGrid w:val="0"/>
        <w:spacing w:before="0" w:after="0" w:line="400" w:lineRule="exact"/>
        <w:ind w:firstLine="482" w:firstLineChars="200"/>
        <w:rPr>
          <w:rFonts w:ascii="方正仿宋_GBK" w:hAnsi="宋体" w:eastAsia="方正仿宋_GBK"/>
          <w:sz w:val="24"/>
        </w:rPr>
      </w:pPr>
      <w:bookmarkStart w:id="47" w:name="_Toc65660337"/>
      <w:bookmarkStart w:id="48" w:name="_Toc106034628"/>
      <w:bookmarkStart w:id="49" w:name="_Toc521053056"/>
      <w:bookmarkStart w:id="50" w:name="_Toc24901"/>
      <w:bookmarkStart w:id="51" w:name="_Toc10415"/>
      <w:bookmarkStart w:id="52" w:name="_Toc1733"/>
      <w:bookmarkStart w:id="53" w:name="_Toc3154"/>
      <w:bookmarkStart w:id="54" w:name="_Toc525047164"/>
      <w:r>
        <w:rPr>
          <w:rFonts w:hint="eastAsia" w:ascii="方正仿宋_GBK" w:hAnsi="宋体" w:eastAsia="方正仿宋_GBK"/>
          <w:sz w:val="24"/>
          <w:lang w:val="en-US" w:eastAsia="zh-CN"/>
        </w:rPr>
        <w:t>六</w:t>
      </w:r>
      <w:r>
        <w:rPr>
          <w:rFonts w:hint="eastAsia" w:ascii="方正仿宋_GBK" w:hAnsi="宋体" w:eastAsia="方正仿宋_GBK"/>
          <w:sz w:val="24"/>
        </w:rPr>
        <w:t>、联系方式</w:t>
      </w:r>
      <w:bookmarkEnd w:id="47"/>
      <w:bookmarkEnd w:id="48"/>
      <w:bookmarkEnd w:id="49"/>
      <w:bookmarkEnd w:id="50"/>
      <w:bookmarkEnd w:id="51"/>
      <w:bookmarkEnd w:id="52"/>
      <w:bookmarkEnd w:id="53"/>
      <w:bookmarkEnd w:id="54"/>
    </w:p>
    <w:p w14:paraId="548BBD7D">
      <w:pPr>
        <w:snapToGrid w:val="0"/>
        <w:spacing w:line="400" w:lineRule="exact"/>
        <w:ind w:firstLine="480" w:firstLineChars="200"/>
        <w:rPr>
          <w:rFonts w:hint="eastAsia" w:ascii="方正仿宋_GBK" w:hAnsi="宋体" w:eastAsia="方正仿宋_GBK"/>
          <w:sz w:val="24"/>
          <w:szCs w:val="24"/>
          <w:lang w:eastAsia="zh-CN"/>
        </w:rPr>
      </w:pPr>
      <w:r>
        <w:rPr>
          <w:rFonts w:hint="eastAsia" w:ascii="方正仿宋_GBK" w:hAnsi="宋体" w:eastAsia="方正仿宋_GBK"/>
          <w:sz w:val="24"/>
          <w:szCs w:val="24"/>
        </w:rPr>
        <w:t>联系人：</w:t>
      </w:r>
      <w:r>
        <w:rPr>
          <w:rFonts w:hint="eastAsia" w:ascii="方正仿宋_GBK" w:hAnsi="宋体" w:eastAsia="方正仿宋_GBK"/>
          <w:sz w:val="24"/>
          <w:szCs w:val="24"/>
          <w:lang w:val="en-US" w:eastAsia="zh-CN"/>
        </w:rPr>
        <w:t>简老师</w:t>
      </w:r>
    </w:p>
    <w:p w14:paraId="0B74B22B">
      <w:pPr>
        <w:snapToGrid w:val="0"/>
        <w:spacing w:line="400" w:lineRule="exact"/>
        <w:ind w:firstLine="480" w:firstLineChars="200"/>
        <w:rPr>
          <w:rFonts w:hint="eastAsia" w:ascii="方正仿宋_GBK" w:hAnsi="宋体" w:eastAsia="方正仿宋_GBK"/>
          <w:sz w:val="24"/>
          <w:szCs w:val="24"/>
          <w:lang w:val="en-US" w:eastAsia="zh-CN"/>
        </w:rPr>
      </w:pPr>
      <w:r>
        <w:rPr>
          <w:rFonts w:hint="eastAsia" w:ascii="方正仿宋_GBK" w:hAnsi="宋体" w:eastAsia="方正仿宋_GBK"/>
          <w:sz w:val="24"/>
          <w:szCs w:val="24"/>
        </w:rPr>
        <w:t>电  话：023-</w:t>
      </w:r>
      <w:r>
        <w:rPr>
          <w:rFonts w:hint="eastAsia" w:ascii="方正仿宋_GBK" w:hAnsi="宋体" w:eastAsia="方正仿宋_GBK"/>
          <w:sz w:val="24"/>
          <w:szCs w:val="24"/>
          <w:lang w:val="en-US" w:eastAsia="zh-CN"/>
        </w:rPr>
        <w:t>79238111     18983215810</w:t>
      </w:r>
    </w:p>
    <w:p w14:paraId="4CB9A60B">
      <w:pPr>
        <w:snapToGrid w:val="0"/>
        <w:spacing w:line="400" w:lineRule="exact"/>
        <w:ind w:firstLine="480" w:firstLineChars="200"/>
        <w:rPr>
          <w:rFonts w:ascii="方正仿宋_GBK" w:hAnsi="宋体" w:eastAsia="方正仿宋_GBK"/>
          <w:sz w:val="24"/>
          <w:szCs w:val="24"/>
        </w:rPr>
      </w:pPr>
      <w:r>
        <w:rPr>
          <w:rFonts w:hint="eastAsia" w:ascii="方正仿宋_GBK" w:hAnsi="宋体" w:eastAsia="方正仿宋_GBK"/>
          <w:sz w:val="24"/>
          <w:szCs w:val="24"/>
        </w:rPr>
        <w:t>邮  箱：</w:t>
      </w:r>
      <w:r>
        <w:rPr>
          <w:rFonts w:hint="eastAsia" w:ascii="方正仿宋_GBK" w:hAnsi="宋体" w:eastAsia="方正仿宋_GBK"/>
          <w:sz w:val="24"/>
          <w:szCs w:val="24"/>
          <w:lang w:val="en-US" w:eastAsia="zh-CN"/>
        </w:rPr>
        <w:t>502138130</w:t>
      </w:r>
      <w:r>
        <w:rPr>
          <w:rFonts w:hint="eastAsia" w:ascii="方正仿宋_GBK" w:hAnsi="宋体" w:eastAsia="方正仿宋_GBK"/>
          <w:sz w:val="24"/>
          <w:szCs w:val="24"/>
        </w:rPr>
        <w:t>@qq.com</w:t>
      </w:r>
    </w:p>
    <w:p w14:paraId="3F126964">
      <w:pPr>
        <w:snapToGrid w:val="0"/>
        <w:spacing w:line="400" w:lineRule="exact"/>
        <w:ind w:firstLine="480" w:firstLineChars="200"/>
        <w:rPr>
          <w:rFonts w:hint="default" w:ascii="方正仿宋_GBK" w:hAnsi="宋体" w:eastAsia="方正仿宋_GBK"/>
          <w:sz w:val="24"/>
          <w:szCs w:val="24"/>
          <w:lang w:val="en-US" w:eastAsia="zh-CN"/>
        </w:rPr>
      </w:pPr>
      <w:r>
        <w:rPr>
          <w:rFonts w:hint="eastAsia" w:ascii="方正仿宋_GBK" w:hAnsi="宋体" w:eastAsia="方正仿宋_GBK"/>
          <w:sz w:val="24"/>
          <w:szCs w:val="24"/>
        </w:rPr>
        <w:t>地  址：</w:t>
      </w:r>
      <w:r>
        <w:rPr>
          <w:rFonts w:hint="eastAsia" w:ascii="方正仿宋_GBK" w:hAnsi="宋体" w:eastAsia="方正仿宋_GBK"/>
          <w:sz w:val="24"/>
          <w:szCs w:val="24"/>
          <w:lang w:val="en-US" w:eastAsia="zh-CN"/>
        </w:rPr>
        <w:t>重庆市黔江区正阳街道中心医院科教楼医学装备科403</w:t>
      </w:r>
    </w:p>
    <w:bookmarkEnd w:id="15"/>
    <w:p w14:paraId="7E404C9E">
      <w:pPr>
        <w:snapToGrid w:val="0"/>
        <w:spacing w:line="400" w:lineRule="exact"/>
        <w:ind w:firstLine="482" w:firstLineChars="200"/>
        <w:rPr>
          <w:rFonts w:hint="eastAsia" w:ascii="宋体" w:hAnsi="宋体"/>
          <w:b/>
          <w:sz w:val="24"/>
          <w:szCs w:val="24"/>
        </w:rPr>
        <w:sectPr>
          <w:pgSz w:w="11907" w:h="16840"/>
          <w:pgMar w:top="1134" w:right="1304" w:bottom="1134" w:left="1304" w:header="964" w:footer="992" w:gutter="0"/>
          <w:pgBorders>
            <w:top w:val="none" w:sz="0" w:space="0"/>
            <w:left w:val="none" w:sz="0" w:space="0"/>
            <w:bottom w:val="none" w:sz="0" w:space="0"/>
            <w:right w:val="none" w:sz="0" w:space="0"/>
          </w:pgBorders>
          <w:pgNumType w:fmt="numberInDash"/>
          <w:cols w:space="720" w:num="1"/>
          <w:docGrid w:linePitch="312" w:charSpace="0"/>
        </w:sectPr>
      </w:pPr>
    </w:p>
    <w:p w14:paraId="5381F98D">
      <w:pPr>
        <w:pStyle w:val="2"/>
        <w:tabs>
          <w:tab w:val="left" w:pos="3360"/>
        </w:tabs>
        <w:spacing w:before="0" w:beforeLines="0" w:after="0" w:afterLines="0" w:line="360" w:lineRule="auto"/>
        <w:jc w:val="center"/>
        <w:rPr>
          <w:rFonts w:hint="eastAsia" w:ascii="方正仿宋_GBK" w:hAnsi="Times New Roman" w:eastAsia="方正仿宋_GBK" w:cs="Times New Roman"/>
          <w:b/>
          <w:kern w:val="2"/>
          <w:sz w:val="44"/>
          <w:szCs w:val="20"/>
          <w:lang w:val="en-US" w:eastAsia="zh-CN" w:bidi="ar-SA"/>
        </w:rPr>
      </w:pPr>
      <w:bookmarkStart w:id="55" w:name="_Toc23143"/>
      <w:bookmarkStart w:id="56" w:name="_Toc75793504"/>
      <w:bookmarkStart w:id="57" w:name="_Toc25639"/>
      <w:bookmarkStart w:id="58" w:name="_Toc11017"/>
      <w:bookmarkStart w:id="59" w:name="_Toc12959"/>
      <w:bookmarkStart w:id="60" w:name="_Toc725"/>
      <w:bookmarkStart w:id="61" w:name="_Toc1492"/>
      <w:bookmarkStart w:id="62" w:name="_Toc8649"/>
      <w:bookmarkStart w:id="63" w:name="_Toc32686"/>
      <w:bookmarkStart w:id="64" w:name="_Toc19886"/>
      <w:bookmarkStart w:id="65" w:name="_Toc1625"/>
      <w:bookmarkStart w:id="66" w:name="_Toc26176"/>
      <w:bookmarkStart w:id="67" w:name="_Toc2422"/>
      <w:bookmarkStart w:id="68" w:name="_Toc2070"/>
      <w:bookmarkStart w:id="69" w:name="_Toc5461"/>
      <w:bookmarkStart w:id="70" w:name="_Toc106030380"/>
      <w:bookmarkStart w:id="71" w:name="_Toc12789058"/>
      <w:r>
        <w:rPr>
          <w:rFonts w:hint="eastAsia" w:ascii="方正仿宋_GBK" w:hAnsi="Times New Roman" w:eastAsia="方正仿宋_GBK" w:cs="Times New Roman"/>
          <w:b/>
          <w:kern w:val="2"/>
          <w:sz w:val="44"/>
          <w:szCs w:val="20"/>
          <w:lang w:val="en-US" w:eastAsia="zh-CN" w:bidi="ar-SA"/>
        </w:rPr>
        <w:t xml:space="preserve">第二篇 </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Fonts w:hint="eastAsia" w:ascii="方正仿宋_GBK" w:hAnsi="Times New Roman" w:eastAsia="方正仿宋_GBK" w:cs="Times New Roman"/>
          <w:b/>
          <w:kern w:val="2"/>
          <w:sz w:val="44"/>
          <w:szCs w:val="20"/>
          <w:lang w:val="en-US" w:eastAsia="zh-CN" w:bidi="ar-SA"/>
        </w:rPr>
        <w:t>项目技术（质量）需求</w:t>
      </w:r>
      <w:bookmarkEnd w:id="70"/>
    </w:p>
    <w:p w14:paraId="273B5477">
      <w:pPr>
        <w:pStyle w:val="3"/>
        <w:spacing w:line="400" w:lineRule="exact"/>
        <w:ind w:firstLine="482" w:firstLineChars="200"/>
        <w:rPr>
          <w:rFonts w:hint="eastAsia" w:ascii="方正仿宋_GBK" w:eastAsia="方正仿宋_GBK"/>
          <w:b/>
          <w:sz w:val="24"/>
        </w:rPr>
      </w:pPr>
      <w:bookmarkStart w:id="72" w:name="_Toc23656"/>
      <w:bookmarkStart w:id="73" w:name="_Toc22910"/>
      <w:bookmarkStart w:id="74" w:name="_Toc4531"/>
      <w:bookmarkStart w:id="75" w:name="_Toc19238"/>
      <w:bookmarkStart w:id="76" w:name="_Toc8370"/>
      <w:bookmarkStart w:id="77" w:name="_Toc9261"/>
      <w:bookmarkStart w:id="78" w:name="_Toc4913"/>
      <w:bookmarkStart w:id="79" w:name="_Toc29985"/>
      <w:bookmarkStart w:id="80" w:name="_Toc23504"/>
      <w:bookmarkStart w:id="81" w:name="_Toc11703"/>
      <w:bookmarkStart w:id="82" w:name="_Toc75793505"/>
      <w:bookmarkStart w:id="83" w:name="_Toc4519"/>
      <w:bookmarkStart w:id="84" w:name="_Toc20979"/>
      <w:bookmarkStart w:id="85" w:name="_Toc106030381"/>
      <w:bookmarkStart w:id="86" w:name="_Toc7027"/>
      <w:r>
        <w:rPr>
          <w:rFonts w:hint="eastAsia" w:ascii="方正仿宋_GBK" w:eastAsia="方正仿宋_GBK"/>
          <w:b/>
          <w:sz w:val="24"/>
        </w:rPr>
        <w:t>一、项目</w:t>
      </w:r>
      <w:bookmarkStart w:id="222" w:name="_GoBack"/>
      <w:bookmarkEnd w:id="222"/>
      <w:r>
        <w:rPr>
          <w:rFonts w:hint="eastAsia" w:ascii="方正仿宋_GBK" w:eastAsia="方正仿宋_GBK"/>
          <w:b/>
          <w:sz w:val="24"/>
        </w:rPr>
        <w:t>一览表</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tbl>
      <w:tblPr>
        <w:tblStyle w:val="57"/>
        <w:tblW w:w="92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0"/>
        <w:gridCol w:w="2975"/>
        <w:gridCol w:w="2083"/>
        <w:gridCol w:w="1714"/>
        <w:gridCol w:w="1691"/>
      </w:tblGrid>
      <w:tr w14:paraId="79533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C9D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kern w:val="0"/>
                <w:sz w:val="24"/>
                <w:szCs w:val="24"/>
                <w:u w:val="none"/>
                <w:lang w:val="en-US" w:eastAsia="zh-CN" w:bidi="ar"/>
              </w:rPr>
            </w:pPr>
            <w:bookmarkStart w:id="87" w:name="_Toc18800"/>
            <w:bookmarkStart w:id="88" w:name="_Toc7792"/>
            <w:bookmarkStart w:id="89" w:name="_Toc15696"/>
            <w:bookmarkStart w:id="90" w:name="_Toc12568"/>
            <w:bookmarkStart w:id="91" w:name="_Toc106030382"/>
            <w:bookmarkStart w:id="92" w:name="_Toc21817"/>
            <w:bookmarkStart w:id="93" w:name="_Toc10143"/>
            <w:bookmarkStart w:id="94" w:name="_Toc28205"/>
            <w:bookmarkStart w:id="95" w:name="_Toc75793506"/>
            <w:bookmarkStart w:id="96" w:name="_Toc695"/>
            <w:bookmarkStart w:id="97" w:name="_Toc23975"/>
            <w:bookmarkStart w:id="98" w:name="_Toc32262"/>
            <w:bookmarkStart w:id="99" w:name="_Toc18903"/>
            <w:bookmarkStart w:id="100" w:name="_Toc26453"/>
            <w:bookmarkStart w:id="101" w:name="_Toc27067"/>
            <w:bookmarkStart w:id="102" w:name="_Toc5751"/>
            <w:r>
              <w:rPr>
                <w:rFonts w:hint="eastAsia" w:ascii="宋体" w:hAnsi="宋体" w:cs="宋体"/>
                <w:b/>
                <w:bCs/>
                <w:i w:val="0"/>
                <w:iCs w:val="0"/>
                <w:color w:val="000000"/>
                <w:kern w:val="0"/>
                <w:sz w:val="24"/>
                <w:szCs w:val="24"/>
                <w:u w:val="none"/>
                <w:lang w:val="en-US" w:eastAsia="zh-CN" w:bidi="ar"/>
              </w:rPr>
              <w:t>序号</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A98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357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规格型号</w:t>
            </w:r>
          </w:p>
        </w:tc>
        <w:tc>
          <w:tcPr>
            <w:tcW w:w="1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13EC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kern w:val="0"/>
                <w:sz w:val="24"/>
                <w:szCs w:val="20"/>
                <w:u w:val="none"/>
                <w:lang w:bidi="ar"/>
              </w:rPr>
            </w:pPr>
            <w:r>
              <w:rPr>
                <w:rFonts w:hint="eastAsia" w:ascii="宋体" w:hAnsi="宋体" w:eastAsia="宋体" w:cs="宋体"/>
                <w:b/>
                <w:bCs/>
                <w:i w:val="0"/>
                <w:iCs w:val="0"/>
                <w:color w:val="000000"/>
                <w:kern w:val="0"/>
                <w:sz w:val="24"/>
                <w:szCs w:val="24"/>
                <w:u w:val="none"/>
                <w:lang w:val="en-US" w:eastAsia="zh-CN" w:bidi="ar"/>
              </w:rPr>
              <w:t>备注</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8412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kern w:val="0"/>
                <w:sz w:val="24"/>
                <w:szCs w:val="20"/>
                <w:u w:val="none"/>
                <w:lang w:bidi="ar"/>
              </w:rPr>
            </w:pPr>
            <w:r>
              <w:rPr>
                <w:rFonts w:hint="eastAsia" w:ascii="宋体" w:hAnsi="宋体" w:eastAsia="宋体" w:cs="宋体"/>
                <w:b/>
                <w:bCs/>
                <w:i w:val="0"/>
                <w:iCs w:val="0"/>
                <w:color w:val="000000"/>
                <w:kern w:val="0"/>
                <w:sz w:val="24"/>
                <w:szCs w:val="24"/>
                <w:u w:val="none"/>
                <w:lang w:val="en-US" w:eastAsia="zh-CN" w:bidi="ar"/>
              </w:rPr>
              <w:t>是否需要样品</w:t>
            </w:r>
          </w:p>
        </w:tc>
      </w:tr>
      <w:tr w14:paraId="25D3A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55A0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F9C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腹壁缝合器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871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2.5mm</w:t>
            </w:r>
          </w:p>
        </w:tc>
        <w:tc>
          <w:tcPr>
            <w:tcW w:w="1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42004">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A2C6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2DB0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A1D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F99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腹壁缝合器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FFF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2.2mm</w:t>
            </w:r>
          </w:p>
        </w:tc>
        <w:tc>
          <w:tcPr>
            <w:tcW w:w="1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1E82A">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3716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7648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F32F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53F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肝脏拉钩</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399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10*350mm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55D1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4C7A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4C4F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5F41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8A5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肝脏拉钩</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E33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5*350mm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77273">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BBC9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44F7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FDE1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0D4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金手指抓钳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7CB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5.5*330mm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5CE2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EEFE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E6F3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35A9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EA9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金手指抓钳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37E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5.5*450mm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A67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正钩</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5388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0978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111B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DDF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金手指抓钳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7D9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5.5*450mm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F26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半钩</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3590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5E9D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A015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EE5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弹簧抓钳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69D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D69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短头</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A0E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7F4BF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5792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08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弹簧抓钳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EE4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09B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长头</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CB2A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B771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24D8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60B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造影钳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1BAA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B014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4BB1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19EA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B003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8BF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可转弯直角分离钳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B975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E2D9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E26F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470C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67FC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4DF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可转弯分离钳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FF3D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B0CB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8E50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4F46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5DEB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07B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可转弯弯剪刀</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4068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B927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3D20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CBA9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0FEA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CDA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可转弯胆囊抓钳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333C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56F1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DEBF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8B2E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58EE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770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可转弯阑尾抓钳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B113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6359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9AB4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EE71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6798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16</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526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可转弯胃抓钳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7B29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2573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9A8D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8A97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ED58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8A6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可转弯鸭嘴抓钳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B273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4FA4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A745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ADE8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D4F9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18</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A25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可转弯鼠牙抓钳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9961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3816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F5E7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8B06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347D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19</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22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可转弯无创抓钳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A3EE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094A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1EF5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20F4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D89E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20</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D6B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可转弯电凝铲</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1F26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9038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A76D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645B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F9AD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21</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470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可转弯电凝棒</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C478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53EF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51F2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ADA8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EE2D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22</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C9A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可转弯电凝钩</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5D31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E199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E241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3EC4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024A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23</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363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可转弯吸引器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481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推杆式吸引器Φ5</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E944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5F8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122CD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0704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24</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EFD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可转弯中空肠抓钳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B189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CC60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F3D2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A93F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D54F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25</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950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吸引器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466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398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弹簧式</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299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7AA9B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3312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26</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B0B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吸引器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14B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D1F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推杆（枪式）</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F73D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CAB6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BFFE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27</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462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吸引器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C2B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5B97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2BF1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04D0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6797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28</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C29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603A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676B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AED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79B9A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6696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29</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D3E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活检钳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2492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DAC4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C66D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BFE3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0B6A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30</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67B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犬齿抓钳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36C9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A226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C98E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E65B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81C6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31</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EA7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横齿抓钳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416D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2D03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92CF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A385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9C7E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32</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3BA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竖齿抓钳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8C23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1336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463A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8A80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C02F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33</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A62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V型抓钳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2D10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45C9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A204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61E4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8E05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34</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354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倒齿抓钳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5970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5FC1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B7C4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BC02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2025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35</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D95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O型抓钳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9AEE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35EE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02A7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7FA8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BE2B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36</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38F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系膜抓钳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F4DC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D205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7871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A9CB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1699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37</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F1C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输尿管抓钳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23CB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169A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720A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431C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6A68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38</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3AD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阑尾抓钳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5A64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7438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040B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72DD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E620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39</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3C8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鼠牙抓钳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8215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43EA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5796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E610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398A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40</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B2A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钝头抓钳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3863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4A40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EFEB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1429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0F01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41</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61A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胆囊抓钳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B985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06A0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8CDA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3D69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F38E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42</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23C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输卵管抓钳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0163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C192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0929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76CB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92DB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43</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0EA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胃抓钳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D400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3BC3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D05E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D3C8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FFFC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44</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15F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八爪抓钳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FD60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7EA1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CC19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E969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7228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45</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3AD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无损小抓钳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E64C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2E53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277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0F44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960A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46</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5D8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无损抓钳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3535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5203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E83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78562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1CA1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47</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AD5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无创抓钳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C495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DDFD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A220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BBF3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BC96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48</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18B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弯分离钳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2579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CF31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4C28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BB38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4A29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49</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40A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直角分离钳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5A45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68D2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4E4E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B21B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B1E8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50</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391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肠钳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2C99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3EC6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6CAA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55B1B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E28D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51</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80B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鸭嘴钳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863E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79CF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7666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5EEB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9CAA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52</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03C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直剪刀</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73D0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6436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D29E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2B82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02F0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53</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929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钩剪刀</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2925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3ECC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EE0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463D3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298D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54</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324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弯剪刀</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2E61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E21E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FDCD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AA17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8189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55</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BBD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电凝棒</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56C5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3477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D86D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D559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BCB8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56</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888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电凝铲</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3DC6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6D53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60A4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11EC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6737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57</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27F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电凝钩</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A0F8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93A5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96DC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A4A8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3B56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58</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DE9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取物钳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D0B5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4FCA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9B9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1E484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5D01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59</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C69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板克抓钳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484A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E569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BE14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01B5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DED8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60</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CB3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八爪抓钳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164B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73D0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AC94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4EF2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2E06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61</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EA6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倒齿大抓钳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5015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7DC7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A34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311DE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0543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62</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5F0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无损大抓钳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AD93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E1EE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1E72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6B4C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0AE6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63</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919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无创大抓钳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F484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14C0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670F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DA60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C43E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64</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A6F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大型抓紧钳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5F16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AA3C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98EA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5F2F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B021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65</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5E3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胆道镜取物钳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353D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A1F0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6E59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4A27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9152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66</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1B4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穿刺针</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57B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2BBE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2A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542BA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BDB6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67</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75D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气腹针</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30A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2.2*110mm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D897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9AFA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6197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2F89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68</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10A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穿刺器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BD017">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4"/>
                <w:szCs w:val="24"/>
                <w:u w:val="none"/>
              </w:rPr>
            </w:pPr>
            <w:r>
              <w:rPr>
                <w:rFonts w:hint="default" w:ascii="Calibri" w:hAnsi="Calibri" w:eastAsia="宋体" w:cs="Calibri"/>
                <w:i w:val="0"/>
                <w:iCs w:val="0"/>
                <w:color w:val="000000"/>
                <w:kern w:val="0"/>
                <w:sz w:val="24"/>
                <w:szCs w:val="24"/>
                <w:u w:val="none"/>
                <w:lang w:val="en-US" w:eastAsia="zh-CN" w:bidi="ar"/>
              </w:rPr>
              <w:t>Φ3</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84E4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CCC7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8F78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7B4B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69</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42A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穿刺器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C98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10</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DB13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CE10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7C24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3C83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70</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72D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穿刺器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A5C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6307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4A22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F7F0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70C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71</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9AC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穿刺器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6EE86">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4"/>
                <w:szCs w:val="24"/>
                <w:u w:val="none"/>
              </w:rPr>
            </w:pPr>
            <w:r>
              <w:rPr>
                <w:rFonts w:hint="default" w:ascii="Calibri" w:hAnsi="Calibri" w:eastAsia="宋体" w:cs="Calibri"/>
                <w:i w:val="0"/>
                <w:iCs w:val="0"/>
                <w:color w:val="000000"/>
                <w:kern w:val="0"/>
                <w:sz w:val="24"/>
                <w:szCs w:val="24"/>
                <w:u w:val="none"/>
                <w:lang w:val="en-US" w:eastAsia="zh-CN" w:bidi="ar"/>
              </w:rPr>
              <w:t>Φ12</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813A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C4B4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D35E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7E22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72</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DFB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穿刺器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BEC49">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4"/>
                <w:szCs w:val="24"/>
                <w:u w:val="none"/>
              </w:rPr>
            </w:pPr>
            <w:r>
              <w:rPr>
                <w:rFonts w:hint="default" w:ascii="Calibri" w:hAnsi="Calibri" w:eastAsia="宋体" w:cs="Calibri"/>
                <w:i w:val="0"/>
                <w:iCs w:val="0"/>
                <w:color w:val="000000"/>
                <w:kern w:val="0"/>
                <w:sz w:val="24"/>
                <w:szCs w:val="24"/>
                <w:u w:val="none"/>
                <w:lang w:val="en-US" w:eastAsia="zh-CN" w:bidi="ar"/>
              </w:rPr>
              <w:t>Φ3</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DD3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磁片</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76AF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3B42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4B60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73</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B09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穿刺器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BDE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10</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0B8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磁片</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A6C8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7214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5999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74</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B50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穿刺器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9F5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8FD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磁片</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FD2D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3FBE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A0C5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75</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99B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穿刺器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B1CD1">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4"/>
                <w:szCs w:val="24"/>
                <w:u w:val="none"/>
              </w:rPr>
            </w:pPr>
            <w:r>
              <w:rPr>
                <w:rFonts w:hint="default" w:ascii="Calibri" w:hAnsi="Calibri" w:eastAsia="宋体" w:cs="Calibri"/>
                <w:i w:val="0"/>
                <w:iCs w:val="0"/>
                <w:color w:val="000000"/>
                <w:kern w:val="0"/>
                <w:sz w:val="24"/>
                <w:szCs w:val="24"/>
                <w:u w:val="none"/>
                <w:lang w:val="en-US" w:eastAsia="zh-CN" w:bidi="ar"/>
              </w:rPr>
              <w:t>Φ12</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C79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磁片</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2A60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7E42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4097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76</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D98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穿刺器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9330B">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4"/>
                <w:szCs w:val="24"/>
                <w:u w:val="none"/>
              </w:rPr>
            </w:pPr>
            <w:r>
              <w:rPr>
                <w:rFonts w:hint="default" w:ascii="Calibri" w:hAnsi="Calibri" w:eastAsia="宋体" w:cs="Calibri"/>
                <w:i w:val="0"/>
                <w:iCs w:val="0"/>
                <w:color w:val="000000"/>
                <w:kern w:val="0"/>
                <w:sz w:val="24"/>
                <w:szCs w:val="24"/>
                <w:u w:val="none"/>
                <w:lang w:val="en-US" w:eastAsia="zh-CN" w:bidi="ar"/>
              </w:rPr>
              <w:t>Φ3</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AD6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带螺纹</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F91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2FF72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C7DB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77</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14B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穿刺器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100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10</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18C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带螺纹</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9E91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20A8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94D0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78</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CED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穿刺器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D6C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FBB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带螺纹</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2543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AD7B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E4EC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79</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B75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穿刺器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BBD36">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4"/>
                <w:szCs w:val="24"/>
                <w:u w:val="none"/>
              </w:rPr>
            </w:pPr>
            <w:r>
              <w:rPr>
                <w:rFonts w:hint="default" w:ascii="Calibri" w:hAnsi="Calibri" w:eastAsia="宋体" w:cs="Calibri"/>
                <w:i w:val="0"/>
                <w:iCs w:val="0"/>
                <w:color w:val="000000"/>
                <w:kern w:val="0"/>
                <w:sz w:val="24"/>
                <w:szCs w:val="24"/>
                <w:u w:val="none"/>
                <w:lang w:val="en-US" w:eastAsia="zh-CN" w:bidi="ar"/>
              </w:rPr>
              <w:t>Φ12</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823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带螺纹</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052A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D6D8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E331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80</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A36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气腹针</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9B1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2.0</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85B8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59DE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333B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6184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81</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1AC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气腹针</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3BD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Φ2.2</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5E1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9E0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BF12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0498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82</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0E1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气腹针</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AB418">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4"/>
                <w:szCs w:val="24"/>
                <w:u w:val="none"/>
              </w:rPr>
            </w:pPr>
            <w:r>
              <w:rPr>
                <w:rFonts w:hint="default" w:ascii="Calibri" w:hAnsi="Calibri" w:eastAsia="宋体" w:cs="Calibri"/>
                <w:i w:val="0"/>
                <w:iCs w:val="0"/>
                <w:color w:val="000000"/>
                <w:kern w:val="0"/>
                <w:sz w:val="24"/>
                <w:szCs w:val="24"/>
                <w:u w:val="none"/>
                <w:lang w:val="en-US" w:eastAsia="zh-CN" w:bidi="ar"/>
              </w:rPr>
              <w:t>Φ1.8</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499A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0D0A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51BE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BCC7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83</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AB2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转换器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B79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D012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EB93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C28C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744D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84</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0FE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转换器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F60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12--10</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C914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C522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9DA3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2997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85</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844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转换器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CA3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B1FD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BC26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8342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C3A1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86</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AD3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切开刀</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701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10*330mm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62CB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C63F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D60A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A7C4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87</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A5F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切开刀</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0DA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1CD0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B99D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860C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C86B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88</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19B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幽门切开刀</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7FF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89B9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510B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D303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F351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89</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34A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气液转换针</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6983">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4"/>
                <w:szCs w:val="24"/>
                <w:u w:val="none"/>
              </w:rPr>
            </w:pPr>
            <w:r>
              <w:rPr>
                <w:rFonts w:hint="default" w:ascii="Calibri" w:hAnsi="Calibri" w:eastAsia="宋体" w:cs="Calibri"/>
                <w:i w:val="0"/>
                <w:iCs w:val="0"/>
                <w:color w:val="000000"/>
                <w:kern w:val="0"/>
                <w:sz w:val="24"/>
                <w:szCs w:val="24"/>
                <w:u w:val="none"/>
                <w:lang w:val="en-US" w:eastAsia="zh-CN" w:bidi="ar"/>
              </w:rPr>
              <w:t>Φ3</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8BE4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CC7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32C06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155A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90</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C8F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钛夹钳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ADE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抓钳</w:t>
            </w:r>
            <w:r>
              <w:rPr>
                <w:rStyle w:val="241"/>
                <w:rFonts w:hint="default" w:eastAsia="宋体"/>
                <w:lang w:val="en-US" w:eastAsia="zh-CN" w:bidi="ar"/>
              </w:rPr>
              <w:t>Φ</w:t>
            </w:r>
            <w:r>
              <w:rPr>
                <w:rStyle w:val="242"/>
                <w:lang w:val="en-US" w:eastAsia="zh-CN" w:bidi="ar"/>
              </w:rPr>
              <w:t>10</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643C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EF45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36DA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A811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91</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113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松夹钳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0BB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10*330mm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D8ED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D9BF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AA83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9DE8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92</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8FC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施夹器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9C2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10*420mm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1BAB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E60A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80DF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D6C3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93</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CA3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施夹器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EEA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10*330mm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E0F1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DADF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E9BF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C59F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94</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9EB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施夹器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848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B564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C3F5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D26F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5118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95</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B6A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3236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519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A型弯头</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6DC4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DED3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5EB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96</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DFB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D8B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B80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A型直头</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4ED5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E613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09DB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97</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6AD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FCD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5B1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O型直头</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DBAB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1EA1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8B8B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98</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32B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026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CC1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O型弯头</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CAFE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1E1B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8CC4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99</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017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206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16F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枪式直头</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C1F5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936A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707E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100</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414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2C1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52C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枪式弯头</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28CA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24E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B54F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101</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4D9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93F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1C2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V型直头</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9408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C39D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C1EC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102</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560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777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B27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V型弯头</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4653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4127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145A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103</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477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小儿疝引导针</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33F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Φ2.2</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4885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F98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4EFAC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646F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104</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FF3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哈巴狗钳头</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559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45mm弯头带齿</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E15C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8B37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70B9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8010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105</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0C0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哈巴狗钳头</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B9B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45m直头带齿</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F139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2725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A165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CE53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106</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D28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哈巴狗钳头</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AB9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65mm直头无齿</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D334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68CF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BBC7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BA74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107</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D69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哈巴狗钳头</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E0B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65mm直头带齿</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9A71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06F3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BD4C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E965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108</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2E8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哈巴狗钳头</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6B1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25mm弯头带齿</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3192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DA7D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9B58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58D1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109</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235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哈巴狗钳头</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451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25mm直头带齿</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79B3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41FA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109E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72DC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110</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34B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哈巴狗抓钳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041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哈巴狗抓钳Φ10</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6E0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直头</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11B6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3109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8E07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111</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EF7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哈巴狗抓钳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9D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哈巴狗抓钳Φ10</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2C9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弯头</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5FB1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8940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467C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112</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4E9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推结器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5FD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C413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0880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69A8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68B8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113</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1F8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生物夹钳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208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Φ10</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CA30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0A97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8DDE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0A0A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114</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284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荷包钳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8DA5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FAFD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DBC4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2EBC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CE75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115</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175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五页扇形钳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254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Φ10</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3B6C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D48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2FC5A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305A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116</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C1C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举宫钳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6FC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弯形</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8485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BDE2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4B5C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AB09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117</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D54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输尿管抓钳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CFBD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223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加长（单孔）</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BF05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8C1D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BEC8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118</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F2E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阑尾抓钳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5828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9794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B603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D991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01DB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119</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2EE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鼠牙抓钳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B193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4D9E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4CF8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1F85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A70C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120</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C18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钝头抓钳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6F04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9DED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05F0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A91A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188F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121</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3E7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胆囊抓钳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D73A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A51C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632C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557B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AFD5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122</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658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输卵管抓钳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39D8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F538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04B7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F9B1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6B5CA">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123</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284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胃抓钳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2822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5100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5C3D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26A5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9731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124</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0D1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弯剪刀</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6CAF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E8F3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6F50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49A9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36D2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125</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3B0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无创抓钳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B40A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F455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823C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C062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98B8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126</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820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吸引器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BB2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推杆式吸引器</w:t>
            </w:r>
            <w:r>
              <w:rPr>
                <w:rStyle w:val="241"/>
                <w:rFonts w:hint="default" w:eastAsia="宋体"/>
                <w:lang w:val="en-US" w:eastAsia="zh-CN" w:bidi="ar"/>
              </w:rPr>
              <w:t>Φ</w:t>
            </w:r>
            <w:r>
              <w:rPr>
                <w:rStyle w:val="242"/>
                <w:lang w:val="en-US" w:eastAsia="zh-CN" w:bidi="ar"/>
              </w:rPr>
              <w:t>5</w:t>
            </w:r>
          </w:p>
        </w:tc>
        <w:tc>
          <w:tcPr>
            <w:tcW w:w="17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9EFC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85DD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CBE5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82D7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127</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B2C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A28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Style w:val="241"/>
                <w:rFonts w:hint="default" w:eastAsia="宋体"/>
                <w:lang w:val="en-US" w:eastAsia="zh-CN" w:bidi="ar"/>
              </w:rPr>
              <w:t>Φ</w:t>
            </w:r>
            <w:r>
              <w:rPr>
                <w:rStyle w:val="242"/>
                <w:lang w:val="en-US" w:eastAsia="zh-CN" w:bidi="ar"/>
              </w:rPr>
              <w:t>5</w:t>
            </w:r>
          </w:p>
        </w:tc>
        <w:tc>
          <w:tcPr>
            <w:tcW w:w="17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D984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5431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AA56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A00B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128</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D2A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电钩</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58A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DJ-DNJ05</w:t>
            </w:r>
          </w:p>
        </w:tc>
        <w:tc>
          <w:tcPr>
            <w:tcW w:w="17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12F4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AAC7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B9F5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C978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129</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452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单极吸引器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D856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757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电凝钩带吸引</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CC9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248E2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6383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130</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98E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单极吸引器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A19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019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电凝棒带吸引</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CEA2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33F4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D23C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131</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5D1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胸腹腔内窥镜</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EC3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各型号</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8BCC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CE85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47E3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AF70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132</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A2C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硬性宫腔内窥镜</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2CA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各型号</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5EDA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B956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EC4B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5C5C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133</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471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光学内窥镜</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F86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各型号</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BC09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E726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3A66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917C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134</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467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内鞘</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724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各型号</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F22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宫腔镜</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EC45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14FA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A4E8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135</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60F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外鞘</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72E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各型号</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673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宫腔镜</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3BBA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3A55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484A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136</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3B1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宫腔镜异物钳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3D12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815E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5F1B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E3D0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DC2E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137</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7A5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宫腔镜剪刀</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E98C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A011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E7D0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04F5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AE29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138</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6A3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宫腔镜活检钳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1ED9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2ADB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73A6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C249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8104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139</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425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等离子手术设备主机</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0A33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B425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6115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11D3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4BA0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140</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EB4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电凝切割内窥镜</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BCB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各型号</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D650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F780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1BEE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5074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141</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BC9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内鞘</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E8B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810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电切镜</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EDDF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25CE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DE5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142</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CCE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外鞘</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EB07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A7C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电切镜</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797C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07B2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03B0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143</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C4F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非可视闭孔器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D94E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688E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D30E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A6B9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CE3D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144</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2A9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可视鞘</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9A65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BBC7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CC46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9F9C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4994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145</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398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主动式操作器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49BA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9428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756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073ED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34A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146</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413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被动式操作器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B8F6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2F06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1C7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04035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0661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147</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CA1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等离子手术电极</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F388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5C5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铲状</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A462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E9D4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8974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148</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F6C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等离子手术电极</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C98F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0CE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环状</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7326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3EBC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71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149</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06D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等离子手术电极</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2297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673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针状</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27A9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F34B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D20C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150</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4DB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阴道拉钩</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881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38*80</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ECA8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B3AB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0B75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3EFF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151</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F94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阴道拉钩</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966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38*90</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1658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4D18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F306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93D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152</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9E0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阴道拉钩</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347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38*100</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2C54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F551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1D05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70FB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153</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04A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骶骨韧带缝合钳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596E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619C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946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7BC33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3AF0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154</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CCA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子宫抓钳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83C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Φ10</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0C4C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4F16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7C7F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B555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155</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A3B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肌瘤钻</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BF4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Φ5</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FCD8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164E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0524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9179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156</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020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小儿腹腔内窥镜</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2E2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4k</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309E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F5E6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C066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F286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157</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192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直角钳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0FCA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F180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F7D9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D88A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5989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158</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075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举宫杯</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70D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特种举宫杯（A）</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FF1C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28C7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0F62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23E3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159</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2DB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举宫杯</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27C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小小号</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EB48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63BF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D597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F599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160</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1C02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举宫杯</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918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小号</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ACDB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DBCA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573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1780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161</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5F0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举宫杯</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657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中号</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EB1E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C00D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A405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0D3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162</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509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举宫杯</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0CA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大号</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DC02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3603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4930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A7C3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163</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1A3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举宫器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9CC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小号</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0641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0276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428F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6F63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164</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EB4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举宫器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FFD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中号</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F710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C3AE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6283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12A2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165</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F4A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举宫器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AB7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大号</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DA84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E888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7CEB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B7A3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166</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D2D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举宫钳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A8C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弯型</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045B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3F62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77F9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5675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167</w:t>
            </w:r>
          </w:p>
        </w:tc>
        <w:tc>
          <w:tcPr>
            <w:tcW w:w="2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9AA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无损伤钳（钝头）</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A1A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DJ-ZQ03</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A3F3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6199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5FFB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CD54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168</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E1E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钩剪刀</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239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AC91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07F3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AB0C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1FF6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169</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33C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直剪刀</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ABA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457D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744C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447C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D498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170</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8FF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弯剪刀</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1F2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2FBF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DC43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5B29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8336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171</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5DB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9956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3*210mm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438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V型直头</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CBB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6A8DC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4881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172</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38B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DCC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3*210mm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A5C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V型弯头</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3525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28CA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E055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173</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B1B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1DF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3*210mm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B25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O型直头</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4799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4748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5663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174</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C2D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1DA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3*210mm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CF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O型弯头</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F607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2419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AFA6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175</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9B3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6F2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3*280mm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F6C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V型直头</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1105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B607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3240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176</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DB2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26B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3*280mm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9A7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V型弯头</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E69F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5FC7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B83E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177</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492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E49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3*280mm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0C1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O型直头</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7333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65B1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B482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178</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0C1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636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3*280mm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EAD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O型弯头</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F01A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C82E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0B13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179</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ABD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电钩</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56C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3*210mm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0226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E43A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FDF0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2D2C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180</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A7F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输卵管抓钳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04A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C6EC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5EFC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0FC5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8480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181</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A38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倒齿抓钳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73C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B5E5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EE80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E6B8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39D9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182</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6BF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鸭嘴抓钳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E9C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663F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95C7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4CAB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94A1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183</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929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活检抓钳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3D4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B3B4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945E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47E2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2BB4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184</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EB9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钝头抓钳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ED2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BBFD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AC19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2005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1E45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185</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48F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鼠牙抓钳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6FC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6CA1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FAC1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1B92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D0F6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186</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152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肠抓钳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C78A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5CFC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22D7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02CB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1B7A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187</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59C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中空横齿抓钳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58A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83BD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3EEB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EEFA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11E9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188</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48A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无创抓钳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2B3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1588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03BE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1709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822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189</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643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吸引器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4CC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3*210mm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93A0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BAEF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C471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7A87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190</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E3A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弯分离钳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72C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1F89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8ACD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0538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EA11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191</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6DE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直角离钳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92B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2242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3A49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2B4A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3B32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192</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D5B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双极电凝钳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A414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AC6F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8446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47BB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FDC1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193</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E47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双极电凝钳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72B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9A2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螺口</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3F2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4F97E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0EFC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194</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50F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双极电凝钳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440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250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弹簧</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2423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1AC3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31E0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195</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CE3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双极电凝钳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EF4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5*420mm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9F81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F03B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D6F6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E118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196</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39A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单极高频电缆线</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B54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CF10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0848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6311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C7E0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197</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5E4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双极高频电缆线</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5CB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4*3000mm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7E19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0CB5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4512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A136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198</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192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电动子宫切除器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A0A3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8C3B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9A6D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434B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4943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199</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827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091A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1A81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CC34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7E59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5DC2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200</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740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电动马达内芯</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6EAD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AA11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DD98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6DE6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00EC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201</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D34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拨棒</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C81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Φ5</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558D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2402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8D17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8BE9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202</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E3D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引导棒</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F3446">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4"/>
                <w:szCs w:val="24"/>
                <w:u w:val="none"/>
              </w:rPr>
            </w:pPr>
            <w:r>
              <w:rPr>
                <w:rFonts w:hint="default" w:ascii="Calibri" w:hAnsi="Calibri" w:eastAsia="宋体" w:cs="Calibri"/>
                <w:i w:val="0"/>
                <w:iCs w:val="0"/>
                <w:color w:val="000000"/>
                <w:kern w:val="0"/>
                <w:sz w:val="24"/>
                <w:szCs w:val="24"/>
                <w:u w:val="none"/>
                <w:lang w:val="en-US" w:eastAsia="zh-CN" w:bidi="ar"/>
              </w:rPr>
              <w:t>Φ10</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F753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7E80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2638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B5F1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203</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CB3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肌瘤分离器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D37E1">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4"/>
                <w:szCs w:val="24"/>
                <w:u w:val="none"/>
              </w:rPr>
            </w:pPr>
            <w:r>
              <w:rPr>
                <w:rFonts w:hint="default" w:ascii="Calibri" w:hAnsi="Calibri" w:eastAsia="宋体" w:cs="Calibri"/>
                <w:i w:val="0"/>
                <w:iCs w:val="0"/>
                <w:color w:val="000000"/>
                <w:kern w:val="0"/>
                <w:sz w:val="24"/>
                <w:szCs w:val="24"/>
                <w:u w:val="none"/>
                <w:lang w:val="en-US" w:eastAsia="zh-CN" w:bidi="ar"/>
              </w:rPr>
              <w:t>Φ10</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5008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7F22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2DE1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8274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204</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CCF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肌瘤分离器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9AB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Φ5</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547A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604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63999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8D5D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205</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A7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D103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02F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直型</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D75B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16778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DEEA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206</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724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持针钳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6B8D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0D1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弯型</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41A4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80D8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C2AA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207</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40D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游离钳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1BF8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76B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小勺型</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B89F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1E1F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6146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208</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50C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游离钳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A13F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CA24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D2AB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EAE1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AB9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209</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C69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手术剪</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1F7F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651B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2723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3936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9770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210</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FD9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分离止血钳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EC8E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0261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91ED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208E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2684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211</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92E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爱丽丝钳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52BE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DFCD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B341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21C7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F28E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212</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452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香蕉钳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9837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39A0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8446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44A61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0479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213</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B00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淋巴结钳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C99C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FD46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8F6B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4289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176C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214</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788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卵圆钳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FCD5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862A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1734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352CA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DCF2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215</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DAC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肺叶抓钳</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9371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4F31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229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47429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2A1C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216</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998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吸引器</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BA71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39F9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80C8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1E88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1D9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217</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452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消毒盒</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1C2B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7DB5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DAD9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DDB1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523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218</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E9DC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灌注管路</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CD03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E586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1E21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2824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F35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219</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788B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内窥镜膨宫泵</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76DF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7C51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F1D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r>
      <w:tr w14:paraId="11514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A41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220</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7148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冷光源</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E256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5EB1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0810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0BA5A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08C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221</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019C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导光术</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56BD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4*3000mm</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2C9C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ED24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6CD2D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3C2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222</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494D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甲状腺牵开器械</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8A31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I型</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A5CC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58A5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6521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EC5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223</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FEA5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甲状腺拉钩</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6A28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I型小号左弯</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A931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A917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5C307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F19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224</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91F6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甲状腺拉钩</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98D0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I型小号右弯</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3F0E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4FDC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7BF29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055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225</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1D64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甲状腺拉钩</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45D2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I型中号直</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5D81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46A3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r w14:paraId="2A001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A0C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226</w:t>
            </w:r>
          </w:p>
        </w:tc>
        <w:tc>
          <w:tcPr>
            <w:tcW w:w="2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E216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甲状腺拉钩</w:t>
            </w:r>
          </w:p>
        </w:tc>
        <w:tc>
          <w:tcPr>
            <w:tcW w:w="2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7CAA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II型15</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1E0A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C787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4"/>
                <w:szCs w:val="24"/>
                <w:u w:val="none"/>
              </w:rPr>
            </w:pPr>
          </w:p>
        </w:tc>
      </w:tr>
    </w:tbl>
    <w:p w14:paraId="2138C52D">
      <w:pPr>
        <w:pStyle w:val="3"/>
        <w:spacing w:line="400" w:lineRule="exact"/>
        <w:ind w:firstLine="480" w:firstLineChars="200"/>
        <w:rPr>
          <w:rFonts w:hint="default" w:ascii="方正仿宋_GBK" w:eastAsia="方正仿宋_GBK"/>
          <w:b w:val="0"/>
          <w:bCs/>
          <w:sz w:val="24"/>
          <w:lang w:val="en-US" w:eastAsia="zh-CN"/>
        </w:rPr>
      </w:pPr>
      <w:r>
        <w:rPr>
          <w:rFonts w:hint="eastAsia" w:ascii="方正仿宋_GBK" w:eastAsia="方正仿宋_GBK"/>
          <w:b w:val="0"/>
          <w:bCs/>
          <w:sz w:val="24"/>
          <w:lang w:val="en-US" w:eastAsia="zh-CN"/>
        </w:rPr>
        <w:t>注：备注里面提供样品的请各潜在供应商现场提供样品供采购人参考。</w:t>
      </w:r>
    </w:p>
    <w:p w14:paraId="798C1B30">
      <w:pPr>
        <w:pStyle w:val="3"/>
        <w:spacing w:line="400" w:lineRule="exact"/>
        <w:ind w:firstLine="482" w:firstLineChars="200"/>
        <w:rPr>
          <w:rFonts w:hint="eastAsia" w:ascii="方正仿宋_GBK" w:eastAsia="方正仿宋_GBK"/>
          <w:b/>
          <w:sz w:val="24"/>
        </w:rPr>
      </w:pPr>
      <w:r>
        <w:rPr>
          <w:rFonts w:hint="eastAsia" w:ascii="方正仿宋_GBK" w:eastAsia="方正仿宋_GBK"/>
          <w:b/>
          <w:sz w:val="24"/>
        </w:rPr>
        <w:t>二、技术需求</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14:paraId="7127EB74">
      <w:pPr>
        <w:snapToGrid w:val="0"/>
        <w:spacing w:line="400" w:lineRule="exact"/>
        <w:ind w:firstLine="560" w:firstLineChars="200"/>
        <w:rPr>
          <w:rFonts w:hint="eastAsia" w:ascii="方正仿宋_GBK" w:hAnsi="方正仿宋_GBK" w:eastAsia="方正仿宋_GBK" w:cs="方正仿宋_GBK"/>
          <w:kern w:val="0"/>
          <w:sz w:val="28"/>
          <w:szCs w:val="28"/>
          <w:lang w:eastAsia="zh-CN"/>
        </w:rPr>
      </w:pPr>
      <w:r>
        <w:rPr>
          <w:rFonts w:hint="eastAsia" w:ascii="方正仿宋_GBK" w:hAnsi="宋体" w:eastAsia="方正仿宋_GBK"/>
          <w:sz w:val="28"/>
          <w:szCs w:val="28"/>
          <w:lang w:val="en-US" w:eastAsia="zh-CN"/>
        </w:rPr>
        <w:t>1.供应商</w:t>
      </w:r>
      <w:r>
        <w:rPr>
          <w:rFonts w:hint="eastAsia" w:ascii="方正仿宋_GBK" w:hAnsi="方正仿宋_GBK" w:eastAsia="方正仿宋_GBK" w:cs="方正仿宋_GBK"/>
          <w:kern w:val="0"/>
          <w:sz w:val="28"/>
          <w:szCs w:val="28"/>
        </w:rPr>
        <w:t>须具有所投标产品有效期内的《中华人民共和国医疗器械注册证》，若注册证有附件的，还须提供附件《医疗器械产品注册登记表》</w:t>
      </w:r>
      <w:r>
        <w:rPr>
          <w:rFonts w:hint="eastAsia" w:ascii="方正仿宋_GBK" w:hAnsi="方正仿宋_GBK" w:eastAsia="方正仿宋_GBK" w:cs="方正仿宋_GBK"/>
          <w:kern w:val="0"/>
          <w:sz w:val="28"/>
          <w:szCs w:val="28"/>
          <w:lang w:eastAsia="zh-CN"/>
        </w:rPr>
        <w:t>。</w:t>
      </w:r>
    </w:p>
    <w:p w14:paraId="6754239B">
      <w:pPr>
        <w:snapToGrid w:val="0"/>
        <w:spacing w:line="400" w:lineRule="exact"/>
        <w:ind w:firstLine="560" w:firstLineChars="200"/>
        <w:rPr>
          <w:rFonts w:hint="eastAsia" w:ascii="方正仿宋_GBK" w:hAnsi="方正仿宋_GBK" w:eastAsia="方正仿宋_GBK" w:cs="方正仿宋_GBK"/>
          <w:kern w:val="0"/>
          <w:sz w:val="28"/>
          <w:szCs w:val="28"/>
          <w:lang w:val="en-US" w:eastAsia="zh-CN"/>
        </w:rPr>
      </w:pPr>
      <w:r>
        <w:rPr>
          <w:rFonts w:hint="eastAsia" w:ascii="方正仿宋_GBK" w:hAnsi="方正仿宋_GBK" w:eastAsia="方正仿宋_GBK" w:cs="方正仿宋_GBK"/>
          <w:kern w:val="0"/>
          <w:sz w:val="28"/>
          <w:szCs w:val="28"/>
          <w:lang w:val="en-US" w:eastAsia="zh-CN"/>
        </w:rPr>
        <w:t>2.</w:t>
      </w:r>
      <w:r>
        <w:rPr>
          <w:rFonts w:hint="eastAsia" w:ascii="方正仿宋_GBK" w:hAnsi="方正仿宋_GBK" w:eastAsia="方正仿宋_GBK" w:cs="方正仿宋_GBK"/>
          <w:kern w:val="0"/>
          <w:sz w:val="28"/>
          <w:szCs w:val="28"/>
          <w:lang w:eastAsia="zh-CN"/>
        </w:rPr>
        <w:t>供应商</w:t>
      </w:r>
      <w:r>
        <w:rPr>
          <w:rFonts w:hint="eastAsia" w:ascii="方正仿宋_GBK" w:hAnsi="方正仿宋_GBK" w:eastAsia="方正仿宋_GBK" w:cs="方正仿宋_GBK"/>
          <w:kern w:val="0"/>
          <w:sz w:val="28"/>
          <w:szCs w:val="28"/>
          <w:lang w:val="en-US" w:eastAsia="zh-CN"/>
        </w:rPr>
        <w:t>须提供所投产品信息表、质量及售后服务保证书、所投产品的用户名单及产品介绍、彩页资料等材料。</w:t>
      </w:r>
    </w:p>
    <w:p w14:paraId="016C3028">
      <w:pPr>
        <w:ind w:firstLine="560" w:firstLineChars="200"/>
        <w:rPr>
          <w:rFonts w:hint="eastAsia" w:ascii="方正仿宋_GBK" w:hAnsi="方正仿宋_GBK" w:eastAsia="方正仿宋_GBK" w:cs="方正仿宋_GBK"/>
          <w:kern w:val="0"/>
          <w:sz w:val="28"/>
          <w:szCs w:val="28"/>
          <w:lang w:eastAsia="zh-CN"/>
        </w:rPr>
      </w:pPr>
      <w:r>
        <w:rPr>
          <w:rFonts w:hint="eastAsia" w:ascii="方正仿宋_GBK" w:hAnsi="方正仿宋_GBK" w:eastAsia="方正仿宋_GBK" w:cs="方正仿宋_GBK"/>
          <w:sz w:val="28"/>
          <w:szCs w:val="28"/>
          <w:lang w:val="en-US" w:eastAsia="zh-CN"/>
        </w:rPr>
        <w:t>3.</w:t>
      </w:r>
      <w:r>
        <w:rPr>
          <w:rFonts w:hint="eastAsia" w:ascii="方正仿宋_GBK" w:hAnsi="方正仿宋_GBK" w:eastAsia="方正仿宋_GBK" w:cs="方正仿宋_GBK"/>
          <w:kern w:val="0"/>
          <w:sz w:val="28"/>
          <w:szCs w:val="28"/>
          <w:lang w:eastAsia="zh-CN"/>
        </w:rPr>
        <w:t>供应商</w:t>
      </w:r>
      <w:r>
        <w:rPr>
          <w:rFonts w:hint="eastAsia" w:ascii="方正仿宋_GBK" w:hAnsi="方正仿宋_GBK" w:eastAsia="方正仿宋_GBK" w:cs="方正仿宋_GBK"/>
          <w:kern w:val="0"/>
          <w:sz w:val="28"/>
          <w:szCs w:val="28"/>
          <w:lang w:val="en-US" w:eastAsia="zh-CN"/>
        </w:rPr>
        <w:t>须提供</w:t>
      </w:r>
      <w:r>
        <w:rPr>
          <w:rFonts w:hint="eastAsia" w:ascii="方正仿宋_GBK" w:hAnsi="方正仿宋_GBK" w:eastAsia="方正仿宋_GBK" w:cs="方正仿宋_GBK"/>
          <w:kern w:val="0"/>
          <w:sz w:val="28"/>
          <w:szCs w:val="28"/>
        </w:rPr>
        <w:t>《医疗器械生产企业许可证》或《医疗器械经营企业许可证》（复印件加盖鲜章）</w:t>
      </w:r>
      <w:r>
        <w:rPr>
          <w:rFonts w:hint="eastAsia" w:ascii="方正仿宋_GBK" w:hAnsi="方正仿宋_GBK" w:eastAsia="方正仿宋_GBK" w:cs="方正仿宋_GBK"/>
          <w:kern w:val="0"/>
          <w:sz w:val="28"/>
          <w:szCs w:val="28"/>
          <w:lang w:eastAsia="zh-CN"/>
        </w:rPr>
        <w:t>，</w:t>
      </w:r>
      <w:r>
        <w:rPr>
          <w:rFonts w:hint="eastAsia" w:ascii="方正仿宋_GBK" w:hAnsi="方正仿宋_GBK" w:eastAsia="方正仿宋_GBK" w:cs="方正仿宋_GBK"/>
          <w:kern w:val="0"/>
          <w:sz w:val="28"/>
          <w:szCs w:val="28"/>
        </w:rPr>
        <w:t>《法人单位数字证书申请表》（复印件加盖鲜章）</w:t>
      </w:r>
      <w:r>
        <w:rPr>
          <w:rFonts w:hint="eastAsia" w:ascii="方正仿宋_GBK" w:hAnsi="方正仿宋_GBK" w:eastAsia="方正仿宋_GBK" w:cs="方正仿宋_GBK"/>
          <w:kern w:val="0"/>
          <w:sz w:val="28"/>
          <w:szCs w:val="28"/>
          <w:lang w:eastAsia="zh-CN"/>
        </w:rPr>
        <w:t>。</w:t>
      </w:r>
    </w:p>
    <w:p w14:paraId="0E6CBB30">
      <w:pPr>
        <w:pStyle w:val="22"/>
        <w:ind w:firstLine="560" w:firstLineChars="200"/>
        <w:rPr>
          <w:rFonts w:hint="eastAsia" w:ascii="方正仿宋_GBK" w:hAnsi="方正仿宋_GBK" w:eastAsia="方正仿宋_GBK" w:cs="方正仿宋_GBK"/>
          <w:kern w:val="0"/>
          <w:sz w:val="28"/>
          <w:szCs w:val="28"/>
          <w:lang w:eastAsia="zh-CN"/>
        </w:rPr>
      </w:pPr>
      <w:r>
        <w:rPr>
          <w:rFonts w:hint="eastAsia" w:ascii="方正仿宋_GBK" w:hAnsi="方正仿宋_GBK" w:eastAsia="方正仿宋_GBK" w:cs="方正仿宋_GBK"/>
          <w:kern w:val="0"/>
          <w:sz w:val="28"/>
          <w:szCs w:val="28"/>
          <w:lang w:val="en-US" w:eastAsia="zh-CN"/>
        </w:rPr>
        <w:t>4.</w:t>
      </w:r>
      <w:r>
        <w:rPr>
          <w:rFonts w:hint="eastAsia" w:ascii="方正仿宋_GBK" w:hAnsi="方正仿宋_GBK" w:eastAsia="方正仿宋_GBK" w:cs="方正仿宋_GBK"/>
          <w:kern w:val="0"/>
          <w:sz w:val="28"/>
          <w:szCs w:val="28"/>
          <w:lang w:eastAsia="zh-CN"/>
        </w:rPr>
        <w:t>供应商</w:t>
      </w:r>
      <w:r>
        <w:rPr>
          <w:rFonts w:hint="eastAsia" w:ascii="方正仿宋_GBK" w:hAnsi="方正仿宋_GBK" w:eastAsia="方正仿宋_GBK" w:cs="方正仿宋_GBK"/>
          <w:kern w:val="0"/>
          <w:sz w:val="28"/>
          <w:szCs w:val="28"/>
          <w:lang w:val="en-US" w:eastAsia="zh-CN"/>
        </w:rPr>
        <w:t>须提供</w:t>
      </w:r>
      <w:r>
        <w:rPr>
          <w:rFonts w:hint="eastAsia" w:ascii="方正仿宋_GBK" w:hAnsi="方正仿宋_GBK" w:eastAsia="方正仿宋_GBK" w:cs="方正仿宋_GBK"/>
          <w:kern w:val="0"/>
          <w:sz w:val="28"/>
          <w:szCs w:val="28"/>
        </w:rPr>
        <w:t>产品《医疗器械注册证》《医疗器械产品注册登记表》及其附件；属</w:t>
      </w:r>
      <w:r>
        <w:rPr>
          <w:rFonts w:hint="eastAsia" w:ascii="方正仿宋_GBK" w:hAnsi="方正仿宋_GBK" w:eastAsia="方正仿宋_GBK" w:cs="方正仿宋_GBK"/>
          <w:kern w:val="0"/>
          <w:sz w:val="28"/>
          <w:szCs w:val="28"/>
          <w:lang w:val="en-US" w:eastAsia="zh-CN"/>
        </w:rPr>
        <w:t>于</w:t>
      </w:r>
      <w:r>
        <w:rPr>
          <w:rFonts w:hint="eastAsia" w:ascii="方正仿宋_GBK" w:hAnsi="方正仿宋_GBK" w:eastAsia="方正仿宋_GBK" w:cs="方正仿宋_GBK"/>
          <w:kern w:val="0"/>
          <w:sz w:val="28"/>
          <w:szCs w:val="28"/>
        </w:rPr>
        <w:t>3C认证范围的必须提供3C认证书（复印件加盖鲜章）</w:t>
      </w:r>
      <w:r>
        <w:rPr>
          <w:rFonts w:hint="eastAsia" w:ascii="方正仿宋_GBK" w:hAnsi="方正仿宋_GBK" w:eastAsia="方正仿宋_GBK" w:cs="方正仿宋_GBK"/>
          <w:kern w:val="0"/>
          <w:sz w:val="28"/>
          <w:szCs w:val="28"/>
          <w:lang w:eastAsia="zh-CN"/>
        </w:rPr>
        <w:t>。</w:t>
      </w:r>
    </w:p>
    <w:p w14:paraId="1B60ED10">
      <w:pPr>
        <w:ind w:firstLine="560" w:firstLineChars="200"/>
        <w:rPr>
          <w:rFonts w:hint="eastAsia" w:ascii="方正仿宋_GBK" w:hAnsi="方正仿宋_GBK" w:eastAsia="方正仿宋_GBK" w:cs="方正仿宋_GBK"/>
          <w:kern w:val="0"/>
          <w:sz w:val="28"/>
          <w:szCs w:val="28"/>
          <w:lang w:val="en-US" w:eastAsia="zh-CN"/>
        </w:rPr>
      </w:pPr>
      <w:r>
        <w:rPr>
          <w:rFonts w:hint="eastAsia" w:ascii="方正仿宋_GBK" w:hAnsi="方正仿宋_GBK" w:eastAsia="方正仿宋_GBK" w:cs="方正仿宋_GBK"/>
          <w:kern w:val="0"/>
          <w:sz w:val="28"/>
          <w:szCs w:val="28"/>
          <w:lang w:val="en-US" w:eastAsia="zh-CN"/>
        </w:rPr>
        <w:t>5.供应商须按上表要求提供相应产品的样品。</w:t>
      </w:r>
    </w:p>
    <w:p w14:paraId="26D57E34">
      <w:pPr>
        <w:ind w:firstLine="560" w:firstLineChars="200"/>
        <w:rPr>
          <w:rFonts w:hint="default" w:ascii="方正仿宋_GBK" w:hAnsi="方正仿宋_GBK" w:eastAsia="方正仿宋_GBK" w:cs="方正仿宋_GBK"/>
          <w:kern w:val="0"/>
          <w:sz w:val="28"/>
          <w:szCs w:val="28"/>
          <w:lang w:val="en-US" w:eastAsia="zh-CN"/>
        </w:rPr>
      </w:pPr>
      <w:r>
        <w:rPr>
          <w:rFonts w:hint="eastAsia" w:ascii="方正仿宋_GBK" w:hAnsi="方正仿宋_GBK" w:eastAsia="方正仿宋_GBK" w:cs="方正仿宋_GBK"/>
          <w:kern w:val="0"/>
          <w:sz w:val="28"/>
          <w:szCs w:val="28"/>
          <w:lang w:val="en-US" w:eastAsia="zh-CN"/>
        </w:rPr>
        <w:t>6.所投产品必须满足《医疗器械监督管理条例》，并提供相关佐证资料。</w:t>
      </w:r>
    </w:p>
    <w:p w14:paraId="5E3C9860">
      <w:pPr>
        <w:ind w:firstLine="560" w:firstLineChars="200"/>
        <w:rPr>
          <w:rFonts w:hint="default" w:ascii="方正仿宋_GBK" w:hAnsi="方正仿宋_GBK" w:eastAsia="方正仿宋_GBK" w:cs="方正仿宋_GBK"/>
          <w:kern w:val="0"/>
          <w:sz w:val="28"/>
          <w:szCs w:val="28"/>
          <w:lang w:val="en-US" w:eastAsia="zh-CN"/>
        </w:rPr>
      </w:pPr>
      <w:r>
        <w:rPr>
          <w:rFonts w:hint="eastAsia" w:ascii="方正仿宋_GBK" w:hAnsi="方正仿宋_GBK" w:eastAsia="方正仿宋_GBK" w:cs="方正仿宋_GBK"/>
          <w:kern w:val="0"/>
          <w:sz w:val="28"/>
          <w:szCs w:val="28"/>
          <w:lang w:val="en-US" w:eastAsia="zh-CN"/>
        </w:rPr>
        <w:t>7</w:t>
      </w:r>
      <w:r>
        <w:rPr>
          <w:rFonts w:hint="default" w:ascii="方正仿宋_GBK" w:hAnsi="方正仿宋_GBK" w:eastAsia="方正仿宋_GBK" w:cs="方正仿宋_GBK"/>
          <w:kern w:val="0"/>
          <w:sz w:val="28"/>
          <w:szCs w:val="28"/>
          <w:lang w:val="en-US" w:eastAsia="zh-CN"/>
        </w:rPr>
        <w:t>.</w:t>
      </w:r>
      <w:r>
        <w:rPr>
          <w:rFonts w:hint="eastAsia" w:ascii="方正仿宋_GBK" w:hAnsi="方正仿宋_GBK" w:eastAsia="方正仿宋_GBK" w:cs="方正仿宋_GBK"/>
          <w:kern w:val="0"/>
          <w:sz w:val="28"/>
          <w:szCs w:val="28"/>
          <w:lang w:val="en-US" w:eastAsia="zh-CN"/>
        </w:rPr>
        <w:t>供应商</w:t>
      </w:r>
      <w:r>
        <w:rPr>
          <w:rFonts w:hint="default" w:ascii="方正仿宋_GBK" w:hAnsi="方正仿宋_GBK" w:eastAsia="方正仿宋_GBK" w:cs="方正仿宋_GBK"/>
          <w:kern w:val="0"/>
          <w:sz w:val="28"/>
          <w:szCs w:val="28"/>
          <w:lang w:val="en-US" w:eastAsia="zh-CN"/>
        </w:rPr>
        <w:t>所投品牌至少应覆盖该项目遴选品目类所有规格产品的80%。</w:t>
      </w:r>
    </w:p>
    <w:p w14:paraId="159AFEB6">
      <w:pPr>
        <w:ind w:firstLine="560" w:firstLineChars="200"/>
        <w:rPr>
          <w:rFonts w:hint="default" w:ascii="方正仿宋_GBK" w:hAnsi="方正仿宋_GBK" w:eastAsia="方正仿宋_GBK" w:cs="方正仿宋_GBK"/>
          <w:kern w:val="0"/>
          <w:sz w:val="28"/>
          <w:szCs w:val="28"/>
          <w:lang w:val="en-US" w:eastAsia="zh-CN"/>
        </w:rPr>
      </w:pPr>
      <w:r>
        <w:rPr>
          <w:rFonts w:hint="eastAsia" w:ascii="方正仿宋_GBK" w:hAnsi="方正仿宋_GBK" w:eastAsia="方正仿宋_GBK" w:cs="方正仿宋_GBK"/>
          <w:kern w:val="0"/>
          <w:sz w:val="28"/>
          <w:szCs w:val="28"/>
          <w:lang w:val="en-US" w:eastAsia="zh-CN"/>
        </w:rPr>
        <w:t>8</w:t>
      </w:r>
      <w:r>
        <w:rPr>
          <w:rFonts w:hint="default" w:ascii="方正仿宋_GBK" w:hAnsi="方正仿宋_GBK" w:eastAsia="方正仿宋_GBK" w:cs="方正仿宋_GBK"/>
          <w:kern w:val="0"/>
          <w:sz w:val="28"/>
          <w:szCs w:val="28"/>
          <w:lang w:val="en-US" w:eastAsia="zh-CN"/>
        </w:rPr>
        <w:t>.原则上每个</w:t>
      </w:r>
      <w:r>
        <w:rPr>
          <w:rFonts w:hint="eastAsia" w:ascii="方正仿宋_GBK" w:hAnsi="方正仿宋_GBK" w:eastAsia="方正仿宋_GBK" w:cs="方正仿宋_GBK"/>
          <w:kern w:val="0"/>
          <w:sz w:val="28"/>
          <w:szCs w:val="28"/>
          <w:lang w:val="en-US" w:eastAsia="zh-CN"/>
        </w:rPr>
        <w:t>供应商</w:t>
      </w:r>
      <w:r>
        <w:rPr>
          <w:rFonts w:hint="default" w:ascii="方正仿宋_GBK" w:hAnsi="方正仿宋_GBK" w:eastAsia="方正仿宋_GBK" w:cs="方正仿宋_GBK"/>
          <w:kern w:val="0"/>
          <w:sz w:val="28"/>
          <w:szCs w:val="28"/>
          <w:lang w:val="en-US" w:eastAsia="zh-CN"/>
        </w:rPr>
        <w:t>只能投标一个品牌的产品。</w:t>
      </w:r>
    </w:p>
    <w:p w14:paraId="19C5BBFF">
      <w:pPr>
        <w:pStyle w:val="22"/>
        <w:rPr>
          <w:rFonts w:hint="eastAsia" w:ascii="方正仿宋_GBK" w:hAnsi="方正仿宋_GBK" w:eastAsia="方正仿宋_GBK" w:cs="方正仿宋_GBK"/>
          <w:kern w:val="0"/>
          <w:szCs w:val="21"/>
        </w:rPr>
      </w:pPr>
    </w:p>
    <w:p w14:paraId="1EEE52DF">
      <w:pPr>
        <w:rPr>
          <w:rFonts w:hint="default" w:eastAsia="方正仿宋_GBK"/>
          <w:lang w:val="en-US" w:eastAsia="zh-CN"/>
        </w:rPr>
        <w:sectPr>
          <w:footerReference r:id="rId8" w:type="default"/>
          <w:footerReference r:id="rId9" w:type="even"/>
          <w:pgSz w:w="11907" w:h="16840"/>
          <w:pgMar w:top="1134" w:right="1191" w:bottom="1134" w:left="1304" w:header="964" w:footer="992" w:gutter="0"/>
          <w:pgBorders>
            <w:top w:val="none" w:sz="0" w:space="0"/>
            <w:left w:val="none" w:sz="0" w:space="0"/>
            <w:bottom w:val="none" w:sz="0" w:space="0"/>
            <w:right w:val="none" w:sz="0" w:space="0"/>
          </w:pgBorders>
          <w:pgNumType w:fmt="numberInDash"/>
          <w:cols w:space="720" w:num="1"/>
          <w:docGrid w:linePitch="381" w:charSpace="0"/>
        </w:sectPr>
      </w:pPr>
    </w:p>
    <w:p w14:paraId="6079EA7C">
      <w:pPr>
        <w:pStyle w:val="3"/>
        <w:numPr>
          <w:ilvl w:val="0"/>
          <w:numId w:val="0"/>
        </w:numPr>
        <w:spacing w:before="200" w:after="200" w:line="240" w:lineRule="auto"/>
        <w:jc w:val="center"/>
        <w:rPr>
          <w:rFonts w:hint="eastAsia" w:ascii="方正仿宋_GBK" w:hAnsi="Times New Roman" w:eastAsia="方正仿宋_GBK" w:cs="Times New Roman"/>
          <w:b/>
          <w:sz w:val="44"/>
          <w:szCs w:val="20"/>
        </w:rPr>
      </w:pPr>
      <w:bookmarkStart w:id="103" w:name="_Toc106030882"/>
      <w:bookmarkStart w:id="104" w:name="_Toc28859"/>
      <w:bookmarkStart w:id="105" w:name="_Toc7791"/>
      <w:bookmarkStart w:id="106" w:name="_Toc76462327"/>
      <w:r>
        <w:rPr>
          <w:rFonts w:hint="eastAsia" w:ascii="方正仿宋_GBK" w:hAnsi="Times New Roman" w:eastAsia="方正仿宋_GBK" w:cs="Times New Roman"/>
          <w:b/>
          <w:sz w:val="44"/>
          <w:szCs w:val="20"/>
          <w:lang w:val="en-US" w:eastAsia="zh-CN"/>
        </w:rPr>
        <w:t>第三篇</w:t>
      </w:r>
      <w:r>
        <w:rPr>
          <w:rFonts w:hint="eastAsia" w:ascii="方正仿宋_GBK" w:hAnsi="Times New Roman" w:eastAsia="方正仿宋_GBK" w:cs="Times New Roman"/>
          <w:b/>
          <w:sz w:val="44"/>
          <w:szCs w:val="20"/>
        </w:rPr>
        <w:t xml:space="preserve"> </w:t>
      </w:r>
      <w:bookmarkEnd w:id="71"/>
      <w:r>
        <w:rPr>
          <w:rFonts w:hint="eastAsia" w:ascii="方正仿宋_GBK" w:hAnsi="Times New Roman" w:eastAsia="方正仿宋_GBK" w:cs="Times New Roman"/>
          <w:b/>
          <w:sz w:val="44"/>
          <w:szCs w:val="20"/>
        </w:rPr>
        <w:t>项目商务需求</w:t>
      </w:r>
      <w:bookmarkEnd w:id="103"/>
      <w:bookmarkEnd w:id="104"/>
      <w:bookmarkEnd w:id="105"/>
      <w:bookmarkEnd w:id="106"/>
    </w:p>
    <w:p w14:paraId="62495F56">
      <w:pPr>
        <w:numPr>
          <w:ilvl w:val="0"/>
          <w:numId w:val="0"/>
        </w:numPr>
        <w:rPr>
          <w:rFonts w:hint="eastAsia"/>
        </w:rPr>
      </w:pPr>
      <w:r>
        <w:rPr>
          <w:rFonts w:hint="eastAsia" w:ascii="方正仿宋_GBK" w:hAnsi="宋体" w:eastAsia="方正仿宋_GBK"/>
          <w:sz w:val="24"/>
          <w:szCs w:val="28"/>
          <w:lang w:val="en-US" w:eastAsia="zh-CN"/>
        </w:rPr>
        <w:t>该篇</w:t>
      </w:r>
      <w:r>
        <w:rPr>
          <w:rFonts w:hint="eastAsia" w:ascii="方正仿宋_GBK" w:hAnsi="宋体" w:eastAsia="方正仿宋_GBK"/>
          <w:sz w:val="24"/>
          <w:szCs w:val="28"/>
        </w:rPr>
        <w:t>商务</w:t>
      </w:r>
      <w:r>
        <w:rPr>
          <w:rFonts w:hint="eastAsia" w:ascii="方正仿宋_GBK" w:hAnsi="宋体" w:eastAsia="方正仿宋_GBK"/>
          <w:sz w:val="24"/>
          <w:szCs w:val="28"/>
          <w:lang w:val="en-US" w:eastAsia="zh-CN"/>
        </w:rPr>
        <w:t>需</w:t>
      </w:r>
      <w:r>
        <w:rPr>
          <w:rFonts w:hint="eastAsia" w:ascii="方正仿宋_GBK" w:hAnsi="宋体" w:eastAsia="方正仿宋_GBK"/>
          <w:sz w:val="24"/>
          <w:szCs w:val="28"/>
        </w:rPr>
        <w:t>求</w:t>
      </w:r>
      <w:r>
        <w:rPr>
          <w:rFonts w:hint="eastAsia" w:ascii="方正仿宋_GBK" w:hAnsi="宋体" w:eastAsia="方正仿宋_GBK"/>
          <w:sz w:val="24"/>
          <w:szCs w:val="28"/>
          <w:lang w:val="en-US" w:eastAsia="zh-CN"/>
        </w:rPr>
        <w:t>均</w:t>
      </w:r>
      <w:r>
        <w:rPr>
          <w:rFonts w:hint="eastAsia" w:ascii="方正仿宋_GBK" w:hAnsi="宋体" w:eastAsia="方正仿宋_GBK"/>
          <w:sz w:val="24"/>
          <w:szCs w:val="28"/>
        </w:rPr>
        <w:t>为符合性审查中的实质性要求，若不满足按无效投标处理。</w:t>
      </w:r>
    </w:p>
    <w:tbl>
      <w:tblPr>
        <w:tblStyle w:val="57"/>
        <w:tblW w:w="518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1"/>
        <w:gridCol w:w="8536"/>
      </w:tblGrid>
      <w:tr w14:paraId="39082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5000" w:type="pct"/>
            <w:gridSpan w:val="2"/>
            <w:vAlign w:val="center"/>
          </w:tcPr>
          <w:p w14:paraId="168C2B87">
            <w:pPr>
              <w:pStyle w:val="1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562" w:firstLineChars="200"/>
              <w:jc w:val="center"/>
              <w:textAlignment w:val="auto"/>
              <w:rPr>
                <w:rFonts w:hint="eastAsia" w:ascii="方正仿宋_GBK" w:hAnsi="宋体" w:eastAsia="方正仿宋_GBK" w:cs="Times New Roman"/>
                <w:sz w:val="24"/>
                <w:szCs w:val="24"/>
                <w:lang w:val="en-US" w:eastAsia="zh-CN"/>
              </w:rPr>
            </w:pPr>
            <w:r>
              <w:rPr>
                <w:rFonts w:hint="eastAsia" w:ascii="方正仿宋_GBK" w:hAnsi="宋体" w:eastAsia="方正仿宋_GBK" w:cs="Times New Roman"/>
                <w:b/>
                <w:bCs/>
                <w:sz w:val="28"/>
                <w:szCs w:val="28"/>
                <w:lang w:val="en-US" w:eastAsia="zh-CN"/>
              </w:rPr>
              <w:t>商务需求表</w:t>
            </w:r>
          </w:p>
        </w:tc>
      </w:tr>
      <w:tr w14:paraId="01A51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722" w:type="pct"/>
            <w:vAlign w:val="center"/>
          </w:tcPr>
          <w:p w14:paraId="1F56FBB0">
            <w:pPr>
              <w:pStyle w:val="142"/>
              <w:keepNext w:val="0"/>
              <w:keepLines w:val="0"/>
              <w:widowControl/>
              <w:suppressLineNumbers w:val="0"/>
              <w:adjustRightInd w:val="0"/>
              <w:snapToGrid w:val="0"/>
              <w:spacing w:before="0" w:beforeAutospacing="0" w:after="0" w:afterAutospacing="0" w:line="400" w:lineRule="exact"/>
              <w:ind w:left="0" w:right="0" w:firstLine="0" w:firstLineChars="0"/>
              <w:jc w:val="center"/>
              <w:rPr>
                <w:rFonts w:hint="eastAsia" w:ascii="方正仿宋_GBK" w:hAnsi="宋体" w:eastAsia="方正仿宋_GBK" w:cs="Times New Roman"/>
                <w:b/>
                <w:bCs/>
                <w:kern w:val="2"/>
                <w:sz w:val="24"/>
                <w:szCs w:val="24"/>
                <w:lang w:val="en-US" w:eastAsia="zh-CN"/>
              </w:rPr>
            </w:pPr>
            <w:r>
              <w:rPr>
                <w:rFonts w:hint="eastAsia" w:ascii="方正仿宋_GBK" w:hAnsi="宋体" w:eastAsia="方正仿宋_GBK" w:cs="Times New Roman"/>
                <w:b/>
                <w:bCs/>
                <w:kern w:val="2"/>
                <w:sz w:val="24"/>
                <w:szCs w:val="24"/>
                <w:lang w:val="en-US" w:eastAsia="zh-CN"/>
              </w:rPr>
              <w:t>合同期限、交货时间、交货地点及验收方式</w:t>
            </w:r>
          </w:p>
        </w:tc>
        <w:tc>
          <w:tcPr>
            <w:tcW w:w="4277" w:type="pct"/>
            <w:vAlign w:val="center"/>
          </w:tcPr>
          <w:p w14:paraId="5B69C6C7">
            <w:pPr>
              <w:pStyle w:val="1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方正仿宋_GBK" w:hAnsi="宋体" w:eastAsia="方正仿宋_GBK" w:cs="Times New Roman"/>
                <w:b w:val="0"/>
                <w:bCs w:val="0"/>
                <w:kern w:val="2"/>
                <w:sz w:val="24"/>
                <w:szCs w:val="24"/>
                <w:lang w:val="en-US" w:eastAsia="zh-CN" w:bidi="ar-SA"/>
              </w:rPr>
            </w:pPr>
            <w:r>
              <w:rPr>
                <w:rFonts w:hint="eastAsia" w:ascii="方正仿宋_GBK" w:hAnsi="宋体" w:eastAsia="方正仿宋_GBK" w:cs="Times New Roman"/>
                <w:b w:val="0"/>
                <w:bCs w:val="0"/>
                <w:kern w:val="2"/>
                <w:sz w:val="24"/>
                <w:szCs w:val="24"/>
                <w:lang w:val="en-US" w:eastAsia="zh-CN" w:bidi="ar-SA"/>
              </w:rPr>
              <w:t>合同期限：自合同签订之日起一年</w:t>
            </w:r>
          </w:p>
          <w:p w14:paraId="074CEF13">
            <w:pPr>
              <w:pStyle w:val="30"/>
              <w:keepNext w:val="0"/>
              <w:keepLines w:val="0"/>
              <w:suppressLineNumbers w:val="0"/>
              <w:spacing w:before="0" w:beforeAutospacing="0" w:after="0" w:afterAutospacing="0"/>
              <w:ind w:left="0" w:right="0"/>
              <w:rPr>
                <w:rFonts w:hint="default"/>
                <w:szCs w:val="20"/>
                <w:lang w:val="en-US" w:eastAsia="zh-CN"/>
              </w:rPr>
            </w:pPr>
            <w:r>
              <w:rPr>
                <w:rFonts w:hint="eastAsia" w:ascii="方正仿宋_GBK" w:hAnsi="宋体" w:eastAsia="方正仿宋_GBK" w:cs="Times New Roman"/>
                <w:b w:val="0"/>
                <w:bCs w:val="0"/>
                <w:kern w:val="2"/>
                <w:sz w:val="24"/>
                <w:szCs w:val="24"/>
                <w:lang w:val="en-US" w:eastAsia="zh-CN" w:bidi="ar-SA"/>
              </w:rPr>
              <w:t>合同金额：本项目合同最终金额不超过20万元</w:t>
            </w:r>
          </w:p>
          <w:p w14:paraId="2F4EDD18">
            <w:pPr>
              <w:pStyle w:val="1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方正仿宋_GBK" w:hAnsi="宋体" w:eastAsia="方正仿宋_GBK" w:cs="Times New Roman"/>
                <w:b w:val="0"/>
                <w:bCs w:val="0"/>
                <w:kern w:val="2"/>
                <w:sz w:val="24"/>
                <w:szCs w:val="24"/>
                <w:lang w:val="en-US" w:eastAsia="zh-CN" w:bidi="ar-SA"/>
              </w:rPr>
            </w:pPr>
            <w:r>
              <w:rPr>
                <w:rFonts w:hint="eastAsia" w:ascii="方正仿宋_GBK" w:hAnsi="宋体" w:eastAsia="方正仿宋_GBK" w:cs="Times New Roman"/>
                <w:b w:val="0"/>
                <w:bCs w:val="0"/>
                <w:kern w:val="2"/>
                <w:sz w:val="24"/>
                <w:szCs w:val="24"/>
                <w:lang w:val="en-US" w:eastAsia="zh-CN" w:bidi="ar-SA"/>
              </w:rPr>
              <w:t>交货时间：成交供应商在</w:t>
            </w:r>
            <w:r>
              <w:rPr>
                <w:rFonts w:hint="eastAsia" w:ascii="方正仿宋_GBK" w:hAnsi="宋体" w:eastAsia="方正仿宋_GBK"/>
                <w:sz w:val="24"/>
                <w:szCs w:val="24"/>
                <w:lang w:val="en-US" w:eastAsia="zh-CN"/>
              </w:rPr>
              <w:t>接到采购人通知后七个日历日内完成送货与验收</w:t>
            </w:r>
          </w:p>
          <w:p w14:paraId="0CE431E7">
            <w:pPr>
              <w:pStyle w:val="1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default" w:ascii="方正仿宋_GBK" w:hAnsi="宋体" w:eastAsia="方正仿宋_GBK" w:cs="Times New Roman"/>
                <w:b w:val="0"/>
                <w:bCs w:val="0"/>
                <w:kern w:val="2"/>
                <w:sz w:val="24"/>
                <w:szCs w:val="24"/>
                <w:lang w:val="en-US" w:eastAsia="zh-CN" w:bidi="ar-SA"/>
              </w:rPr>
            </w:pPr>
            <w:r>
              <w:rPr>
                <w:rFonts w:hint="eastAsia" w:ascii="方正仿宋_GBK" w:hAnsi="宋体" w:eastAsia="方正仿宋_GBK" w:cs="Times New Roman"/>
                <w:b w:val="0"/>
                <w:bCs w:val="0"/>
                <w:kern w:val="2"/>
                <w:sz w:val="24"/>
                <w:szCs w:val="24"/>
                <w:lang w:val="en-US" w:eastAsia="zh-CN" w:bidi="ar-SA"/>
              </w:rPr>
              <w:t>交货地点：重庆市黔江中心</w:t>
            </w:r>
            <w:r>
              <w:rPr>
                <w:rFonts w:hint="eastAsia" w:ascii="方正仿宋_GBK" w:hAnsi="宋体" w:eastAsia="方正仿宋_GBK" w:cs="Times New Roman"/>
                <w:b w:val="0"/>
                <w:bCs w:val="0"/>
                <w:kern w:val="2"/>
                <w:sz w:val="24"/>
                <w:szCs w:val="24"/>
                <w:highlight w:val="none"/>
                <w:lang w:val="en-US" w:eastAsia="zh-CN" w:bidi="ar-SA"/>
              </w:rPr>
              <w:t>医院库房或院内其他指定地点</w:t>
            </w:r>
          </w:p>
          <w:p w14:paraId="07B66AA8">
            <w:pPr>
              <w:keepNext w:val="0"/>
              <w:keepLines w:val="0"/>
              <w:suppressLineNumbers w:val="0"/>
              <w:spacing w:before="0" w:beforeAutospacing="0" w:after="0" w:afterAutospacing="0" w:line="400" w:lineRule="exact"/>
              <w:ind w:left="0" w:right="0"/>
              <w:rPr>
                <w:rFonts w:hint="eastAsia" w:ascii="方正仿宋_GBK" w:hAnsi="宋体" w:eastAsia="方正仿宋_GBK" w:cs="Times New Roman"/>
                <w:b w:val="0"/>
                <w:bCs w:val="0"/>
                <w:kern w:val="2"/>
                <w:sz w:val="24"/>
                <w:szCs w:val="24"/>
                <w:lang w:val="en-US" w:eastAsia="zh-CN" w:bidi="ar-SA"/>
              </w:rPr>
            </w:pPr>
            <w:r>
              <w:rPr>
                <w:rFonts w:hint="eastAsia" w:ascii="方正仿宋_GBK" w:hAnsi="宋体" w:eastAsia="方正仿宋_GBK" w:cs="Times New Roman"/>
                <w:b w:val="0"/>
                <w:bCs w:val="0"/>
                <w:kern w:val="2"/>
                <w:sz w:val="24"/>
                <w:szCs w:val="24"/>
                <w:lang w:val="en-US" w:eastAsia="zh-CN" w:bidi="ar-SA"/>
              </w:rPr>
              <w:t>验收方式：</w:t>
            </w:r>
          </w:p>
          <w:p w14:paraId="63BE9607">
            <w:pPr>
              <w:keepNext w:val="0"/>
              <w:keepLines w:val="0"/>
              <w:suppressLineNumbers w:val="0"/>
              <w:spacing w:before="0" w:beforeAutospacing="0" w:after="0" w:afterAutospacing="0" w:line="400" w:lineRule="exact"/>
              <w:ind w:left="0" w:right="0"/>
              <w:rPr>
                <w:rFonts w:hint="eastAsia" w:ascii="方正仿宋_GBK" w:hAnsi="宋体" w:eastAsia="方正仿宋_GBK"/>
                <w:sz w:val="24"/>
                <w:szCs w:val="24"/>
              </w:rPr>
            </w:pP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一</w:t>
            </w:r>
            <w:r>
              <w:rPr>
                <w:rFonts w:hint="eastAsia" w:ascii="方正仿宋_GBK" w:hAnsi="宋体" w:eastAsia="方正仿宋_GBK"/>
                <w:sz w:val="24"/>
                <w:szCs w:val="24"/>
                <w:lang w:eastAsia="zh-CN"/>
              </w:rPr>
              <w:t>）</w:t>
            </w:r>
            <w:r>
              <w:rPr>
                <w:rFonts w:hint="eastAsia" w:ascii="方正仿宋_GBK" w:hAnsi="宋体" w:eastAsia="方正仿宋_GBK"/>
                <w:sz w:val="24"/>
                <w:szCs w:val="24"/>
              </w:rPr>
              <w:t>货物到达现场后，</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应经采购人或其指定验收单位清点品名、规格、数量；检查外观，作出</w:t>
            </w:r>
            <w:r>
              <w:rPr>
                <w:rFonts w:hint="eastAsia" w:ascii="方正仿宋_GBK" w:hAnsi="宋体" w:eastAsia="方正仿宋_GBK"/>
                <w:color w:val="auto"/>
                <w:sz w:val="24"/>
                <w:szCs w:val="24"/>
                <w:lang w:val="en-US" w:eastAsia="zh-CN"/>
              </w:rPr>
              <w:t>表面</w:t>
            </w:r>
            <w:r>
              <w:rPr>
                <w:rFonts w:hint="eastAsia" w:ascii="方正仿宋_GBK" w:hAnsi="宋体" w:eastAsia="方正仿宋_GBK"/>
                <w:sz w:val="24"/>
                <w:szCs w:val="24"/>
              </w:rPr>
              <w:t>验收记录，双方签字确认。</w:t>
            </w:r>
          </w:p>
          <w:p w14:paraId="0FC7CAA6">
            <w:pPr>
              <w:keepNext w:val="0"/>
              <w:keepLines w:val="0"/>
              <w:suppressLineNumbers w:val="0"/>
              <w:spacing w:before="0" w:beforeAutospacing="0" w:after="0" w:afterAutospacing="0" w:line="400" w:lineRule="exact"/>
              <w:ind w:left="0" w:right="0"/>
              <w:rPr>
                <w:rFonts w:hint="eastAsia" w:ascii="方正仿宋_GBK" w:hAnsi="宋体" w:eastAsia="方正仿宋_GBK"/>
                <w:sz w:val="24"/>
                <w:szCs w:val="24"/>
              </w:rPr>
            </w:pP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二</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应保证货物到达用户所在地完好无损，如有缺漏、损坏，由</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负责调换、补齐或赔偿。</w:t>
            </w:r>
          </w:p>
          <w:p w14:paraId="0344F432">
            <w:pPr>
              <w:keepNext w:val="0"/>
              <w:keepLines w:val="0"/>
              <w:suppressLineNumbers w:val="0"/>
              <w:spacing w:before="0" w:beforeAutospacing="0" w:after="0" w:afterAutospacing="0" w:line="400" w:lineRule="exact"/>
              <w:ind w:left="0" w:right="0"/>
              <w:rPr>
                <w:rFonts w:hint="eastAsia" w:ascii="方正仿宋_GBK" w:hAnsi="宋体" w:eastAsia="方正仿宋_GBK"/>
                <w:sz w:val="24"/>
                <w:szCs w:val="24"/>
              </w:rPr>
            </w:pP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三</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应提供完备的技术资料、装箱单和合格证等，并派遣专业技术人员进行现场安装调试。验收合格条件如下：</w:t>
            </w:r>
          </w:p>
          <w:p w14:paraId="53613035">
            <w:pPr>
              <w:keepNext w:val="0"/>
              <w:keepLines w:val="0"/>
              <w:suppressLineNumbers w:val="0"/>
              <w:spacing w:before="0" w:beforeAutospacing="0" w:after="0" w:afterAutospacing="0" w:line="400" w:lineRule="exact"/>
              <w:ind w:left="0" w:right="0" w:firstLine="240" w:firstLineChars="100"/>
              <w:rPr>
                <w:rFonts w:hint="eastAsia" w:ascii="方正仿宋_GBK" w:hAnsi="宋体" w:eastAsia="方正仿宋_GBK"/>
                <w:sz w:val="24"/>
                <w:szCs w:val="24"/>
              </w:rPr>
            </w:pPr>
            <w:r>
              <w:rPr>
                <w:rFonts w:hint="eastAsia" w:ascii="方正仿宋_GBK" w:hAnsi="宋体" w:eastAsia="方正仿宋_GBK"/>
                <w:sz w:val="24"/>
                <w:szCs w:val="24"/>
                <w:lang w:val="en-US" w:eastAsia="zh-CN"/>
              </w:rPr>
              <w:t>1.</w:t>
            </w:r>
            <w:r>
              <w:rPr>
                <w:rFonts w:hint="eastAsia" w:ascii="方正仿宋_GBK" w:hAnsi="宋体" w:eastAsia="方正仿宋_GBK"/>
                <w:sz w:val="24"/>
                <w:szCs w:val="24"/>
              </w:rPr>
              <w:t>设备品种、规格、数量、技术参数以及商品品牌、制造商等与采购合同一致，性能指标达到规定的标准。</w:t>
            </w:r>
          </w:p>
          <w:p w14:paraId="2DB9E14D">
            <w:pPr>
              <w:keepNext w:val="0"/>
              <w:keepLines w:val="0"/>
              <w:suppressLineNumbers w:val="0"/>
              <w:spacing w:before="0" w:beforeAutospacing="0" w:after="0" w:afterAutospacing="0" w:line="400" w:lineRule="exact"/>
              <w:ind w:left="0" w:right="0" w:firstLine="240" w:firstLineChars="100"/>
              <w:rPr>
                <w:rFonts w:hint="eastAsia" w:ascii="方正仿宋_GBK" w:hAnsi="宋体" w:eastAsia="方正仿宋_GBK"/>
                <w:sz w:val="24"/>
                <w:szCs w:val="24"/>
              </w:rPr>
            </w:pPr>
            <w:r>
              <w:rPr>
                <w:rFonts w:hint="eastAsia" w:ascii="方正仿宋_GBK" w:hAnsi="宋体" w:eastAsia="方正仿宋_GBK"/>
                <w:sz w:val="24"/>
                <w:szCs w:val="24"/>
                <w:lang w:val="en-US" w:eastAsia="zh-CN"/>
              </w:rPr>
              <w:t>2.</w:t>
            </w:r>
            <w:r>
              <w:rPr>
                <w:rFonts w:hint="eastAsia" w:ascii="方正仿宋_GBK" w:hAnsi="宋体" w:eastAsia="方正仿宋_GBK"/>
                <w:sz w:val="24"/>
                <w:szCs w:val="24"/>
              </w:rPr>
              <w:t>货物技术资料、装箱单、合格证等资料齐全。</w:t>
            </w:r>
          </w:p>
          <w:p w14:paraId="78110931">
            <w:pPr>
              <w:keepNext w:val="0"/>
              <w:keepLines w:val="0"/>
              <w:suppressLineNumbers w:val="0"/>
              <w:spacing w:before="0" w:beforeAutospacing="0" w:after="0" w:afterAutospacing="0" w:line="400" w:lineRule="exact"/>
              <w:ind w:left="0" w:right="0" w:firstLine="240" w:firstLineChars="100"/>
              <w:rPr>
                <w:rFonts w:hint="eastAsia" w:ascii="方正仿宋_GBK" w:hAnsi="宋体" w:eastAsia="方正仿宋_GBK"/>
                <w:sz w:val="24"/>
                <w:szCs w:val="24"/>
              </w:rPr>
            </w:pPr>
            <w:r>
              <w:rPr>
                <w:rFonts w:hint="eastAsia" w:ascii="方正仿宋_GBK" w:hAnsi="宋体" w:eastAsia="方正仿宋_GBK"/>
                <w:sz w:val="24"/>
                <w:szCs w:val="24"/>
                <w:lang w:val="en-US" w:eastAsia="zh-CN"/>
              </w:rPr>
              <w:t>3.</w:t>
            </w:r>
            <w:r>
              <w:rPr>
                <w:rFonts w:hint="eastAsia" w:ascii="方正仿宋_GBK" w:hAnsi="宋体" w:eastAsia="方正仿宋_GBK"/>
                <w:sz w:val="24"/>
                <w:szCs w:val="24"/>
              </w:rPr>
              <w:t>在规定时间内完成交货并验收，并经采购人确认。</w:t>
            </w:r>
          </w:p>
          <w:p w14:paraId="1B3CF9D8">
            <w:pPr>
              <w:keepNext w:val="0"/>
              <w:keepLines w:val="0"/>
              <w:suppressLineNumbers w:val="0"/>
              <w:spacing w:before="0" w:beforeAutospacing="0" w:after="0" w:afterAutospacing="0" w:line="400" w:lineRule="exact"/>
              <w:ind w:left="0" w:right="0"/>
              <w:rPr>
                <w:rFonts w:hint="eastAsia" w:ascii="方正仿宋_GBK" w:hAnsi="宋体" w:eastAsia="方正仿宋_GBK"/>
                <w:sz w:val="24"/>
                <w:szCs w:val="24"/>
              </w:rPr>
            </w:pP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四</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提供的货物未达到</w:t>
            </w:r>
            <w:r>
              <w:rPr>
                <w:rFonts w:hint="eastAsia" w:ascii="方正仿宋_GBK" w:hAnsi="宋体" w:eastAsia="方正仿宋_GBK"/>
                <w:sz w:val="24"/>
                <w:szCs w:val="24"/>
                <w:lang w:val="en-US" w:eastAsia="zh-CN"/>
              </w:rPr>
              <w:t>本文件</w:t>
            </w:r>
            <w:r>
              <w:rPr>
                <w:rFonts w:hint="eastAsia" w:ascii="方正仿宋_GBK" w:hAnsi="宋体" w:eastAsia="方正仿宋_GBK"/>
                <w:sz w:val="24"/>
                <w:szCs w:val="24"/>
              </w:rPr>
              <w:t>规定要求，且对采购人造成损失的，由</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承担一切责任，并赔偿所造成的损失。</w:t>
            </w:r>
          </w:p>
          <w:p w14:paraId="7148E756">
            <w:pPr>
              <w:keepNext w:val="0"/>
              <w:keepLines w:val="0"/>
              <w:suppressLineNumbers w:val="0"/>
              <w:spacing w:before="0" w:beforeAutospacing="0" w:after="0" w:afterAutospacing="0" w:line="400" w:lineRule="exact"/>
              <w:ind w:left="0" w:right="0"/>
              <w:rPr>
                <w:rFonts w:hint="eastAsia" w:ascii="方正仿宋_GBK" w:hAnsi="宋体" w:eastAsia="方正仿宋_GBK"/>
                <w:sz w:val="24"/>
                <w:szCs w:val="24"/>
              </w:rPr>
            </w:pP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五</w:t>
            </w:r>
            <w:r>
              <w:rPr>
                <w:rFonts w:hint="eastAsia" w:ascii="方正仿宋_GBK" w:hAnsi="宋体" w:eastAsia="方正仿宋_GBK"/>
                <w:sz w:val="24"/>
                <w:szCs w:val="24"/>
                <w:lang w:eastAsia="zh-CN"/>
              </w:rPr>
              <w:t>）</w:t>
            </w:r>
            <w:r>
              <w:rPr>
                <w:rFonts w:hint="eastAsia" w:ascii="方正仿宋_GBK" w:hAnsi="宋体" w:eastAsia="方正仿宋_GBK"/>
                <w:sz w:val="24"/>
                <w:szCs w:val="24"/>
              </w:rPr>
              <w:t>采购人需要制造商对</w:t>
            </w:r>
            <w:r>
              <w:rPr>
                <w:rFonts w:hint="eastAsia" w:ascii="方正仿宋_GBK" w:hAnsi="宋体" w:eastAsia="方正仿宋_GBK"/>
                <w:sz w:val="24"/>
                <w:szCs w:val="24"/>
                <w:lang w:eastAsia="zh-CN"/>
              </w:rPr>
              <w:t>成交供应商</w:t>
            </w:r>
            <w:r>
              <w:rPr>
                <w:rFonts w:hint="eastAsia" w:ascii="方正仿宋_GBK" w:hAnsi="宋体" w:eastAsia="方正仿宋_GBK"/>
                <w:sz w:val="24"/>
                <w:szCs w:val="24"/>
              </w:rPr>
              <w:t>交付的产品（包括质量、技术参数等）进行确认的，制造商应予以配合，并出具书面意见。</w:t>
            </w:r>
          </w:p>
          <w:p w14:paraId="4D0B32DB">
            <w:pPr>
              <w:pStyle w:val="1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方正仿宋_GBK" w:hAnsi="宋体" w:eastAsia="方正仿宋_GBK" w:cs="Times New Roman"/>
                <w:b w:val="0"/>
                <w:bCs w:val="0"/>
                <w:kern w:val="2"/>
                <w:sz w:val="24"/>
                <w:szCs w:val="24"/>
                <w:lang w:val="en-US" w:eastAsia="zh-CN"/>
              </w:rPr>
            </w:pP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六</w:t>
            </w:r>
            <w:r>
              <w:rPr>
                <w:rFonts w:hint="eastAsia" w:ascii="方正仿宋_GBK" w:hAnsi="宋体" w:eastAsia="方正仿宋_GBK"/>
                <w:sz w:val="24"/>
                <w:szCs w:val="24"/>
                <w:lang w:eastAsia="zh-CN"/>
              </w:rPr>
              <w:t>）</w:t>
            </w:r>
            <w:r>
              <w:rPr>
                <w:rFonts w:hint="eastAsia" w:ascii="方正仿宋_GBK" w:hAnsi="宋体" w:eastAsia="方正仿宋_GBK"/>
                <w:sz w:val="24"/>
                <w:szCs w:val="24"/>
              </w:rPr>
              <w:t>产品包装材料归采购人所有。</w:t>
            </w:r>
          </w:p>
        </w:tc>
      </w:tr>
      <w:tr w14:paraId="1B241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722" w:type="pct"/>
            <w:vAlign w:val="center"/>
          </w:tcPr>
          <w:p w14:paraId="047BE678">
            <w:pPr>
              <w:pStyle w:val="142"/>
              <w:keepNext w:val="0"/>
              <w:keepLines w:val="0"/>
              <w:widowControl/>
              <w:suppressLineNumbers w:val="0"/>
              <w:adjustRightInd w:val="0"/>
              <w:snapToGrid w:val="0"/>
              <w:spacing w:before="0" w:beforeAutospacing="0" w:after="0" w:afterAutospacing="0" w:line="400" w:lineRule="exact"/>
              <w:ind w:left="0" w:right="0" w:firstLine="0" w:firstLineChars="0"/>
              <w:jc w:val="center"/>
              <w:rPr>
                <w:rFonts w:hint="default" w:ascii="方正仿宋_GBK" w:hAnsi="宋体" w:eastAsia="方正仿宋_GBK" w:cs="Times New Roman"/>
                <w:b/>
                <w:bCs/>
                <w:kern w:val="2"/>
                <w:sz w:val="24"/>
                <w:szCs w:val="24"/>
                <w:lang w:val="en-US" w:eastAsia="zh-CN"/>
              </w:rPr>
            </w:pPr>
            <w:r>
              <w:rPr>
                <w:rFonts w:hint="eastAsia" w:ascii="方正仿宋_GBK" w:hAnsi="宋体" w:eastAsia="方正仿宋_GBK" w:cs="Times New Roman"/>
                <w:b/>
                <w:bCs/>
                <w:kern w:val="2"/>
                <w:sz w:val="24"/>
                <w:szCs w:val="24"/>
                <w:lang w:val="en-US" w:eastAsia="zh-CN"/>
              </w:rPr>
              <w:t>质量保证及供货保证</w:t>
            </w:r>
          </w:p>
        </w:tc>
        <w:tc>
          <w:tcPr>
            <w:tcW w:w="4277" w:type="pct"/>
            <w:vAlign w:val="center"/>
          </w:tcPr>
          <w:p w14:paraId="19B15BE0">
            <w:pPr>
              <w:keepNext w:val="0"/>
              <w:keepLines w:val="0"/>
              <w:suppressLineNumbers w:val="0"/>
              <w:spacing w:before="0" w:beforeAutospacing="0" w:after="0" w:afterAutospacing="0" w:line="400" w:lineRule="exact"/>
              <w:ind w:left="0" w:right="0"/>
              <w:rPr>
                <w:rFonts w:hint="eastAsia" w:ascii="方正仿宋_GBK" w:hAnsi="宋体" w:eastAsia="方正仿宋_GBK"/>
                <w:sz w:val="24"/>
                <w:szCs w:val="24"/>
              </w:rPr>
            </w:pPr>
            <w:r>
              <w:rPr>
                <w:rFonts w:hint="eastAsia" w:ascii="方正仿宋_GBK" w:hAnsi="宋体" w:eastAsia="方正仿宋_GBK"/>
                <w:sz w:val="24"/>
                <w:szCs w:val="24"/>
              </w:rPr>
              <w:t>（一）产品质量保证期：自验收合格之日起，提供</w:t>
            </w:r>
            <w:r>
              <w:rPr>
                <w:rFonts w:hint="eastAsia" w:ascii="方正仿宋_GBK" w:hAnsi="宋体" w:eastAsia="方正仿宋_GBK"/>
                <w:sz w:val="24"/>
                <w:szCs w:val="24"/>
                <w:lang w:val="en-US" w:eastAsia="zh-CN"/>
              </w:rPr>
              <w:t>半</w:t>
            </w:r>
            <w:r>
              <w:rPr>
                <w:rFonts w:hint="eastAsia" w:ascii="方正仿宋_GBK" w:hAnsi="宋体" w:eastAsia="方正仿宋_GBK"/>
                <w:sz w:val="24"/>
                <w:szCs w:val="24"/>
              </w:rPr>
              <w:t>年的免费质保期。</w:t>
            </w:r>
          </w:p>
          <w:p w14:paraId="1A132A05">
            <w:pPr>
              <w:pStyle w:val="1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宋体" w:eastAsia="方正仿宋_GBK"/>
                <w:sz w:val="24"/>
                <w:szCs w:val="24"/>
                <w:lang w:eastAsia="zh-CN"/>
              </w:rPr>
            </w:pPr>
            <w:r>
              <w:rPr>
                <w:rFonts w:hint="eastAsia" w:ascii="方正仿宋_GBK" w:hAnsi="宋体" w:eastAsia="方正仿宋_GBK"/>
                <w:sz w:val="24"/>
                <w:szCs w:val="24"/>
              </w:rPr>
              <w:t>（二）</w:t>
            </w:r>
            <w:r>
              <w:rPr>
                <w:rFonts w:hint="eastAsia" w:ascii="方正仿宋_GBK" w:hAnsi="宋体" w:eastAsia="方正仿宋_GBK" w:cs="Times New Roman"/>
                <w:kern w:val="2"/>
                <w:sz w:val="24"/>
                <w:szCs w:val="24"/>
                <w:lang w:val="en-US" w:eastAsia="zh-CN" w:bidi="ar-SA"/>
              </w:rPr>
              <w:t>供货保证：成交供应商如出现</w:t>
            </w:r>
            <w:r>
              <w:rPr>
                <w:rFonts w:hint="default" w:ascii="方正仿宋_GBK" w:hAnsi="宋体" w:eastAsia="方正仿宋_GBK" w:cs="Times New Roman"/>
                <w:kern w:val="2"/>
                <w:sz w:val="24"/>
                <w:szCs w:val="24"/>
                <w:lang w:val="en-US" w:eastAsia="zh-CN" w:bidi="ar-SA"/>
              </w:rPr>
              <w:t>一年内</w:t>
            </w:r>
            <w:r>
              <w:rPr>
                <w:rFonts w:hint="eastAsia" w:ascii="方正仿宋_GBK" w:hAnsi="宋体" w:eastAsia="方正仿宋_GBK" w:cs="Times New Roman"/>
                <w:kern w:val="2"/>
                <w:sz w:val="24"/>
                <w:szCs w:val="24"/>
                <w:lang w:val="en-US" w:eastAsia="zh-CN" w:bidi="ar-SA"/>
              </w:rPr>
              <w:t>三</w:t>
            </w:r>
            <w:r>
              <w:rPr>
                <w:rFonts w:hint="default" w:ascii="方正仿宋_GBK" w:hAnsi="宋体" w:eastAsia="方正仿宋_GBK" w:cs="Times New Roman"/>
                <w:kern w:val="2"/>
                <w:sz w:val="24"/>
                <w:szCs w:val="24"/>
                <w:lang w:val="en-US" w:eastAsia="zh-CN" w:bidi="ar-SA"/>
              </w:rPr>
              <w:t>次</w:t>
            </w:r>
            <w:r>
              <w:rPr>
                <w:rFonts w:hint="eastAsia" w:ascii="方正仿宋_GBK" w:hAnsi="宋体" w:eastAsia="方正仿宋_GBK" w:cs="Times New Roman"/>
                <w:kern w:val="2"/>
                <w:sz w:val="24"/>
                <w:szCs w:val="24"/>
                <w:lang w:val="en-US" w:eastAsia="zh-CN" w:bidi="ar-SA"/>
              </w:rPr>
              <w:t>及</w:t>
            </w:r>
            <w:r>
              <w:rPr>
                <w:rFonts w:hint="default" w:ascii="方正仿宋_GBK" w:hAnsi="宋体" w:eastAsia="方正仿宋_GBK" w:cs="Times New Roman"/>
                <w:kern w:val="2"/>
                <w:sz w:val="24"/>
                <w:szCs w:val="24"/>
                <w:lang w:val="en-US" w:eastAsia="zh-CN" w:bidi="ar-SA"/>
              </w:rPr>
              <w:t>以上</w:t>
            </w:r>
            <w:r>
              <w:rPr>
                <w:rFonts w:hint="eastAsia" w:ascii="方正仿宋_GBK" w:hAnsi="宋体" w:eastAsia="方正仿宋_GBK" w:cs="Times New Roman"/>
                <w:kern w:val="2"/>
                <w:sz w:val="24"/>
                <w:szCs w:val="24"/>
                <w:lang w:val="en-US" w:eastAsia="zh-CN" w:bidi="ar-SA"/>
              </w:rPr>
              <w:t>不能按需</w:t>
            </w:r>
            <w:r>
              <w:rPr>
                <w:rFonts w:hint="default" w:ascii="方正仿宋_GBK" w:hAnsi="宋体" w:eastAsia="方正仿宋_GBK" w:cs="Times New Roman"/>
                <w:kern w:val="2"/>
                <w:sz w:val="24"/>
                <w:szCs w:val="24"/>
                <w:lang w:val="en-US" w:eastAsia="zh-CN" w:bidi="ar-SA"/>
              </w:rPr>
              <w:t>供货</w:t>
            </w:r>
            <w:r>
              <w:rPr>
                <w:rFonts w:hint="eastAsia" w:ascii="方正仿宋_GBK" w:hAnsi="宋体" w:eastAsia="方正仿宋_GBK" w:cs="Times New Roman"/>
                <w:kern w:val="2"/>
                <w:sz w:val="24"/>
                <w:szCs w:val="24"/>
                <w:lang w:val="en-US" w:eastAsia="zh-CN" w:bidi="ar-SA"/>
              </w:rPr>
              <w:t>或者一年内连续三次出现产品质量问题的情况</w:t>
            </w:r>
            <w:r>
              <w:rPr>
                <w:rFonts w:hint="default" w:ascii="方正仿宋_GBK" w:hAnsi="宋体" w:eastAsia="方正仿宋_GBK" w:cs="Times New Roman"/>
                <w:kern w:val="2"/>
                <w:sz w:val="24"/>
                <w:szCs w:val="24"/>
                <w:lang w:val="en-US" w:eastAsia="zh-CN" w:bidi="ar-SA"/>
              </w:rPr>
              <w:t>，</w:t>
            </w:r>
            <w:r>
              <w:rPr>
                <w:rFonts w:hint="eastAsia" w:ascii="方正仿宋_GBK" w:hAnsi="宋体" w:eastAsia="方正仿宋_GBK" w:cs="Times New Roman"/>
                <w:kern w:val="2"/>
                <w:sz w:val="24"/>
                <w:szCs w:val="24"/>
                <w:lang w:val="en-US" w:eastAsia="zh-CN" w:bidi="ar-SA"/>
              </w:rPr>
              <w:t>采购人有权提前中止采购合同。</w:t>
            </w:r>
          </w:p>
        </w:tc>
      </w:tr>
      <w:tr w14:paraId="2F0AB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trPr>
        <w:tc>
          <w:tcPr>
            <w:tcW w:w="722" w:type="pct"/>
            <w:vAlign w:val="center"/>
          </w:tcPr>
          <w:p w14:paraId="649492EC">
            <w:pPr>
              <w:pStyle w:val="142"/>
              <w:keepNext w:val="0"/>
              <w:keepLines w:val="0"/>
              <w:widowControl/>
              <w:suppressLineNumbers w:val="0"/>
              <w:adjustRightInd w:val="0"/>
              <w:snapToGrid w:val="0"/>
              <w:spacing w:before="0" w:beforeAutospacing="0" w:after="0" w:afterAutospacing="0" w:line="400" w:lineRule="exact"/>
              <w:ind w:left="0" w:right="0" w:firstLine="0" w:firstLineChars="0"/>
              <w:jc w:val="center"/>
              <w:rPr>
                <w:rFonts w:hint="eastAsia" w:ascii="方正仿宋_GBK" w:hAnsi="宋体" w:eastAsia="方正仿宋_GBK" w:cs="Times New Roman"/>
                <w:b/>
                <w:bCs/>
                <w:kern w:val="2"/>
                <w:sz w:val="24"/>
                <w:szCs w:val="24"/>
                <w:lang w:val="en-US" w:eastAsia="zh-CN"/>
              </w:rPr>
            </w:pPr>
            <w:r>
              <w:rPr>
                <w:rFonts w:hint="eastAsia" w:ascii="方正仿宋_GBK" w:hAnsi="宋体" w:eastAsia="方正仿宋_GBK" w:cs="Times New Roman"/>
                <w:b/>
                <w:bCs/>
                <w:kern w:val="2"/>
                <w:sz w:val="24"/>
                <w:szCs w:val="24"/>
                <w:lang w:val="en-US" w:eastAsia="zh-CN"/>
              </w:rPr>
              <w:t>报价要求</w:t>
            </w:r>
          </w:p>
        </w:tc>
        <w:tc>
          <w:tcPr>
            <w:tcW w:w="4277" w:type="pct"/>
            <w:vAlign w:val="center"/>
          </w:tcPr>
          <w:p w14:paraId="0305A708">
            <w:pPr>
              <w:pStyle w:val="142"/>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00" w:lineRule="exact"/>
              <w:ind w:left="0" w:right="0" w:firstLine="0" w:firstLineChars="0"/>
              <w:jc w:val="left"/>
              <w:textAlignment w:val="auto"/>
              <w:rPr>
                <w:rFonts w:hint="default" w:ascii="方正仿宋_GBK" w:hAnsi="宋体" w:eastAsia="方正仿宋_GBK"/>
                <w:sz w:val="24"/>
                <w:szCs w:val="24"/>
                <w:lang w:val="en-US" w:eastAsia="zh-CN"/>
              </w:rPr>
            </w:pPr>
            <w:r>
              <w:rPr>
                <w:rFonts w:hint="eastAsia" w:ascii="方正仿宋_GBK" w:hAnsi="宋体" w:eastAsia="方正仿宋_GBK"/>
                <w:sz w:val="24"/>
                <w:szCs w:val="24"/>
                <w:lang w:val="en-US" w:eastAsia="zh-CN"/>
              </w:rPr>
              <w:t>（一）该项目须向采购人提供电子版报价（excel版），电子版报价与纸质版投标文件同时递交（保持一致，如有误则相应投标人以废标处理）。</w:t>
            </w:r>
          </w:p>
          <w:p w14:paraId="451958C5">
            <w:pPr>
              <w:pStyle w:val="142"/>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00" w:lineRule="exact"/>
              <w:ind w:left="0" w:right="0" w:firstLine="0" w:firstLineChars="0"/>
              <w:jc w:val="left"/>
              <w:textAlignment w:val="auto"/>
              <w:rPr>
                <w:rFonts w:hint="eastAsia" w:ascii="方正仿宋_GBK" w:hAnsi="宋体" w:eastAsia="方正仿宋_GBK" w:cs="Times New Roman"/>
                <w:sz w:val="24"/>
                <w:szCs w:val="24"/>
                <w:lang w:val="en-US" w:eastAsia="zh-CN"/>
              </w:rPr>
            </w:pP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二</w:t>
            </w:r>
            <w:r>
              <w:rPr>
                <w:rFonts w:hint="eastAsia" w:ascii="方正仿宋_GBK" w:hAnsi="宋体" w:eastAsia="方正仿宋_GBK"/>
                <w:sz w:val="24"/>
                <w:szCs w:val="24"/>
                <w:lang w:eastAsia="zh-CN"/>
              </w:rPr>
              <w:t>）</w:t>
            </w:r>
            <w:r>
              <w:rPr>
                <w:rFonts w:hint="eastAsia" w:ascii="方正仿宋_GBK" w:hAnsi="宋体" w:eastAsia="方正仿宋_GBK"/>
                <w:sz w:val="24"/>
                <w:szCs w:val="24"/>
              </w:rPr>
              <w:t>谈判报价</w:t>
            </w:r>
            <w:r>
              <w:rPr>
                <w:rFonts w:hint="eastAsia" w:ascii="方正仿宋_GBK" w:hAnsi="宋体" w:eastAsia="方正仿宋_GBK" w:cs="宋体"/>
                <w:kern w:val="0"/>
                <w:sz w:val="24"/>
                <w:szCs w:val="24"/>
              </w:rPr>
              <w:t>须为</w:t>
            </w:r>
            <w:r>
              <w:rPr>
                <w:rFonts w:hint="eastAsia" w:ascii="方正仿宋_GBK" w:hAnsi="宋体" w:eastAsia="方正仿宋_GBK" w:cs="宋体"/>
                <w:kern w:val="0"/>
                <w:sz w:val="24"/>
                <w:szCs w:val="24"/>
                <w:lang w:val="en-US" w:eastAsia="zh-CN"/>
              </w:rPr>
              <w:t>包干单价</w:t>
            </w:r>
            <w:r>
              <w:rPr>
                <w:rFonts w:hint="eastAsia" w:ascii="方正仿宋_GBK" w:hAnsi="宋体" w:eastAsia="方正仿宋_GBK"/>
                <w:sz w:val="24"/>
                <w:szCs w:val="24"/>
              </w:rPr>
              <w:t>，</w:t>
            </w:r>
            <w:r>
              <w:rPr>
                <w:rFonts w:hint="eastAsia" w:ascii="方正仿宋_GBK" w:hAnsi="宋体" w:eastAsia="方正仿宋_GBK" w:cs="宋体"/>
                <w:kern w:val="0"/>
                <w:sz w:val="24"/>
                <w:szCs w:val="24"/>
                <w:lang w:val="en-US" w:eastAsia="zh-CN"/>
              </w:rPr>
              <w:t>包括货物、运输、验收及其他完成该项目所需的全部费用</w:t>
            </w:r>
            <w:r>
              <w:rPr>
                <w:rFonts w:hint="eastAsia" w:ascii="方正仿宋_GBK" w:hAnsi="宋体" w:eastAsia="方正仿宋_GBK"/>
                <w:sz w:val="24"/>
                <w:szCs w:val="24"/>
              </w:rPr>
              <w:t>。因</w:t>
            </w:r>
            <w:r>
              <w:rPr>
                <w:rFonts w:hint="eastAsia" w:ascii="方正仿宋_GBK" w:hAnsi="宋体" w:eastAsia="方正仿宋_GBK"/>
                <w:sz w:val="24"/>
                <w:szCs w:val="24"/>
                <w:lang w:eastAsia="zh-CN"/>
              </w:rPr>
              <w:t>成交供应商</w:t>
            </w:r>
            <w:r>
              <w:rPr>
                <w:rFonts w:hint="eastAsia" w:ascii="方正仿宋_GBK" w:hAnsi="宋体" w:eastAsia="方正仿宋_GBK"/>
                <w:sz w:val="24"/>
                <w:szCs w:val="24"/>
              </w:rPr>
              <w:t>自身原因造成漏报、少报皆由其自行承担责任，采购人不再补偿。</w:t>
            </w:r>
          </w:p>
        </w:tc>
      </w:tr>
      <w:tr w14:paraId="065FE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722" w:type="pct"/>
            <w:vAlign w:val="center"/>
          </w:tcPr>
          <w:p w14:paraId="11E030A6">
            <w:pPr>
              <w:pStyle w:val="142"/>
              <w:keepNext w:val="0"/>
              <w:keepLines w:val="0"/>
              <w:widowControl/>
              <w:suppressLineNumbers w:val="0"/>
              <w:adjustRightInd w:val="0"/>
              <w:snapToGrid w:val="0"/>
              <w:spacing w:before="0" w:beforeAutospacing="0" w:after="0" w:afterAutospacing="0" w:line="400" w:lineRule="exact"/>
              <w:ind w:left="0" w:right="0" w:firstLine="0" w:firstLineChars="0"/>
              <w:jc w:val="center"/>
              <w:rPr>
                <w:rFonts w:hint="eastAsia" w:ascii="方正仿宋_GBK" w:hAnsi="宋体" w:eastAsia="方正仿宋_GBK" w:cs="Times New Roman"/>
                <w:b/>
                <w:bCs/>
                <w:kern w:val="2"/>
                <w:sz w:val="24"/>
                <w:szCs w:val="24"/>
                <w:lang w:val="en-US" w:eastAsia="zh-CN"/>
              </w:rPr>
            </w:pPr>
            <w:r>
              <w:rPr>
                <w:rFonts w:hint="eastAsia" w:ascii="方正仿宋_GBK" w:hAnsi="宋体" w:eastAsia="方正仿宋_GBK" w:cs="Times New Roman"/>
                <w:b/>
                <w:bCs/>
                <w:kern w:val="2"/>
                <w:sz w:val="24"/>
                <w:szCs w:val="24"/>
                <w:lang w:val="en-US" w:eastAsia="zh-CN"/>
              </w:rPr>
              <w:t>付款方式</w:t>
            </w:r>
          </w:p>
        </w:tc>
        <w:tc>
          <w:tcPr>
            <w:tcW w:w="4277" w:type="pct"/>
            <w:vAlign w:val="center"/>
          </w:tcPr>
          <w:p w14:paraId="07C1DB26">
            <w:pPr>
              <w:pStyle w:val="142"/>
              <w:keepNext w:val="0"/>
              <w:keepLines w:val="0"/>
              <w:suppressLineNumbers w:val="0"/>
              <w:snapToGrid w:val="0"/>
              <w:spacing w:before="0" w:beforeAutospacing="0" w:after="0" w:afterAutospacing="0" w:line="400" w:lineRule="exact"/>
              <w:ind w:left="0" w:right="0"/>
              <w:rPr>
                <w:rFonts w:hint="eastAsia" w:ascii="方正仿宋_GBK" w:hAnsi="宋体" w:eastAsia="方正仿宋_GBK" w:cs="Times New Roman"/>
                <w:kern w:val="2"/>
                <w:sz w:val="24"/>
                <w:szCs w:val="24"/>
                <w:lang w:val="en-US" w:eastAsia="zh-CN"/>
              </w:rPr>
            </w:pPr>
            <w:r>
              <w:rPr>
                <w:rFonts w:hint="eastAsia" w:ascii="方正仿宋_GBK" w:hAnsi="宋体" w:eastAsia="方正仿宋_GBK" w:cs="Times New Roman"/>
                <w:kern w:val="2"/>
                <w:sz w:val="24"/>
                <w:szCs w:val="24"/>
                <w:lang w:val="en-US" w:eastAsia="zh-CN"/>
              </w:rPr>
              <w:t>按供货批次办理出入库手续</w:t>
            </w:r>
            <w:r>
              <w:rPr>
                <w:rFonts w:hint="eastAsia" w:ascii="方正仿宋_GBK" w:hAnsi="宋体" w:eastAsia="方正仿宋_GBK" w:cs="Times New Roman"/>
                <w:kern w:val="2"/>
                <w:sz w:val="24"/>
                <w:szCs w:val="24"/>
              </w:rPr>
              <w:t>，采购人</w:t>
            </w:r>
            <w:r>
              <w:rPr>
                <w:rFonts w:hint="eastAsia" w:ascii="方正仿宋_GBK" w:hAnsi="宋体" w:eastAsia="方正仿宋_GBK" w:cs="Times New Roman"/>
                <w:kern w:val="2"/>
                <w:sz w:val="24"/>
                <w:szCs w:val="24"/>
                <w:lang w:val="en-US" w:eastAsia="zh-CN"/>
              </w:rPr>
              <w:t>在收到发票后12个月内</w:t>
            </w:r>
            <w:r>
              <w:rPr>
                <w:rFonts w:hint="eastAsia" w:ascii="方正仿宋_GBK" w:hAnsi="宋体" w:eastAsia="方正仿宋_GBK" w:cs="Times New Roman"/>
                <w:kern w:val="2"/>
                <w:sz w:val="24"/>
                <w:szCs w:val="24"/>
              </w:rPr>
              <w:t>以转账方式向</w:t>
            </w:r>
            <w:r>
              <w:rPr>
                <w:rFonts w:hint="eastAsia" w:ascii="方正仿宋_GBK" w:hAnsi="宋体" w:eastAsia="方正仿宋_GBK" w:cs="Times New Roman"/>
                <w:kern w:val="2"/>
                <w:sz w:val="24"/>
                <w:szCs w:val="24"/>
                <w:lang w:eastAsia="zh-CN"/>
              </w:rPr>
              <w:t>成交供应商</w:t>
            </w:r>
            <w:r>
              <w:rPr>
                <w:rFonts w:hint="eastAsia" w:ascii="方正仿宋_GBK" w:hAnsi="宋体" w:eastAsia="方正仿宋_GBK" w:cs="Times New Roman"/>
                <w:kern w:val="2"/>
                <w:sz w:val="24"/>
                <w:szCs w:val="24"/>
              </w:rPr>
              <w:t>支付</w:t>
            </w:r>
            <w:r>
              <w:rPr>
                <w:rFonts w:hint="eastAsia" w:ascii="方正仿宋_GBK" w:hAnsi="宋体" w:eastAsia="方正仿宋_GBK" w:cs="Times New Roman"/>
                <w:kern w:val="2"/>
                <w:sz w:val="24"/>
                <w:szCs w:val="24"/>
                <w:lang w:eastAsia="zh-CN"/>
              </w:rPr>
              <w:t>。</w:t>
            </w:r>
          </w:p>
        </w:tc>
      </w:tr>
      <w:tr w14:paraId="27637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22" w:type="pct"/>
            <w:vAlign w:val="center"/>
          </w:tcPr>
          <w:p w14:paraId="7C2D1DEE">
            <w:pPr>
              <w:pStyle w:val="142"/>
              <w:keepNext w:val="0"/>
              <w:keepLines w:val="0"/>
              <w:widowControl/>
              <w:suppressLineNumbers w:val="0"/>
              <w:adjustRightInd w:val="0"/>
              <w:snapToGrid w:val="0"/>
              <w:spacing w:before="0" w:beforeAutospacing="0" w:after="0" w:afterAutospacing="0" w:line="400" w:lineRule="exact"/>
              <w:ind w:left="0" w:right="0" w:firstLine="0" w:firstLineChars="0"/>
              <w:jc w:val="center"/>
              <w:rPr>
                <w:rFonts w:hint="eastAsia" w:ascii="方正仿宋_GBK" w:hAnsi="宋体" w:eastAsia="方正仿宋_GBK" w:cs="Times New Roman"/>
                <w:b/>
                <w:bCs/>
                <w:kern w:val="2"/>
                <w:sz w:val="24"/>
                <w:szCs w:val="24"/>
                <w:lang w:val="en-US" w:eastAsia="zh-CN"/>
              </w:rPr>
            </w:pPr>
            <w:r>
              <w:rPr>
                <w:rFonts w:hint="eastAsia" w:ascii="方正仿宋_GBK" w:hAnsi="宋体" w:eastAsia="方正仿宋_GBK" w:cs="Times New Roman"/>
                <w:b/>
                <w:bCs/>
                <w:kern w:val="2"/>
                <w:sz w:val="24"/>
                <w:szCs w:val="24"/>
                <w:lang w:val="en-US" w:eastAsia="zh-CN"/>
              </w:rPr>
              <w:t>知识产权</w:t>
            </w:r>
          </w:p>
        </w:tc>
        <w:tc>
          <w:tcPr>
            <w:tcW w:w="4277" w:type="pct"/>
            <w:vAlign w:val="center"/>
          </w:tcPr>
          <w:p w14:paraId="359D3591">
            <w:pPr>
              <w:pStyle w:val="142"/>
              <w:keepNext w:val="0"/>
              <w:keepLines w:val="0"/>
              <w:suppressLineNumbers w:val="0"/>
              <w:spacing w:before="0" w:beforeAutospacing="0" w:after="0" w:afterAutospacing="0" w:line="400" w:lineRule="exact"/>
              <w:ind w:left="0" w:right="0" w:firstLine="0" w:firstLineChars="0"/>
              <w:rPr>
                <w:rFonts w:hint="eastAsia" w:ascii="方正仿宋_GBK" w:hAnsi="宋体" w:eastAsia="方正仿宋_GBK" w:cs="Times New Roman"/>
                <w:b w:val="0"/>
                <w:bCs w:val="0"/>
                <w:kern w:val="2"/>
                <w:sz w:val="24"/>
                <w:szCs w:val="24"/>
                <w:lang w:val="en-US" w:eastAsia="zh-CN" w:bidi="ar-SA"/>
              </w:rPr>
            </w:pPr>
            <w:r>
              <w:rPr>
                <w:rFonts w:hint="eastAsia" w:ascii="方正仿宋_GBK" w:hAnsi="宋体" w:eastAsia="方正仿宋_GBK" w:cs="Times New Roman"/>
                <w:sz w:val="24"/>
                <w:szCs w:val="24"/>
              </w:rPr>
              <w:t>采购人在中华人民共和国境内使用</w:t>
            </w:r>
            <w:r>
              <w:rPr>
                <w:rFonts w:hint="eastAsia" w:ascii="方正仿宋_GBK" w:hAnsi="宋体" w:eastAsia="方正仿宋_GBK" w:cs="Times New Roman"/>
                <w:sz w:val="24"/>
                <w:szCs w:val="24"/>
                <w:lang w:eastAsia="zh-CN"/>
              </w:rPr>
              <w:t>成交供应商</w:t>
            </w:r>
            <w:r>
              <w:rPr>
                <w:rFonts w:hint="eastAsia" w:ascii="方正仿宋_GBK" w:hAnsi="宋体" w:eastAsia="方正仿宋_GBK" w:cs="Times New Roman"/>
                <w:sz w:val="24"/>
                <w:szCs w:val="24"/>
              </w:rPr>
              <w:t>提供的货物及服务时免受第三方提出的侵犯其专利权或其它知识产权的起诉。如果第三方提出侵权指控，</w:t>
            </w:r>
            <w:r>
              <w:rPr>
                <w:rFonts w:hint="eastAsia" w:ascii="方正仿宋_GBK" w:hAnsi="宋体" w:eastAsia="方正仿宋_GBK" w:cs="Times New Roman"/>
                <w:sz w:val="24"/>
                <w:szCs w:val="24"/>
                <w:lang w:eastAsia="zh-CN"/>
              </w:rPr>
              <w:t>成交供应商</w:t>
            </w:r>
            <w:r>
              <w:rPr>
                <w:rFonts w:hint="eastAsia" w:ascii="方正仿宋_GBK" w:hAnsi="宋体" w:eastAsia="方正仿宋_GBK" w:cs="Times New Roman"/>
                <w:sz w:val="24"/>
                <w:szCs w:val="24"/>
              </w:rPr>
              <w:t>应承担由此而引起的一切法律责任和</w:t>
            </w:r>
            <w:r>
              <w:rPr>
                <w:rFonts w:hint="eastAsia" w:ascii="方正仿宋_GBK" w:hAnsi="宋体" w:eastAsia="方正仿宋_GBK" w:cs="Times New Roman"/>
                <w:color w:val="auto"/>
                <w:sz w:val="24"/>
                <w:szCs w:val="24"/>
                <w:lang w:val="en-US" w:eastAsia="zh-CN"/>
              </w:rPr>
              <w:t>经济责任</w:t>
            </w:r>
            <w:r>
              <w:rPr>
                <w:rFonts w:hint="eastAsia" w:ascii="方正仿宋_GBK" w:hAnsi="宋体" w:eastAsia="方正仿宋_GBK" w:cs="Times New Roman"/>
                <w:color w:val="auto"/>
                <w:sz w:val="24"/>
                <w:szCs w:val="24"/>
              </w:rPr>
              <w:t>。</w:t>
            </w:r>
          </w:p>
        </w:tc>
      </w:tr>
      <w:tr w14:paraId="3DCD4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0" w:hRule="atLeast"/>
        </w:trPr>
        <w:tc>
          <w:tcPr>
            <w:tcW w:w="722" w:type="pct"/>
            <w:vAlign w:val="center"/>
          </w:tcPr>
          <w:p w14:paraId="3EE65CB6">
            <w:pPr>
              <w:pStyle w:val="142"/>
              <w:keepNext w:val="0"/>
              <w:keepLines w:val="0"/>
              <w:widowControl/>
              <w:suppressLineNumbers w:val="0"/>
              <w:adjustRightInd w:val="0"/>
              <w:snapToGrid w:val="0"/>
              <w:spacing w:before="0" w:beforeAutospacing="0" w:after="0" w:afterAutospacing="0" w:line="400" w:lineRule="exact"/>
              <w:ind w:left="0" w:right="0" w:firstLine="0" w:firstLineChars="0"/>
              <w:jc w:val="center"/>
              <w:rPr>
                <w:rFonts w:hint="eastAsia" w:ascii="方正仿宋_GBK" w:hAnsi="宋体" w:eastAsia="方正仿宋_GBK" w:cs="Times New Roman"/>
                <w:b/>
                <w:bCs/>
                <w:kern w:val="2"/>
                <w:sz w:val="24"/>
                <w:szCs w:val="24"/>
                <w:lang w:val="en-US" w:eastAsia="zh-CN"/>
              </w:rPr>
            </w:pPr>
            <w:r>
              <w:rPr>
                <w:rFonts w:hint="eastAsia" w:ascii="方正仿宋_GBK" w:hAnsi="宋体" w:eastAsia="方正仿宋_GBK" w:cs="Times New Roman"/>
                <w:b/>
                <w:bCs/>
                <w:kern w:val="2"/>
                <w:sz w:val="24"/>
                <w:szCs w:val="24"/>
                <w:lang w:val="en-US" w:eastAsia="zh-CN"/>
              </w:rPr>
              <w:t>其他</w:t>
            </w:r>
          </w:p>
        </w:tc>
        <w:tc>
          <w:tcPr>
            <w:tcW w:w="4277" w:type="pct"/>
            <w:vAlign w:val="center"/>
          </w:tcPr>
          <w:p w14:paraId="59152B09">
            <w:pPr>
              <w:pStyle w:val="142"/>
              <w:keepNext w:val="0"/>
              <w:keepLines w:val="0"/>
              <w:suppressLineNumbers w:val="0"/>
              <w:spacing w:before="0" w:beforeAutospacing="0" w:after="0" w:afterAutospacing="0" w:line="400" w:lineRule="exact"/>
              <w:ind w:left="0" w:right="0" w:firstLine="0" w:firstLineChars="0"/>
              <w:rPr>
                <w:rFonts w:hint="default" w:ascii="方正仿宋_GBK" w:hAnsi="宋体" w:eastAsia="方正仿宋_GBK" w:cs="Times New Roman"/>
                <w:sz w:val="24"/>
                <w:szCs w:val="24"/>
                <w:lang w:val="en-US" w:eastAsia="zh-CN"/>
              </w:rPr>
            </w:pPr>
            <w:r>
              <w:rPr>
                <w:rFonts w:hint="eastAsia" w:ascii="方正仿宋_GBK" w:hAnsi="宋体" w:eastAsia="方正仿宋_GBK" w:cs="Times New Roman"/>
                <w:b/>
                <w:bCs/>
                <w:sz w:val="24"/>
                <w:szCs w:val="24"/>
                <w:lang w:val="en-US" w:eastAsia="zh-CN"/>
              </w:rPr>
              <w:t>（一）投标人须在投标现场提供样品，根据需求提供</w:t>
            </w:r>
            <w:r>
              <w:rPr>
                <w:rFonts w:hint="eastAsia" w:ascii="方正仿宋_GBK" w:hAnsi="宋体" w:eastAsia="方正仿宋_GBK" w:cs="Times New Roman"/>
                <w:sz w:val="24"/>
                <w:szCs w:val="24"/>
                <w:lang w:val="en-US" w:eastAsia="zh-CN"/>
              </w:rPr>
              <w:t>。</w:t>
            </w:r>
          </w:p>
          <w:p w14:paraId="48F2A37B">
            <w:pPr>
              <w:pStyle w:val="142"/>
              <w:keepNext w:val="0"/>
              <w:keepLines w:val="0"/>
              <w:suppressLineNumbers w:val="0"/>
              <w:spacing w:before="0" w:beforeAutospacing="0" w:after="0" w:afterAutospacing="0" w:line="400" w:lineRule="exact"/>
              <w:ind w:left="0" w:right="0" w:firstLine="0" w:firstLineChars="0"/>
              <w:rPr>
                <w:rFonts w:hint="eastAsia" w:ascii="方正仿宋_GBK" w:hAnsi="宋体" w:eastAsia="方正仿宋_GBK" w:cs="Times New Roman"/>
                <w:sz w:val="24"/>
                <w:szCs w:val="24"/>
              </w:rPr>
            </w:pPr>
            <w:r>
              <w:rPr>
                <w:rFonts w:hint="eastAsia" w:ascii="方正仿宋_GBK" w:hAnsi="宋体" w:eastAsia="方正仿宋_GBK" w:cs="Times New Roman"/>
                <w:sz w:val="24"/>
                <w:szCs w:val="24"/>
                <w:lang w:eastAsia="zh-CN"/>
              </w:rPr>
              <w:t>（</w:t>
            </w:r>
            <w:r>
              <w:rPr>
                <w:rFonts w:hint="eastAsia" w:ascii="方正仿宋_GBK" w:hAnsi="宋体" w:eastAsia="方正仿宋_GBK" w:cs="Times New Roman"/>
                <w:sz w:val="24"/>
                <w:szCs w:val="24"/>
                <w:lang w:val="en-US" w:eastAsia="zh-CN"/>
              </w:rPr>
              <w:t>二</w:t>
            </w:r>
            <w:r>
              <w:rPr>
                <w:rFonts w:hint="eastAsia" w:ascii="方正仿宋_GBK" w:hAnsi="宋体" w:eastAsia="方正仿宋_GBK" w:cs="Times New Roman"/>
                <w:sz w:val="24"/>
                <w:szCs w:val="24"/>
                <w:lang w:eastAsia="zh-CN"/>
              </w:rPr>
              <w:t>）投标人</w:t>
            </w:r>
            <w:r>
              <w:rPr>
                <w:rFonts w:hint="eastAsia" w:ascii="方正仿宋_GBK" w:hAnsi="宋体" w:eastAsia="方正仿宋_GBK" w:cs="Times New Roman"/>
                <w:sz w:val="24"/>
                <w:szCs w:val="24"/>
              </w:rPr>
              <w:t>必须在响应文件中对以上条款和服务承诺明确列出，承诺内容必须达到本篇及</w:t>
            </w:r>
            <w:r>
              <w:rPr>
                <w:rFonts w:hint="eastAsia" w:ascii="方正仿宋_GBK" w:hAnsi="宋体" w:eastAsia="方正仿宋_GBK" w:cs="Times New Roman"/>
                <w:sz w:val="24"/>
                <w:szCs w:val="24"/>
                <w:lang w:val="en-US" w:eastAsia="zh-CN"/>
              </w:rPr>
              <w:t>遴选</w:t>
            </w:r>
            <w:r>
              <w:rPr>
                <w:rFonts w:hint="eastAsia" w:ascii="方正仿宋_GBK" w:hAnsi="宋体" w:eastAsia="方正仿宋_GBK" w:cs="Times New Roman"/>
                <w:sz w:val="24"/>
                <w:szCs w:val="24"/>
              </w:rPr>
              <w:t>文件其他条款的要求。</w:t>
            </w:r>
          </w:p>
          <w:p w14:paraId="541637C9">
            <w:pPr>
              <w:pStyle w:val="142"/>
              <w:keepNext w:val="0"/>
              <w:keepLines w:val="0"/>
              <w:suppressLineNumbers w:val="0"/>
              <w:spacing w:before="0" w:beforeAutospacing="0" w:after="0" w:afterAutospacing="0" w:line="400" w:lineRule="exact"/>
              <w:ind w:left="0" w:right="0" w:firstLine="0" w:firstLineChars="0"/>
              <w:rPr>
                <w:rFonts w:hint="eastAsia" w:ascii="方正仿宋_GBK" w:hAnsi="宋体" w:eastAsia="方正仿宋_GBK" w:cs="Times New Roman"/>
                <w:b w:val="0"/>
                <w:bCs w:val="0"/>
                <w:kern w:val="2"/>
                <w:sz w:val="24"/>
                <w:szCs w:val="24"/>
                <w:lang w:val="en-US" w:eastAsia="zh-CN" w:bidi="ar-SA"/>
              </w:rPr>
            </w:pPr>
            <w:r>
              <w:rPr>
                <w:rFonts w:hint="eastAsia" w:ascii="方正仿宋_GBK" w:hAnsi="宋体" w:eastAsia="方正仿宋_GBK" w:cs="Times New Roman"/>
                <w:sz w:val="24"/>
                <w:szCs w:val="24"/>
                <w:lang w:val="en-US" w:eastAsia="zh-CN"/>
              </w:rPr>
              <w:t>（三）</w:t>
            </w:r>
            <w:r>
              <w:rPr>
                <w:rFonts w:hint="eastAsia" w:ascii="方正仿宋_GBK" w:hAnsi="宋体" w:eastAsia="方正仿宋_GBK" w:cs="Times New Roman"/>
                <w:sz w:val="24"/>
                <w:szCs w:val="24"/>
              </w:rPr>
              <w:t>其他未尽事宜由供需双方在采购合同中详细约定。</w:t>
            </w:r>
          </w:p>
        </w:tc>
      </w:tr>
    </w:tbl>
    <w:p w14:paraId="1E1E3971">
      <w:pPr>
        <w:pStyle w:val="67"/>
        <w:rPr>
          <w:rFonts w:hint="eastAsia"/>
        </w:rPr>
      </w:pPr>
    </w:p>
    <w:p w14:paraId="41BAF943">
      <w:pPr>
        <w:rPr>
          <w:rFonts w:hint="eastAsia" w:ascii="方正仿宋_GBK" w:hAnsi="Times New Roman" w:eastAsia="方正仿宋_GBK" w:cs="Times New Roman"/>
          <w:b/>
          <w:sz w:val="44"/>
          <w:szCs w:val="20"/>
        </w:rPr>
      </w:pPr>
      <w:bookmarkStart w:id="107" w:name="_Toc106030887"/>
      <w:bookmarkStart w:id="108" w:name="_Toc6692"/>
      <w:bookmarkStart w:id="109" w:name="_Toc76462332"/>
      <w:r>
        <w:rPr>
          <w:rFonts w:hint="eastAsia" w:ascii="方正仿宋_GBK" w:hAnsi="Times New Roman" w:eastAsia="方正仿宋_GBK" w:cs="Times New Roman"/>
          <w:b/>
          <w:sz w:val="44"/>
          <w:szCs w:val="20"/>
        </w:rPr>
        <w:br w:type="page"/>
      </w:r>
    </w:p>
    <w:p w14:paraId="6272C6F3">
      <w:pPr>
        <w:pStyle w:val="3"/>
        <w:pageBreakBefore w:val="0"/>
        <w:spacing w:before="200" w:after="200" w:line="240" w:lineRule="auto"/>
        <w:jc w:val="center"/>
        <w:rPr>
          <w:rFonts w:hint="eastAsia" w:ascii="方正仿宋_GBK" w:hAnsi="Times New Roman" w:eastAsia="方正仿宋_GBK" w:cs="Times New Roman"/>
          <w:b/>
          <w:sz w:val="44"/>
          <w:szCs w:val="20"/>
        </w:rPr>
      </w:pPr>
      <w:bookmarkStart w:id="110" w:name="_Toc641"/>
      <w:r>
        <w:rPr>
          <w:rFonts w:hint="eastAsia" w:ascii="方正仿宋_GBK" w:hAnsi="Times New Roman" w:eastAsia="方正仿宋_GBK" w:cs="Times New Roman"/>
          <w:b/>
          <w:sz w:val="44"/>
          <w:szCs w:val="20"/>
        </w:rPr>
        <w:t xml:space="preserve">第四篇  </w:t>
      </w:r>
      <w:r>
        <w:rPr>
          <w:rFonts w:hint="eastAsia" w:ascii="方正仿宋_GBK" w:hAnsi="Times New Roman" w:eastAsia="方正仿宋_GBK" w:cs="Times New Roman"/>
          <w:b/>
          <w:sz w:val="44"/>
          <w:szCs w:val="20"/>
          <w:lang w:val="en-US" w:eastAsia="zh-CN"/>
        </w:rPr>
        <w:t>遴选</w:t>
      </w:r>
      <w:r>
        <w:rPr>
          <w:rFonts w:hint="eastAsia" w:ascii="方正仿宋_GBK" w:hAnsi="Times New Roman" w:eastAsia="方正仿宋_GBK" w:cs="Times New Roman"/>
          <w:b/>
          <w:sz w:val="44"/>
          <w:szCs w:val="20"/>
        </w:rPr>
        <w:t>程序及方法、评审标准、无效响应和采购终止</w:t>
      </w:r>
      <w:bookmarkEnd w:id="107"/>
      <w:bookmarkEnd w:id="108"/>
      <w:bookmarkEnd w:id="109"/>
      <w:bookmarkEnd w:id="110"/>
    </w:p>
    <w:p w14:paraId="21547A08">
      <w:pPr>
        <w:pStyle w:val="3"/>
        <w:adjustRightInd w:val="0"/>
        <w:snapToGrid w:val="0"/>
        <w:spacing w:before="0" w:after="0" w:line="400" w:lineRule="exact"/>
        <w:ind w:firstLine="482" w:firstLineChars="200"/>
        <w:rPr>
          <w:rFonts w:hint="eastAsia" w:ascii="方正仿宋_GBK" w:hAnsi="宋体" w:eastAsia="方正仿宋_GBK"/>
          <w:sz w:val="24"/>
        </w:rPr>
      </w:pPr>
      <w:bookmarkStart w:id="111" w:name="_Toc76462333"/>
      <w:bookmarkStart w:id="112" w:name="_Toc13485"/>
      <w:bookmarkStart w:id="113" w:name="_Toc14958"/>
      <w:bookmarkStart w:id="114" w:name="_Toc106030888"/>
      <w:r>
        <w:rPr>
          <w:rFonts w:hint="eastAsia" w:ascii="方正仿宋_GBK" w:hAnsi="宋体" w:eastAsia="方正仿宋_GBK"/>
          <w:sz w:val="24"/>
        </w:rPr>
        <w:t>一、</w:t>
      </w:r>
      <w:r>
        <w:rPr>
          <w:rFonts w:hint="eastAsia" w:ascii="方正仿宋_GBK" w:hAnsi="宋体" w:eastAsia="方正仿宋_GBK"/>
          <w:sz w:val="24"/>
          <w:lang w:val="en-US" w:eastAsia="zh-CN"/>
        </w:rPr>
        <w:t>遴选</w:t>
      </w:r>
      <w:r>
        <w:rPr>
          <w:rFonts w:hint="eastAsia" w:ascii="方正仿宋_GBK" w:hAnsi="宋体" w:eastAsia="方正仿宋_GBK"/>
          <w:sz w:val="24"/>
        </w:rPr>
        <w:t>程序</w:t>
      </w:r>
      <w:bookmarkEnd w:id="111"/>
      <w:bookmarkEnd w:id="112"/>
      <w:bookmarkEnd w:id="113"/>
      <w:bookmarkEnd w:id="114"/>
    </w:p>
    <w:p w14:paraId="23E371B9">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（一）按</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文件规定的时间和地点进行，</w:t>
      </w:r>
      <w:r>
        <w:rPr>
          <w:rFonts w:hint="eastAsia" w:ascii="方正仿宋_GBK" w:hAnsi="宋体" w:eastAsia="方正仿宋_GBK"/>
          <w:sz w:val="24"/>
          <w:szCs w:val="24"/>
          <w:lang w:val="en-US" w:eastAsia="zh-CN"/>
        </w:rPr>
        <w:t>投标人</w:t>
      </w:r>
      <w:r>
        <w:rPr>
          <w:rFonts w:hint="eastAsia" w:ascii="方正仿宋_GBK" w:hAnsi="宋体" w:eastAsia="方正仿宋_GBK"/>
          <w:sz w:val="24"/>
          <w:szCs w:val="24"/>
        </w:rPr>
        <w:t>须有法定代表人（或其授权代表）或自然人参加。</w:t>
      </w:r>
    </w:p>
    <w:p w14:paraId="31AB07CA">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w:t>
      </w:r>
      <w:r>
        <w:rPr>
          <w:rFonts w:hint="eastAsia" w:ascii="方正仿宋_GBK" w:hAnsi="宋体" w:eastAsia="方正仿宋_GBK"/>
          <w:sz w:val="24"/>
          <w:szCs w:val="24"/>
          <w:lang w:val="en-US" w:eastAsia="zh-CN"/>
        </w:rPr>
        <w:t>评标</w:t>
      </w:r>
      <w:r>
        <w:rPr>
          <w:rFonts w:hint="eastAsia" w:ascii="方正仿宋_GBK" w:hAnsi="宋体" w:eastAsia="方正仿宋_GBK"/>
          <w:sz w:val="24"/>
          <w:szCs w:val="24"/>
        </w:rPr>
        <w:t>小组对各</w:t>
      </w:r>
      <w:r>
        <w:rPr>
          <w:rFonts w:hint="eastAsia" w:ascii="方正仿宋_GBK" w:hAnsi="宋体" w:eastAsia="方正仿宋_GBK"/>
          <w:sz w:val="24"/>
          <w:szCs w:val="24"/>
          <w:lang w:val="en-US" w:eastAsia="zh-CN"/>
        </w:rPr>
        <w:t>投标人</w:t>
      </w:r>
      <w:r>
        <w:rPr>
          <w:rFonts w:hint="eastAsia" w:ascii="方正仿宋_GBK" w:hAnsi="宋体" w:eastAsia="方正仿宋_GBK"/>
          <w:sz w:val="24"/>
          <w:szCs w:val="24"/>
        </w:rPr>
        <w:t>的资格条件进行审查。各</w:t>
      </w:r>
      <w:r>
        <w:rPr>
          <w:rFonts w:hint="eastAsia" w:ascii="方正仿宋_GBK" w:hAnsi="宋体" w:eastAsia="方正仿宋_GBK"/>
          <w:sz w:val="24"/>
          <w:szCs w:val="24"/>
          <w:lang w:val="en-US" w:eastAsia="zh-CN"/>
        </w:rPr>
        <w:t>投标人</w:t>
      </w:r>
      <w:r>
        <w:rPr>
          <w:rFonts w:hint="eastAsia" w:ascii="方正仿宋_GBK" w:hAnsi="宋体" w:eastAsia="方正仿宋_GBK"/>
          <w:sz w:val="24"/>
          <w:szCs w:val="24"/>
        </w:rPr>
        <w:t>只有在完全符合要求的前提下，才能参与正式</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w:t>
      </w:r>
    </w:p>
    <w:p w14:paraId="06F58BE7">
      <w:pPr>
        <w:snapToGrid w:val="0"/>
        <w:spacing w:line="400" w:lineRule="exact"/>
        <w:ind w:firstLine="480" w:firstLineChars="200"/>
        <w:rPr>
          <w:rFonts w:ascii="方正仿宋_GBK" w:hAnsi="宋体" w:eastAsia="方正仿宋_GBK" w:cs="宋体"/>
          <w:kern w:val="0"/>
          <w:sz w:val="24"/>
          <w:szCs w:val="24"/>
        </w:rPr>
      </w:pPr>
      <w:r>
        <w:rPr>
          <w:rFonts w:hint="eastAsia" w:ascii="方正仿宋_GBK" w:hAnsi="宋体" w:eastAsia="方正仿宋_GBK" w:cs="宋体"/>
          <w:kern w:val="0"/>
          <w:sz w:val="24"/>
          <w:szCs w:val="24"/>
        </w:rPr>
        <w:t>依据法律法规和</w:t>
      </w:r>
      <w:r>
        <w:rPr>
          <w:rFonts w:hint="eastAsia" w:ascii="方正仿宋_GBK" w:hAnsi="宋体" w:eastAsia="方正仿宋_GBK" w:cs="宋体"/>
          <w:kern w:val="0"/>
          <w:sz w:val="24"/>
          <w:szCs w:val="24"/>
          <w:lang w:val="en-US" w:eastAsia="zh-CN"/>
        </w:rPr>
        <w:t>遴选</w:t>
      </w:r>
      <w:r>
        <w:rPr>
          <w:rFonts w:hint="eastAsia" w:ascii="方正仿宋_GBK" w:hAnsi="宋体" w:eastAsia="方正仿宋_GBK" w:cs="宋体"/>
          <w:kern w:val="0"/>
          <w:sz w:val="24"/>
          <w:szCs w:val="24"/>
        </w:rPr>
        <w:t>文件的规定，对响应文件中的资格证明等进行审查，以确定</w:t>
      </w:r>
      <w:r>
        <w:rPr>
          <w:rFonts w:hint="eastAsia" w:ascii="方正仿宋_GBK" w:hAnsi="宋体" w:eastAsia="方正仿宋_GBK" w:cs="宋体"/>
          <w:kern w:val="0"/>
          <w:sz w:val="24"/>
          <w:szCs w:val="24"/>
          <w:lang w:val="en-US" w:eastAsia="zh-CN"/>
        </w:rPr>
        <w:t>投标人</w:t>
      </w:r>
      <w:r>
        <w:rPr>
          <w:rFonts w:hint="eastAsia" w:ascii="方正仿宋_GBK" w:hAnsi="宋体" w:eastAsia="方正仿宋_GBK" w:cs="宋体"/>
          <w:kern w:val="0"/>
          <w:sz w:val="24"/>
          <w:szCs w:val="24"/>
        </w:rPr>
        <w:t>是否具备</w:t>
      </w:r>
      <w:r>
        <w:rPr>
          <w:rFonts w:hint="eastAsia" w:ascii="方正仿宋_GBK" w:hAnsi="宋体" w:eastAsia="方正仿宋_GBK" w:cs="宋体"/>
          <w:kern w:val="0"/>
          <w:sz w:val="24"/>
          <w:szCs w:val="24"/>
          <w:lang w:val="en-US" w:eastAsia="zh-CN"/>
        </w:rPr>
        <w:t>遴选</w:t>
      </w:r>
      <w:r>
        <w:rPr>
          <w:rFonts w:hint="eastAsia" w:ascii="方正仿宋_GBK" w:hAnsi="宋体" w:eastAsia="方正仿宋_GBK" w:cs="宋体"/>
          <w:kern w:val="0"/>
          <w:sz w:val="24"/>
          <w:szCs w:val="24"/>
        </w:rPr>
        <w:t>资格。资格性审查资料表如下：</w:t>
      </w:r>
    </w:p>
    <w:tbl>
      <w:tblPr>
        <w:tblStyle w:val="5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858"/>
        <w:gridCol w:w="2969"/>
        <w:gridCol w:w="4984"/>
      </w:tblGrid>
      <w:tr w14:paraId="3F35C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Borders>
              <w:top w:val="single" w:color="auto" w:sz="4" w:space="0"/>
              <w:left w:val="single" w:color="auto" w:sz="4" w:space="0"/>
              <w:bottom w:val="single" w:color="auto" w:sz="4" w:space="0"/>
              <w:right w:val="single" w:color="auto" w:sz="4" w:space="0"/>
            </w:tcBorders>
            <w:noWrap w:val="0"/>
            <w:vAlign w:val="center"/>
          </w:tcPr>
          <w:p w14:paraId="486E3885">
            <w:pPr>
              <w:keepNext w:val="0"/>
              <w:keepLines w:val="0"/>
              <w:suppressLineNumbers w:val="0"/>
              <w:spacing w:before="0" w:beforeAutospacing="0" w:after="0" w:afterAutospacing="0"/>
              <w:ind w:left="0" w:right="0"/>
              <w:jc w:val="center"/>
              <w:rPr>
                <w:rFonts w:hint="eastAsia" w:ascii="方正仿宋_GBK" w:hAnsi="宋体" w:eastAsia="方正仿宋_GBK" w:cs="宋体"/>
                <w:b/>
                <w:kern w:val="0"/>
                <w:sz w:val="21"/>
                <w:szCs w:val="21"/>
              </w:rPr>
            </w:pPr>
            <w:r>
              <w:rPr>
                <w:rFonts w:hint="eastAsia" w:ascii="方正仿宋_GBK" w:hAnsi="宋体" w:eastAsia="方正仿宋_GBK" w:cs="宋体"/>
                <w:b/>
                <w:kern w:val="0"/>
                <w:sz w:val="21"/>
                <w:szCs w:val="21"/>
              </w:rPr>
              <w:t>序号</w:t>
            </w:r>
          </w:p>
        </w:tc>
        <w:tc>
          <w:tcPr>
            <w:tcW w:w="3827" w:type="dxa"/>
            <w:gridSpan w:val="2"/>
            <w:tcBorders>
              <w:top w:val="single" w:color="auto" w:sz="4" w:space="0"/>
              <w:left w:val="single" w:color="auto" w:sz="4" w:space="0"/>
              <w:bottom w:val="single" w:color="auto" w:sz="4" w:space="0"/>
              <w:right w:val="single" w:color="auto" w:sz="4" w:space="0"/>
            </w:tcBorders>
            <w:noWrap w:val="0"/>
            <w:vAlign w:val="center"/>
          </w:tcPr>
          <w:p w14:paraId="62C4DF34">
            <w:pPr>
              <w:keepNext w:val="0"/>
              <w:keepLines w:val="0"/>
              <w:suppressLineNumbers w:val="0"/>
              <w:spacing w:before="0" w:beforeAutospacing="0" w:after="0" w:afterAutospacing="0"/>
              <w:ind w:left="0" w:right="0"/>
              <w:jc w:val="center"/>
              <w:rPr>
                <w:rFonts w:hint="eastAsia" w:ascii="方正仿宋_GBK" w:hAnsi="宋体" w:eastAsia="方正仿宋_GBK" w:cs="宋体"/>
                <w:b/>
                <w:kern w:val="0"/>
                <w:sz w:val="21"/>
                <w:szCs w:val="21"/>
              </w:rPr>
            </w:pPr>
            <w:r>
              <w:rPr>
                <w:rFonts w:hint="eastAsia" w:ascii="方正仿宋_GBK" w:hAnsi="宋体" w:eastAsia="方正仿宋_GBK" w:cs="宋体"/>
                <w:b/>
                <w:kern w:val="0"/>
                <w:sz w:val="21"/>
                <w:szCs w:val="21"/>
              </w:rPr>
              <w:t>检查因素</w:t>
            </w:r>
          </w:p>
        </w:tc>
        <w:tc>
          <w:tcPr>
            <w:tcW w:w="4984" w:type="dxa"/>
            <w:tcBorders>
              <w:top w:val="single" w:color="auto" w:sz="4" w:space="0"/>
              <w:left w:val="single" w:color="auto" w:sz="4" w:space="0"/>
              <w:bottom w:val="single" w:color="auto" w:sz="4" w:space="0"/>
              <w:right w:val="single" w:color="auto" w:sz="4" w:space="0"/>
            </w:tcBorders>
            <w:noWrap w:val="0"/>
            <w:vAlign w:val="center"/>
          </w:tcPr>
          <w:p w14:paraId="3ED62D55">
            <w:pPr>
              <w:keepNext w:val="0"/>
              <w:keepLines w:val="0"/>
              <w:suppressLineNumbers w:val="0"/>
              <w:spacing w:before="0" w:beforeAutospacing="0" w:after="0" w:afterAutospacing="0"/>
              <w:ind w:left="0" w:right="0"/>
              <w:jc w:val="center"/>
              <w:rPr>
                <w:rFonts w:hint="eastAsia" w:ascii="方正仿宋_GBK" w:hAnsi="宋体" w:eastAsia="方正仿宋_GBK" w:cs="宋体"/>
                <w:b/>
                <w:kern w:val="0"/>
                <w:sz w:val="21"/>
                <w:szCs w:val="21"/>
              </w:rPr>
            </w:pPr>
            <w:r>
              <w:rPr>
                <w:rFonts w:hint="eastAsia" w:ascii="方正仿宋_GBK" w:hAnsi="宋体" w:eastAsia="方正仿宋_GBK" w:cs="宋体"/>
                <w:b/>
                <w:kern w:val="0"/>
                <w:sz w:val="21"/>
                <w:szCs w:val="21"/>
              </w:rPr>
              <w:t>检查内容</w:t>
            </w:r>
          </w:p>
        </w:tc>
      </w:tr>
      <w:tr w14:paraId="0BA2D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restart"/>
            <w:noWrap w:val="0"/>
            <w:vAlign w:val="center"/>
          </w:tcPr>
          <w:p w14:paraId="1EE70462">
            <w:pPr>
              <w:keepNext w:val="0"/>
              <w:keepLines w:val="0"/>
              <w:suppressLineNumbers w:val="0"/>
              <w:spacing w:before="0" w:beforeAutospacing="0" w:after="0" w:afterAutospacing="0"/>
              <w:ind w:left="0" w:right="0"/>
              <w:jc w:val="center"/>
              <w:rPr>
                <w:rFonts w:hint="eastAsia" w:ascii="方正仿宋_GBK" w:hAnsi="仿宋" w:eastAsia="方正仿宋_GBK"/>
                <w:sz w:val="21"/>
                <w:szCs w:val="21"/>
              </w:rPr>
            </w:pPr>
            <w:r>
              <w:rPr>
                <w:rFonts w:hint="eastAsia" w:ascii="方正仿宋_GBK" w:hAnsi="仿宋" w:eastAsia="方正仿宋_GBK"/>
                <w:sz w:val="21"/>
                <w:szCs w:val="21"/>
              </w:rPr>
              <w:t>（一）</w:t>
            </w:r>
          </w:p>
        </w:tc>
        <w:tc>
          <w:tcPr>
            <w:tcW w:w="858" w:type="dxa"/>
            <w:vMerge w:val="restart"/>
            <w:noWrap w:val="0"/>
            <w:vAlign w:val="center"/>
          </w:tcPr>
          <w:p w14:paraId="2DDBB130">
            <w:pPr>
              <w:keepNext w:val="0"/>
              <w:keepLines w:val="0"/>
              <w:suppressLineNumbers w:val="0"/>
              <w:spacing w:before="0" w:beforeAutospacing="0" w:after="0" w:afterAutospacing="0"/>
              <w:ind w:left="0" w:right="0"/>
              <w:rPr>
                <w:rFonts w:hint="eastAsia" w:ascii="方正仿宋_GBK" w:hAnsi="仿宋" w:eastAsia="方正仿宋_GBK" w:cs="仿宋_GB2312"/>
                <w:sz w:val="21"/>
                <w:szCs w:val="21"/>
                <w:lang w:val="zh-CN"/>
              </w:rPr>
            </w:pPr>
            <w:r>
              <w:rPr>
                <w:rFonts w:hint="eastAsia" w:ascii="方正仿宋_GBK" w:hAnsi="仿宋" w:eastAsia="方正仿宋_GBK" w:cs="仿宋_GB2312"/>
                <w:sz w:val="21"/>
                <w:szCs w:val="21"/>
                <w:lang w:val="zh-CN"/>
              </w:rPr>
              <w:t>《中华人民共和国政府采购法》第二十二条规定</w:t>
            </w:r>
          </w:p>
        </w:tc>
        <w:tc>
          <w:tcPr>
            <w:tcW w:w="2969" w:type="dxa"/>
            <w:noWrap w:val="0"/>
            <w:vAlign w:val="center"/>
          </w:tcPr>
          <w:p w14:paraId="27EE18A7">
            <w:pPr>
              <w:keepNext w:val="0"/>
              <w:keepLines w:val="0"/>
              <w:suppressLineNumbers w:val="0"/>
              <w:spacing w:before="0" w:beforeAutospacing="0" w:after="0" w:afterAutospacing="0"/>
              <w:ind w:left="0" w:right="0"/>
              <w:rPr>
                <w:rFonts w:hint="eastAsia" w:ascii="方正仿宋_GBK" w:hAnsi="仿宋" w:eastAsia="方正仿宋_GBK"/>
                <w:sz w:val="21"/>
                <w:szCs w:val="21"/>
              </w:rPr>
            </w:pPr>
            <w:r>
              <w:rPr>
                <w:rFonts w:hint="eastAsia" w:ascii="方正仿宋_GBK" w:hAnsi="仿宋" w:eastAsia="方正仿宋_GBK"/>
                <w:sz w:val="21"/>
                <w:szCs w:val="21"/>
              </w:rPr>
              <w:t>1.具有独立承担民事责任的能力</w:t>
            </w:r>
          </w:p>
        </w:tc>
        <w:tc>
          <w:tcPr>
            <w:tcW w:w="4984" w:type="dxa"/>
            <w:noWrap w:val="0"/>
            <w:vAlign w:val="center"/>
          </w:tcPr>
          <w:p w14:paraId="5CD6AA31">
            <w:pPr>
              <w:keepNext w:val="0"/>
              <w:keepLines w:val="0"/>
              <w:suppressLineNumbers w:val="0"/>
              <w:spacing w:before="0" w:beforeAutospacing="0" w:after="0" w:afterAutospacing="0"/>
              <w:ind w:left="0" w:right="0"/>
              <w:rPr>
                <w:rFonts w:hint="eastAsia" w:ascii="方正仿宋_GBK" w:hAnsi="仿宋" w:eastAsia="方正仿宋_GBK"/>
                <w:sz w:val="21"/>
                <w:szCs w:val="21"/>
              </w:rPr>
            </w:pPr>
            <w:r>
              <w:rPr>
                <w:rFonts w:hint="eastAsia" w:ascii="方正仿宋_GBK" w:hAnsi="仿宋" w:eastAsia="方正仿宋_GBK"/>
                <w:sz w:val="21"/>
                <w:szCs w:val="21"/>
              </w:rPr>
              <w:t>1.</w:t>
            </w:r>
            <w:r>
              <w:rPr>
                <w:rFonts w:hint="eastAsia" w:ascii="方正仿宋_GBK" w:hAnsi="仿宋" w:eastAsia="方正仿宋_GBK"/>
                <w:sz w:val="21"/>
                <w:szCs w:val="21"/>
                <w:lang w:val="en-US" w:eastAsia="zh-CN"/>
              </w:rPr>
              <w:t>投标人</w:t>
            </w:r>
            <w:r>
              <w:rPr>
                <w:rFonts w:hint="eastAsia" w:ascii="方正仿宋_GBK" w:hAnsi="仿宋" w:eastAsia="方正仿宋_GBK"/>
                <w:sz w:val="21"/>
                <w:szCs w:val="21"/>
              </w:rPr>
              <w:t xml:space="preserve">法人营业执照（副本）或事业单位法人证书（副本）或个体工商户营业执照或有效的自然人身份证明或社会团体法人登记证书（提供复印件）。 </w:t>
            </w:r>
          </w:p>
          <w:p w14:paraId="18B7A033">
            <w:pPr>
              <w:keepNext w:val="0"/>
              <w:keepLines w:val="0"/>
              <w:suppressLineNumbers w:val="0"/>
              <w:spacing w:before="0" w:beforeAutospacing="0" w:after="0" w:afterAutospacing="0"/>
              <w:ind w:left="0" w:right="0"/>
              <w:rPr>
                <w:rFonts w:hint="eastAsia" w:ascii="方正仿宋_GBK" w:hAnsi="仿宋" w:eastAsia="方正仿宋_GBK"/>
                <w:sz w:val="21"/>
                <w:szCs w:val="21"/>
              </w:rPr>
            </w:pPr>
            <w:r>
              <w:rPr>
                <w:rFonts w:hint="eastAsia" w:ascii="方正仿宋_GBK" w:hAnsi="仿宋" w:eastAsia="方正仿宋_GBK"/>
                <w:sz w:val="21"/>
                <w:szCs w:val="21"/>
              </w:rPr>
              <w:t>2.</w:t>
            </w:r>
            <w:r>
              <w:rPr>
                <w:rFonts w:hint="eastAsia" w:ascii="方正仿宋_GBK" w:hAnsi="仿宋" w:eastAsia="方正仿宋_GBK"/>
                <w:sz w:val="21"/>
                <w:szCs w:val="21"/>
                <w:lang w:val="en-US" w:eastAsia="zh-CN"/>
              </w:rPr>
              <w:t>投标人</w:t>
            </w:r>
            <w:r>
              <w:rPr>
                <w:rFonts w:hint="eastAsia" w:ascii="方正仿宋_GBK" w:hAnsi="仿宋" w:eastAsia="方正仿宋_GBK"/>
                <w:sz w:val="21"/>
                <w:szCs w:val="21"/>
              </w:rPr>
              <w:t>法定代表人身份证明和法定代表人授权代表委托书。</w:t>
            </w:r>
          </w:p>
        </w:tc>
      </w:tr>
      <w:tr w14:paraId="6FC7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noWrap w:val="0"/>
            <w:vAlign w:val="center"/>
          </w:tcPr>
          <w:p w14:paraId="1DD72BBF">
            <w:pPr>
              <w:keepNext w:val="0"/>
              <w:keepLines w:val="0"/>
              <w:suppressLineNumbers w:val="0"/>
              <w:spacing w:before="0" w:beforeAutospacing="0" w:after="0" w:afterAutospacing="0"/>
              <w:ind w:left="0" w:right="0"/>
              <w:jc w:val="center"/>
              <w:rPr>
                <w:rFonts w:hint="eastAsia" w:ascii="方正仿宋_GBK" w:hAnsi="仿宋" w:eastAsia="方正仿宋_GBK"/>
                <w:sz w:val="21"/>
                <w:szCs w:val="21"/>
              </w:rPr>
            </w:pPr>
          </w:p>
        </w:tc>
        <w:tc>
          <w:tcPr>
            <w:tcW w:w="858" w:type="dxa"/>
            <w:vMerge w:val="continue"/>
            <w:noWrap w:val="0"/>
            <w:vAlign w:val="center"/>
          </w:tcPr>
          <w:p w14:paraId="51C89EE4">
            <w:pPr>
              <w:keepNext w:val="0"/>
              <w:keepLines w:val="0"/>
              <w:suppressLineNumbers w:val="0"/>
              <w:spacing w:before="0" w:beforeAutospacing="0" w:after="0" w:afterAutospacing="0"/>
              <w:ind w:left="0" w:right="0"/>
              <w:rPr>
                <w:rFonts w:hint="eastAsia" w:ascii="方正仿宋_GBK" w:hAnsi="仿宋" w:eastAsia="方正仿宋_GBK" w:cs="仿宋_GB2312"/>
                <w:sz w:val="21"/>
                <w:szCs w:val="21"/>
                <w:lang w:val="zh-CN"/>
              </w:rPr>
            </w:pPr>
          </w:p>
        </w:tc>
        <w:tc>
          <w:tcPr>
            <w:tcW w:w="2969" w:type="dxa"/>
            <w:noWrap w:val="0"/>
            <w:vAlign w:val="center"/>
          </w:tcPr>
          <w:p w14:paraId="4D7C6B7A">
            <w:pPr>
              <w:keepNext w:val="0"/>
              <w:keepLines w:val="0"/>
              <w:suppressLineNumbers w:val="0"/>
              <w:spacing w:before="0" w:beforeAutospacing="0" w:after="0" w:afterAutospacing="0"/>
              <w:ind w:left="0" w:right="0"/>
              <w:rPr>
                <w:rFonts w:hint="eastAsia" w:ascii="方正仿宋_GBK" w:hAnsi="仿宋" w:eastAsia="方正仿宋_GBK"/>
                <w:sz w:val="21"/>
                <w:szCs w:val="21"/>
              </w:rPr>
            </w:pPr>
            <w:r>
              <w:rPr>
                <w:rFonts w:hint="eastAsia" w:ascii="方正仿宋_GBK" w:hAnsi="仿宋" w:eastAsia="方正仿宋_GBK" w:cs="仿宋_GB2312"/>
                <w:sz w:val="21"/>
                <w:szCs w:val="21"/>
                <w:lang w:val="zh-CN"/>
              </w:rPr>
              <w:t>2.</w:t>
            </w:r>
            <w:r>
              <w:rPr>
                <w:rFonts w:hint="eastAsia" w:ascii="方正仿宋_GBK" w:hAnsi="仿宋" w:eastAsia="方正仿宋_GBK"/>
                <w:sz w:val="21"/>
                <w:szCs w:val="21"/>
              </w:rPr>
              <w:t>具有良好的商业信誉和健全的财务会计制度</w:t>
            </w:r>
          </w:p>
        </w:tc>
        <w:tc>
          <w:tcPr>
            <w:tcW w:w="4984" w:type="dxa"/>
            <w:vMerge w:val="restart"/>
            <w:noWrap w:val="0"/>
            <w:vAlign w:val="center"/>
          </w:tcPr>
          <w:p w14:paraId="6949E4A1">
            <w:pPr>
              <w:keepNext w:val="0"/>
              <w:keepLines w:val="0"/>
              <w:suppressLineNumbers w:val="0"/>
              <w:spacing w:before="0" w:beforeAutospacing="0" w:after="0" w:afterAutospacing="0"/>
              <w:ind w:left="0" w:right="0"/>
              <w:rPr>
                <w:rFonts w:hint="eastAsia" w:ascii="方正仿宋_GBK" w:hAnsi="仿宋" w:eastAsia="方正仿宋_GBK"/>
                <w:b/>
                <w:sz w:val="21"/>
                <w:szCs w:val="21"/>
              </w:rPr>
            </w:pPr>
            <w:r>
              <w:rPr>
                <w:rFonts w:hint="eastAsia" w:ascii="方正仿宋_GBK" w:hAnsi="仿宋" w:eastAsia="方正仿宋_GBK"/>
                <w:sz w:val="21"/>
                <w:szCs w:val="21"/>
                <w:lang w:val="en-US" w:eastAsia="zh-CN"/>
              </w:rPr>
              <w:t>投标人</w:t>
            </w:r>
            <w:r>
              <w:rPr>
                <w:rFonts w:hint="eastAsia" w:ascii="方正仿宋_GBK" w:hAnsi="仿宋" w:eastAsia="方正仿宋_GBK"/>
                <w:sz w:val="21"/>
                <w:szCs w:val="21"/>
              </w:rPr>
              <w:t>提供“基本资格条件承诺函”（格式详见第</w:t>
            </w:r>
            <w:r>
              <w:rPr>
                <w:rFonts w:hint="eastAsia" w:ascii="方正仿宋_GBK" w:hAnsi="仿宋" w:eastAsia="方正仿宋_GBK"/>
                <w:sz w:val="21"/>
                <w:szCs w:val="21"/>
                <w:lang w:val="en-US" w:eastAsia="zh-CN"/>
              </w:rPr>
              <w:t>六</w:t>
            </w:r>
            <w:r>
              <w:rPr>
                <w:rFonts w:hint="eastAsia" w:ascii="方正仿宋_GBK" w:hAnsi="仿宋" w:eastAsia="方正仿宋_GBK"/>
                <w:sz w:val="21"/>
                <w:szCs w:val="21"/>
              </w:rPr>
              <w:t>篇）</w:t>
            </w:r>
          </w:p>
        </w:tc>
      </w:tr>
      <w:tr w14:paraId="34F87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noWrap w:val="0"/>
            <w:vAlign w:val="center"/>
          </w:tcPr>
          <w:p w14:paraId="6D6A5830">
            <w:pPr>
              <w:keepNext w:val="0"/>
              <w:keepLines w:val="0"/>
              <w:suppressLineNumbers w:val="0"/>
              <w:spacing w:before="0" w:beforeAutospacing="0" w:after="0" w:afterAutospacing="0"/>
              <w:ind w:left="0" w:right="0"/>
              <w:jc w:val="center"/>
              <w:rPr>
                <w:rFonts w:hint="eastAsia" w:ascii="方正仿宋_GBK" w:hAnsi="仿宋" w:eastAsia="方正仿宋_GBK"/>
                <w:sz w:val="21"/>
                <w:szCs w:val="21"/>
              </w:rPr>
            </w:pPr>
          </w:p>
        </w:tc>
        <w:tc>
          <w:tcPr>
            <w:tcW w:w="858" w:type="dxa"/>
            <w:vMerge w:val="continue"/>
            <w:noWrap w:val="0"/>
            <w:vAlign w:val="center"/>
          </w:tcPr>
          <w:p w14:paraId="131C81BF">
            <w:pPr>
              <w:keepNext w:val="0"/>
              <w:keepLines w:val="0"/>
              <w:suppressLineNumbers w:val="0"/>
              <w:spacing w:before="0" w:beforeAutospacing="0" w:after="0" w:afterAutospacing="0"/>
              <w:ind w:left="0" w:right="0"/>
              <w:rPr>
                <w:rFonts w:hint="eastAsia" w:ascii="方正仿宋_GBK" w:hAnsi="仿宋" w:eastAsia="方正仿宋_GBK" w:cs="仿宋_GB2312"/>
                <w:sz w:val="21"/>
                <w:szCs w:val="21"/>
                <w:lang w:val="zh-CN"/>
              </w:rPr>
            </w:pPr>
          </w:p>
        </w:tc>
        <w:tc>
          <w:tcPr>
            <w:tcW w:w="2969" w:type="dxa"/>
            <w:noWrap w:val="0"/>
            <w:vAlign w:val="center"/>
          </w:tcPr>
          <w:p w14:paraId="46FBEEB6">
            <w:pPr>
              <w:keepNext w:val="0"/>
              <w:keepLines w:val="0"/>
              <w:suppressLineNumbers w:val="0"/>
              <w:spacing w:before="0" w:beforeAutospacing="0" w:after="0" w:afterAutospacing="0"/>
              <w:ind w:left="0" w:right="0"/>
              <w:rPr>
                <w:rFonts w:hint="eastAsia" w:ascii="方正仿宋_GBK" w:hAnsi="仿宋" w:eastAsia="方正仿宋_GBK" w:cs="仿宋_GB2312"/>
                <w:sz w:val="21"/>
                <w:szCs w:val="21"/>
                <w:lang w:val="zh-CN"/>
              </w:rPr>
            </w:pPr>
            <w:r>
              <w:rPr>
                <w:rFonts w:hint="eastAsia" w:ascii="方正仿宋_GBK" w:hAnsi="仿宋" w:eastAsia="方正仿宋_GBK" w:cs="仿宋_GB2312"/>
                <w:sz w:val="21"/>
                <w:szCs w:val="21"/>
                <w:lang w:val="zh-CN"/>
              </w:rPr>
              <w:t>3.具有履行合同所必需的设备和专业技术能力</w:t>
            </w:r>
          </w:p>
        </w:tc>
        <w:tc>
          <w:tcPr>
            <w:tcW w:w="4984" w:type="dxa"/>
            <w:vMerge w:val="continue"/>
            <w:noWrap w:val="0"/>
            <w:vAlign w:val="center"/>
          </w:tcPr>
          <w:p w14:paraId="63FCAD07">
            <w:pPr>
              <w:keepNext w:val="0"/>
              <w:keepLines w:val="0"/>
              <w:suppressLineNumbers w:val="0"/>
              <w:spacing w:before="0" w:beforeAutospacing="0" w:after="0" w:afterAutospacing="0"/>
              <w:ind w:left="0" w:right="0"/>
              <w:rPr>
                <w:rFonts w:hint="eastAsia" w:ascii="方正仿宋_GBK" w:hAnsi="仿宋" w:eastAsia="方正仿宋_GBK"/>
                <w:sz w:val="21"/>
                <w:szCs w:val="21"/>
              </w:rPr>
            </w:pPr>
          </w:p>
        </w:tc>
      </w:tr>
      <w:tr w14:paraId="633D5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noWrap w:val="0"/>
            <w:vAlign w:val="center"/>
          </w:tcPr>
          <w:p w14:paraId="1597B193">
            <w:pPr>
              <w:keepNext w:val="0"/>
              <w:keepLines w:val="0"/>
              <w:suppressLineNumbers w:val="0"/>
              <w:spacing w:before="0" w:beforeAutospacing="0" w:after="0" w:afterAutospacing="0"/>
              <w:ind w:left="0" w:right="0"/>
              <w:jc w:val="center"/>
              <w:rPr>
                <w:rFonts w:hint="eastAsia" w:ascii="方正仿宋_GBK" w:hAnsi="仿宋" w:eastAsia="方正仿宋_GBK"/>
                <w:sz w:val="21"/>
                <w:szCs w:val="21"/>
              </w:rPr>
            </w:pPr>
          </w:p>
        </w:tc>
        <w:tc>
          <w:tcPr>
            <w:tcW w:w="858" w:type="dxa"/>
            <w:vMerge w:val="continue"/>
            <w:noWrap w:val="0"/>
            <w:vAlign w:val="center"/>
          </w:tcPr>
          <w:p w14:paraId="2FDB8E40">
            <w:pPr>
              <w:keepNext w:val="0"/>
              <w:keepLines w:val="0"/>
              <w:suppressLineNumbers w:val="0"/>
              <w:spacing w:before="0" w:beforeAutospacing="0" w:after="0" w:afterAutospacing="0"/>
              <w:ind w:left="0" w:right="0"/>
              <w:rPr>
                <w:rFonts w:hint="eastAsia" w:ascii="方正仿宋_GBK" w:hAnsi="仿宋" w:eastAsia="方正仿宋_GBK" w:cs="仿宋_GB2312"/>
                <w:sz w:val="21"/>
                <w:szCs w:val="21"/>
                <w:lang w:val="zh-CN"/>
              </w:rPr>
            </w:pPr>
          </w:p>
        </w:tc>
        <w:tc>
          <w:tcPr>
            <w:tcW w:w="2969" w:type="dxa"/>
            <w:noWrap w:val="0"/>
            <w:vAlign w:val="center"/>
          </w:tcPr>
          <w:p w14:paraId="75EE9B61">
            <w:pPr>
              <w:keepNext w:val="0"/>
              <w:keepLines w:val="0"/>
              <w:suppressLineNumbers w:val="0"/>
              <w:spacing w:before="0" w:beforeAutospacing="0" w:after="0" w:afterAutospacing="0"/>
              <w:ind w:left="0" w:right="0"/>
              <w:rPr>
                <w:rFonts w:hint="eastAsia" w:ascii="方正仿宋_GBK" w:hAnsi="仿宋" w:eastAsia="方正仿宋_GBK" w:cs="仿宋_GB2312"/>
                <w:sz w:val="21"/>
                <w:szCs w:val="21"/>
                <w:lang w:val="zh-CN"/>
              </w:rPr>
            </w:pPr>
            <w:r>
              <w:rPr>
                <w:rFonts w:hint="eastAsia" w:ascii="方正仿宋_GBK" w:hAnsi="仿宋" w:eastAsia="方正仿宋_GBK" w:cs="仿宋_GB2312"/>
                <w:sz w:val="21"/>
                <w:szCs w:val="21"/>
                <w:lang w:val="zh-CN"/>
              </w:rPr>
              <w:t>4.有依法缴纳税收和社会保障金的良好记录</w:t>
            </w:r>
          </w:p>
        </w:tc>
        <w:tc>
          <w:tcPr>
            <w:tcW w:w="4984" w:type="dxa"/>
            <w:vMerge w:val="continue"/>
            <w:noWrap w:val="0"/>
            <w:vAlign w:val="center"/>
          </w:tcPr>
          <w:p w14:paraId="791F6D67">
            <w:pPr>
              <w:keepNext w:val="0"/>
              <w:keepLines w:val="0"/>
              <w:suppressLineNumbers w:val="0"/>
              <w:spacing w:before="0" w:beforeAutospacing="0" w:after="0" w:afterAutospacing="0"/>
              <w:ind w:left="0" w:right="0"/>
              <w:rPr>
                <w:rFonts w:hint="eastAsia" w:ascii="方正仿宋_GBK" w:hAnsi="仿宋" w:eastAsia="方正仿宋_GBK"/>
                <w:sz w:val="21"/>
                <w:szCs w:val="21"/>
              </w:rPr>
            </w:pPr>
          </w:p>
        </w:tc>
      </w:tr>
      <w:tr w14:paraId="3A3B5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noWrap w:val="0"/>
            <w:vAlign w:val="center"/>
          </w:tcPr>
          <w:p w14:paraId="3F5744B3">
            <w:pPr>
              <w:keepNext w:val="0"/>
              <w:keepLines w:val="0"/>
              <w:suppressLineNumbers w:val="0"/>
              <w:spacing w:before="0" w:beforeAutospacing="0" w:after="0" w:afterAutospacing="0"/>
              <w:ind w:left="0" w:right="0"/>
              <w:jc w:val="center"/>
              <w:rPr>
                <w:rFonts w:hint="eastAsia" w:ascii="方正仿宋_GBK" w:hAnsi="仿宋" w:eastAsia="方正仿宋_GBK"/>
                <w:sz w:val="21"/>
                <w:szCs w:val="21"/>
              </w:rPr>
            </w:pPr>
          </w:p>
        </w:tc>
        <w:tc>
          <w:tcPr>
            <w:tcW w:w="858" w:type="dxa"/>
            <w:vMerge w:val="continue"/>
            <w:noWrap w:val="0"/>
            <w:vAlign w:val="center"/>
          </w:tcPr>
          <w:p w14:paraId="4574A46C">
            <w:pPr>
              <w:keepNext w:val="0"/>
              <w:keepLines w:val="0"/>
              <w:suppressLineNumbers w:val="0"/>
              <w:spacing w:before="0" w:beforeAutospacing="0" w:after="0" w:afterAutospacing="0"/>
              <w:ind w:left="0" w:right="0"/>
              <w:rPr>
                <w:rFonts w:hint="eastAsia" w:ascii="方正仿宋_GBK" w:hAnsi="仿宋" w:eastAsia="方正仿宋_GBK" w:cs="仿宋_GB2312"/>
                <w:sz w:val="21"/>
                <w:szCs w:val="21"/>
                <w:lang w:val="zh-CN"/>
              </w:rPr>
            </w:pPr>
          </w:p>
        </w:tc>
        <w:tc>
          <w:tcPr>
            <w:tcW w:w="2969" w:type="dxa"/>
            <w:noWrap w:val="0"/>
            <w:vAlign w:val="center"/>
          </w:tcPr>
          <w:p w14:paraId="1F3F5B31">
            <w:pPr>
              <w:keepNext w:val="0"/>
              <w:keepLines w:val="0"/>
              <w:suppressLineNumbers w:val="0"/>
              <w:spacing w:before="0" w:beforeAutospacing="0" w:after="0" w:afterAutospacing="0"/>
              <w:ind w:left="0" w:right="0"/>
              <w:rPr>
                <w:rFonts w:hint="eastAsia" w:ascii="方正仿宋_GBK" w:hAnsi="仿宋" w:eastAsia="方正仿宋_GBK" w:cs="仿宋_GB2312"/>
                <w:sz w:val="21"/>
                <w:szCs w:val="21"/>
                <w:lang w:val="zh-CN"/>
              </w:rPr>
            </w:pPr>
            <w:r>
              <w:rPr>
                <w:rFonts w:hint="eastAsia" w:ascii="方正仿宋_GBK" w:hAnsi="仿宋" w:eastAsia="方正仿宋_GBK"/>
                <w:sz w:val="21"/>
                <w:szCs w:val="21"/>
              </w:rPr>
              <w:t>5.参加政府采购活动前三年内，在经营活动中没有重大违法记录</w:t>
            </w:r>
          </w:p>
        </w:tc>
        <w:tc>
          <w:tcPr>
            <w:tcW w:w="4984" w:type="dxa"/>
            <w:vMerge w:val="continue"/>
            <w:noWrap w:val="0"/>
            <w:vAlign w:val="center"/>
          </w:tcPr>
          <w:p w14:paraId="4B2A5DEF">
            <w:pPr>
              <w:keepNext w:val="0"/>
              <w:keepLines w:val="0"/>
              <w:suppressLineNumbers w:val="0"/>
              <w:spacing w:before="0" w:beforeAutospacing="0" w:after="0" w:afterAutospacing="0"/>
              <w:ind w:left="0" w:right="0"/>
              <w:rPr>
                <w:rFonts w:hint="eastAsia" w:ascii="方正仿宋_GBK" w:hAnsi="仿宋" w:eastAsia="方正仿宋_GBK"/>
                <w:b/>
                <w:sz w:val="21"/>
                <w:szCs w:val="21"/>
              </w:rPr>
            </w:pPr>
          </w:p>
        </w:tc>
      </w:tr>
      <w:tr w14:paraId="75657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vMerge w:val="continue"/>
            <w:noWrap w:val="0"/>
            <w:vAlign w:val="center"/>
          </w:tcPr>
          <w:p w14:paraId="61C859C2">
            <w:pPr>
              <w:keepNext w:val="0"/>
              <w:keepLines w:val="0"/>
              <w:suppressLineNumbers w:val="0"/>
              <w:spacing w:before="0" w:beforeAutospacing="0" w:after="0" w:afterAutospacing="0"/>
              <w:ind w:left="0" w:right="0"/>
              <w:jc w:val="center"/>
              <w:rPr>
                <w:rFonts w:hint="eastAsia" w:ascii="方正仿宋_GBK" w:hAnsi="仿宋" w:eastAsia="方正仿宋_GBK"/>
                <w:sz w:val="21"/>
                <w:szCs w:val="21"/>
              </w:rPr>
            </w:pPr>
          </w:p>
        </w:tc>
        <w:tc>
          <w:tcPr>
            <w:tcW w:w="858" w:type="dxa"/>
            <w:vMerge w:val="continue"/>
            <w:noWrap w:val="0"/>
            <w:vAlign w:val="center"/>
          </w:tcPr>
          <w:p w14:paraId="6B78DBC6">
            <w:pPr>
              <w:keepNext w:val="0"/>
              <w:keepLines w:val="0"/>
              <w:suppressLineNumbers w:val="0"/>
              <w:spacing w:before="0" w:beforeAutospacing="0" w:after="0" w:afterAutospacing="0"/>
              <w:ind w:left="0" w:right="0"/>
              <w:rPr>
                <w:rFonts w:hint="eastAsia" w:ascii="方正仿宋_GBK" w:hAnsi="仿宋" w:eastAsia="方正仿宋_GBK" w:cs="仿宋_GB2312"/>
                <w:sz w:val="21"/>
                <w:szCs w:val="21"/>
              </w:rPr>
            </w:pPr>
          </w:p>
        </w:tc>
        <w:tc>
          <w:tcPr>
            <w:tcW w:w="2969" w:type="dxa"/>
            <w:noWrap w:val="0"/>
            <w:vAlign w:val="center"/>
          </w:tcPr>
          <w:p w14:paraId="4E5FC328">
            <w:pPr>
              <w:keepNext w:val="0"/>
              <w:keepLines w:val="0"/>
              <w:suppressLineNumbers w:val="0"/>
              <w:spacing w:before="0" w:beforeAutospacing="0" w:after="0" w:afterAutospacing="0"/>
              <w:ind w:left="0" w:right="0"/>
              <w:rPr>
                <w:rFonts w:hint="eastAsia" w:ascii="方正仿宋_GBK" w:hAnsi="仿宋" w:eastAsia="方正仿宋_GBK"/>
                <w:sz w:val="21"/>
                <w:szCs w:val="21"/>
              </w:rPr>
            </w:pPr>
            <w:r>
              <w:rPr>
                <w:rFonts w:hint="eastAsia" w:ascii="方正仿宋_GBK" w:hAnsi="仿宋" w:eastAsia="方正仿宋_GBK"/>
                <w:sz w:val="21"/>
                <w:szCs w:val="21"/>
              </w:rPr>
              <w:t>6.法律、行政法规规定的其他条件</w:t>
            </w:r>
          </w:p>
        </w:tc>
        <w:tc>
          <w:tcPr>
            <w:tcW w:w="4984" w:type="dxa"/>
            <w:noWrap w:val="0"/>
            <w:vAlign w:val="center"/>
          </w:tcPr>
          <w:p w14:paraId="4C0AD9DF">
            <w:pPr>
              <w:keepNext w:val="0"/>
              <w:keepLines w:val="0"/>
              <w:suppressLineNumbers w:val="0"/>
              <w:spacing w:before="0" w:beforeAutospacing="0" w:after="0" w:afterAutospacing="0"/>
              <w:ind w:left="0" w:right="0"/>
              <w:rPr>
                <w:rFonts w:hint="eastAsia" w:ascii="方正仿宋_GBK" w:hAnsi="仿宋" w:eastAsia="方正仿宋_GBK"/>
                <w:sz w:val="21"/>
                <w:szCs w:val="21"/>
              </w:rPr>
            </w:pPr>
          </w:p>
        </w:tc>
      </w:tr>
      <w:tr w14:paraId="7B9BC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vMerge w:val="continue"/>
            <w:noWrap w:val="0"/>
            <w:vAlign w:val="center"/>
          </w:tcPr>
          <w:p w14:paraId="2A2F5E7A">
            <w:pPr>
              <w:keepNext w:val="0"/>
              <w:keepLines w:val="0"/>
              <w:suppressLineNumbers w:val="0"/>
              <w:spacing w:before="0" w:beforeAutospacing="0" w:after="0" w:afterAutospacing="0"/>
              <w:ind w:left="0" w:right="0"/>
              <w:jc w:val="center"/>
              <w:rPr>
                <w:rFonts w:hint="eastAsia" w:ascii="方正仿宋_GBK" w:hAnsi="仿宋" w:eastAsia="方正仿宋_GBK"/>
                <w:sz w:val="21"/>
                <w:szCs w:val="21"/>
              </w:rPr>
            </w:pPr>
          </w:p>
        </w:tc>
        <w:tc>
          <w:tcPr>
            <w:tcW w:w="858" w:type="dxa"/>
            <w:vMerge w:val="continue"/>
            <w:noWrap w:val="0"/>
            <w:vAlign w:val="center"/>
          </w:tcPr>
          <w:p w14:paraId="5AE95505">
            <w:pPr>
              <w:keepNext w:val="0"/>
              <w:keepLines w:val="0"/>
              <w:suppressLineNumbers w:val="0"/>
              <w:spacing w:before="0" w:beforeAutospacing="0" w:after="0" w:afterAutospacing="0"/>
              <w:ind w:left="0" w:right="0"/>
              <w:rPr>
                <w:rFonts w:hint="eastAsia" w:ascii="方正仿宋_GBK" w:hAnsi="仿宋" w:eastAsia="方正仿宋_GBK" w:cs="仿宋_GB2312"/>
                <w:sz w:val="21"/>
                <w:szCs w:val="21"/>
              </w:rPr>
            </w:pPr>
          </w:p>
        </w:tc>
        <w:tc>
          <w:tcPr>
            <w:tcW w:w="2969" w:type="dxa"/>
            <w:noWrap w:val="0"/>
            <w:vAlign w:val="center"/>
          </w:tcPr>
          <w:p w14:paraId="2DCE8D5B">
            <w:pPr>
              <w:keepNext w:val="0"/>
              <w:keepLines w:val="0"/>
              <w:suppressLineNumbers w:val="0"/>
              <w:spacing w:before="0" w:beforeAutospacing="0" w:after="0" w:afterAutospacing="0"/>
              <w:ind w:left="0" w:right="0"/>
              <w:rPr>
                <w:rFonts w:hint="eastAsia" w:ascii="方正仿宋_GBK" w:hAnsi="仿宋" w:eastAsia="方正仿宋_GBK"/>
                <w:sz w:val="21"/>
                <w:szCs w:val="21"/>
              </w:rPr>
            </w:pPr>
            <w:r>
              <w:rPr>
                <w:rFonts w:hint="eastAsia" w:ascii="方正仿宋_GBK" w:hAnsi="仿宋" w:eastAsia="方正仿宋_GBK"/>
                <w:sz w:val="21"/>
                <w:szCs w:val="21"/>
              </w:rPr>
              <w:t>7.本项目的特定资格要求</w:t>
            </w:r>
          </w:p>
        </w:tc>
        <w:tc>
          <w:tcPr>
            <w:tcW w:w="4984" w:type="dxa"/>
            <w:noWrap w:val="0"/>
            <w:vAlign w:val="center"/>
          </w:tcPr>
          <w:p w14:paraId="447D1FEF">
            <w:pPr>
              <w:keepNext w:val="0"/>
              <w:keepLines w:val="0"/>
              <w:suppressLineNumbers w:val="0"/>
              <w:spacing w:before="0" w:beforeAutospacing="0" w:after="0" w:afterAutospacing="0"/>
              <w:ind w:left="0" w:right="0"/>
              <w:rPr>
                <w:rFonts w:hint="eastAsia" w:ascii="方正仿宋_GBK" w:hAnsi="仿宋" w:eastAsia="方正仿宋_GBK"/>
                <w:sz w:val="21"/>
                <w:szCs w:val="21"/>
              </w:rPr>
            </w:pPr>
            <w:r>
              <w:rPr>
                <w:rFonts w:hint="eastAsia" w:ascii="方正仿宋_GBK" w:hAnsi="仿宋" w:eastAsia="方正仿宋_GBK"/>
                <w:sz w:val="21"/>
                <w:szCs w:val="21"/>
              </w:rPr>
              <w:t>按“第一篇三、</w:t>
            </w:r>
            <w:r>
              <w:rPr>
                <w:rFonts w:hint="eastAsia" w:ascii="方正仿宋_GBK" w:hAnsi="仿宋" w:eastAsia="方正仿宋_GBK"/>
                <w:sz w:val="21"/>
                <w:szCs w:val="21"/>
                <w:lang w:val="en-US" w:eastAsia="zh-CN"/>
              </w:rPr>
              <w:t>投标人</w:t>
            </w:r>
            <w:r>
              <w:rPr>
                <w:rFonts w:hint="eastAsia" w:ascii="方正仿宋_GBK" w:hAnsi="仿宋" w:eastAsia="方正仿宋_GBK"/>
                <w:sz w:val="21"/>
                <w:szCs w:val="21"/>
              </w:rPr>
              <w:t>资格要求（三）本项目的特定资格要求”的要求提交</w:t>
            </w:r>
            <w:r>
              <w:rPr>
                <w:rFonts w:hint="eastAsia" w:ascii="方正仿宋_GBK" w:hAnsi="宋体" w:eastAsia="方正仿宋_GBK"/>
                <w:sz w:val="21"/>
                <w:szCs w:val="21"/>
              </w:rPr>
              <w:t>（如果有）</w:t>
            </w:r>
            <w:r>
              <w:rPr>
                <w:rFonts w:hint="eastAsia" w:ascii="方正仿宋_GBK" w:hAnsi="仿宋" w:eastAsia="方正仿宋_GBK"/>
                <w:sz w:val="21"/>
                <w:szCs w:val="21"/>
              </w:rPr>
              <w:t>。</w:t>
            </w:r>
          </w:p>
        </w:tc>
      </w:tr>
      <w:tr w14:paraId="28D37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noWrap w:val="0"/>
            <w:vAlign w:val="top"/>
          </w:tcPr>
          <w:p w14:paraId="6B3A6861">
            <w:pPr>
              <w:keepNext w:val="0"/>
              <w:keepLines w:val="0"/>
              <w:suppressLineNumbers w:val="0"/>
              <w:spacing w:before="0" w:beforeAutospacing="0" w:after="0" w:afterAutospacing="0"/>
              <w:ind w:left="0" w:right="0"/>
              <w:jc w:val="center"/>
              <w:rPr>
                <w:rFonts w:hint="eastAsia" w:ascii="方正仿宋_GBK" w:hAnsi="仿宋" w:eastAsia="方正仿宋_GBK"/>
                <w:sz w:val="21"/>
                <w:szCs w:val="21"/>
              </w:rPr>
            </w:pPr>
            <w:r>
              <w:rPr>
                <w:rFonts w:hint="eastAsia" w:ascii="方正仿宋_GBK" w:hAnsi="仿宋" w:eastAsia="方正仿宋_GBK"/>
                <w:sz w:val="21"/>
                <w:szCs w:val="21"/>
              </w:rPr>
              <w:t>（</w:t>
            </w:r>
            <w:r>
              <w:rPr>
                <w:rFonts w:hint="eastAsia" w:ascii="方正仿宋_GBK" w:hAnsi="仿宋" w:eastAsia="方正仿宋_GBK"/>
                <w:sz w:val="21"/>
                <w:szCs w:val="21"/>
                <w:lang w:val="en-US" w:eastAsia="zh-CN"/>
              </w:rPr>
              <w:t>二</w:t>
            </w:r>
            <w:r>
              <w:rPr>
                <w:rFonts w:hint="eastAsia" w:ascii="方正仿宋_GBK" w:hAnsi="仿宋" w:eastAsia="方正仿宋_GBK"/>
                <w:sz w:val="21"/>
                <w:szCs w:val="21"/>
              </w:rPr>
              <w:t>）</w:t>
            </w:r>
          </w:p>
        </w:tc>
        <w:tc>
          <w:tcPr>
            <w:tcW w:w="858" w:type="dxa"/>
            <w:noWrap w:val="0"/>
            <w:vAlign w:val="top"/>
          </w:tcPr>
          <w:p w14:paraId="3A801DFD">
            <w:pPr>
              <w:keepNext w:val="0"/>
              <w:keepLines w:val="0"/>
              <w:suppressLineNumbers w:val="0"/>
              <w:spacing w:before="0" w:beforeAutospacing="0" w:after="0" w:afterAutospacing="0"/>
              <w:ind w:left="0" w:right="0"/>
              <w:jc w:val="left"/>
              <w:rPr>
                <w:rFonts w:hint="eastAsia" w:ascii="方正仿宋_GBK" w:hAnsi="仿宋" w:eastAsia="方正仿宋_GBK" w:cs="仿宋_GB2312"/>
                <w:sz w:val="21"/>
                <w:szCs w:val="21"/>
              </w:rPr>
            </w:pPr>
            <w:r>
              <w:rPr>
                <w:rFonts w:hint="eastAsia" w:ascii="方正仿宋_GBK" w:hAnsi="仿宋" w:eastAsia="方正仿宋_GBK"/>
                <w:sz w:val="21"/>
                <w:szCs w:val="21"/>
              </w:rPr>
              <w:t>保证金</w:t>
            </w:r>
          </w:p>
        </w:tc>
        <w:tc>
          <w:tcPr>
            <w:tcW w:w="2969" w:type="dxa"/>
            <w:noWrap w:val="0"/>
            <w:vAlign w:val="top"/>
          </w:tcPr>
          <w:p w14:paraId="6F1D3BBE">
            <w:pPr>
              <w:keepNext w:val="0"/>
              <w:keepLines w:val="0"/>
              <w:suppressLineNumbers w:val="0"/>
              <w:spacing w:before="0" w:beforeAutospacing="0" w:after="0" w:afterAutospacing="0"/>
              <w:ind w:left="0" w:right="0"/>
              <w:rPr>
                <w:rFonts w:hint="eastAsia" w:ascii="方正仿宋_GBK" w:hAnsi="仿宋" w:eastAsia="方正仿宋_GBK"/>
                <w:sz w:val="21"/>
                <w:szCs w:val="21"/>
              </w:rPr>
            </w:pPr>
          </w:p>
        </w:tc>
        <w:tc>
          <w:tcPr>
            <w:tcW w:w="4984" w:type="dxa"/>
            <w:noWrap w:val="0"/>
            <w:vAlign w:val="top"/>
          </w:tcPr>
          <w:p w14:paraId="19101244">
            <w:pPr>
              <w:keepNext w:val="0"/>
              <w:keepLines w:val="0"/>
              <w:suppressLineNumbers w:val="0"/>
              <w:spacing w:before="0" w:beforeAutospacing="0" w:after="0" w:afterAutospacing="0"/>
              <w:ind w:left="0" w:right="0"/>
              <w:jc w:val="left"/>
              <w:rPr>
                <w:rFonts w:hint="eastAsia" w:ascii="方正仿宋_GBK" w:hAnsi="仿宋" w:eastAsia="方正仿宋_GBK"/>
                <w:sz w:val="21"/>
                <w:szCs w:val="21"/>
              </w:rPr>
            </w:pPr>
            <w:r>
              <w:rPr>
                <w:rFonts w:hint="eastAsia" w:ascii="方正仿宋_GBK" w:hAnsi="仿宋" w:eastAsia="方正仿宋_GBK"/>
                <w:sz w:val="21"/>
                <w:szCs w:val="21"/>
              </w:rPr>
              <w:t>按照</w:t>
            </w:r>
            <w:r>
              <w:rPr>
                <w:rFonts w:hint="eastAsia" w:ascii="方正仿宋_GBK" w:hAnsi="仿宋" w:eastAsia="方正仿宋_GBK"/>
                <w:sz w:val="21"/>
                <w:szCs w:val="21"/>
                <w:lang w:val="en-US" w:eastAsia="zh-CN"/>
              </w:rPr>
              <w:t>遴选</w:t>
            </w:r>
            <w:r>
              <w:rPr>
                <w:rFonts w:hint="eastAsia" w:ascii="方正仿宋_GBK" w:hAnsi="仿宋" w:eastAsia="方正仿宋_GBK"/>
                <w:sz w:val="21"/>
                <w:szCs w:val="21"/>
              </w:rPr>
              <w:t>文件要求足额交纳保证金。</w:t>
            </w:r>
          </w:p>
        </w:tc>
      </w:tr>
    </w:tbl>
    <w:p w14:paraId="4AC99DEE">
      <w:pPr>
        <w:snapToGrid w:val="0"/>
        <w:spacing w:line="400" w:lineRule="exact"/>
        <w:ind w:firstLine="480" w:firstLineChars="200"/>
        <w:rPr>
          <w:rFonts w:hint="eastAsia" w:ascii="方正仿宋_GBK" w:hAnsi="宋体" w:eastAsia="方正仿宋_GBK" w:cs="宋体"/>
          <w:kern w:val="0"/>
          <w:sz w:val="24"/>
          <w:szCs w:val="24"/>
        </w:rPr>
      </w:pPr>
      <w:r>
        <w:rPr>
          <w:rFonts w:hint="eastAsia" w:ascii="方正仿宋_GBK" w:hAnsi="宋体" w:eastAsia="方正仿宋_GBK" w:cs="宋体"/>
          <w:kern w:val="0"/>
          <w:sz w:val="24"/>
          <w:szCs w:val="24"/>
        </w:rPr>
        <w:t>注：根据《</w:t>
      </w:r>
      <w:r>
        <w:rPr>
          <w:rFonts w:ascii="方正仿宋_GBK" w:hAnsi="宋体" w:eastAsia="方正仿宋_GBK" w:cs="宋体"/>
          <w:kern w:val="0"/>
          <w:sz w:val="24"/>
          <w:szCs w:val="24"/>
        </w:rPr>
        <w:t>中华人民共和国政府采购法实施条例</w:t>
      </w:r>
      <w:r>
        <w:rPr>
          <w:rFonts w:hint="eastAsia" w:ascii="方正仿宋_GBK" w:hAnsi="宋体" w:eastAsia="方正仿宋_GBK" w:cs="宋体"/>
          <w:kern w:val="0"/>
          <w:sz w:val="24"/>
          <w:szCs w:val="24"/>
        </w:rPr>
        <w:t>》第十九条“参加政府采购活动前三年内，在经营活动中没有重大违法记录”中“重大违法记录”</w:t>
      </w:r>
      <w:r>
        <w:rPr>
          <w:rFonts w:ascii="方正仿宋_GBK" w:hAnsi="宋体" w:eastAsia="方正仿宋_GBK" w:cs="宋体"/>
          <w:kern w:val="0"/>
          <w:sz w:val="24"/>
          <w:szCs w:val="24"/>
        </w:rPr>
        <w:t>，是指</w:t>
      </w:r>
      <w:r>
        <w:rPr>
          <w:rFonts w:hint="eastAsia" w:ascii="方正仿宋_GBK" w:hAnsi="宋体" w:eastAsia="方正仿宋_GBK" w:cs="宋体"/>
          <w:kern w:val="0"/>
          <w:sz w:val="24"/>
          <w:szCs w:val="24"/>
          <w:lang w:val="en-US" w:eastAsia="zh-CN"/>
        </w:rPr>
        <w:t>投标人</w:t>
      </w:r>
      <w:r>
        <w:rPr>
          <w:rFonts w:ascii="方正仿宋_GBK" w:hAnsi="宋体" w:eastAsia="方正仿宋_GBK" w:cs="宋体"/>
          <w:kern w:val="0"/>
          <w:sz w:val="24"/>
          <w:szCs w:val="24"/>
        </w:rPr>
        <w:t>因违法经营受到刑事处罚或者责令停产停业、吊销许可证或者执照、较大数额罚款等行政处罚。</w:t>
      </w:r>
      <w:r>
        <w:rPr>
          <w:rFonts w:hint="eastAsia" w:ascii="方正仿宋_GBK" w:hAnsi="宋体" w:eastAsia="方正仿宋_GBK" w:cs="宋体"/>
          <w:kern w:val="0"/>
          <w:sz w:val="24"/>
          <w:szCs w:val="24"/>
        </w:rPr>
        <w:t>行政处罚中“较大数额”的认定标准，按照“</w:t>
      </w:r>
      <w:r>
        <w:rPr>
          <w:rFonts w:ascii="方正仿宋_GBK" w:hAnsi="宋体" w:eastAsia="方正仿宋_GBK" w:cs="宋体"/>
          <w:kern w:val="0"/>
          <w:sz w:val="24"/>
          <w:szCs w:val="24"/>
        </w:rPr>
        <w:t>财政部关于《中华人民共和国政府采购法实施条例》第十九条第一款“较大数额罚款”具体适用问题的意见</w:t>
      </w:r>
      <w:r>
        <w:rPr>
          <w:rFonts w:hint="eastAsia" w:ascii="方正仿宋_GBK" w:hAnsi="宋体" w:eastAsia="方正仿宋_GBK" w:cs="宋体"/>
          <w:kern w:val="0"/>
          <w:sz w:val="24"/>
          <w:szCs w:val="24"/>
        </w:rPr>
        <w:t>（财库〔2022〕3 号）”执行。</w:t>
      </w:r>
      <w:r>
        <w:rPr>
          <w:rFonts w:hint="eastAsia" w:ascii="方正仿宋_GBK" w:hAnsi="宋体" w:eastAsia="方正仿宋_GBK" w:cs="宋体"/>
          <w:kern w:val="0"/>
          <w:sz w:val="24"/>
          <w:szCs w:val="24"/>
          <w:lang w:eastAsia="zh-CN"/>
        </w:rPr>
        <w:t>投标人</w:t>
      </w:r>
      <w:r>
        <w:rPr>
          <w:rFonts w:hint="eastAsia" w:ascii="方正仿宋_GBK" w:hAnsi="宋体" w:eastAsia="方正仿宋_GBK" w:cs="宋体"/>
          <w:kern w:val="0"/>
          <w:sz w:val="24"/>
          <w:szCs w:val="24"/>
        </w:rPr>
        <w:t>可于响应文件递交截止时间前通过 “信用中国”网站(www.creditchina.gov.cn)、"中国政府采购网"(www.ccgp.gov.cn)等渠道查询信用记录。</w:t>
      </w:r>
    </w:p>
    <w:p w14:paraId="40671E20">
      <w:pPr>
        <w:pStyle w:val="3"/>
        <w:adjustRightInd w:val="0"/>
        <w:snapToGrid w:val="0"/>
        <w:spacing w:before="0" w:after="0" w:line="400" w:lineRule="exact"/>
        <w:ind w:firstLine="482" w:firstLineChars="200"/>
        <w:rPr>
          <w:rFonts w:hint="eastAsia" w:ascii="方正仿宋_GBK" w:hAnsi="宋体" w:eastAsia="方正仿宋_GBK"/>
          <w:sz w:val="24"/>
        </w:rPr>
      </w:pPr>
      <w:bookmarkStart w:id="115" w:name="_Toc25824"/>
      <w:r>
        <w:rPr>
          <w:rFonts w:hint="eastAsia" w:ascii="方正仿宋_GBK" w:hAnsi="宋体" w:eastAsia="方正仿宋_GBK"/>
          <w:sz w:val="24"/>
          <w:lang w:val="en-US" w:eastAsia="zh-CN"/>
        </w:rPr>
        <w:t>二、评标方法</w:t>
      </w:r>
      <w:bookmarkEnd w:id="115"/>
    </w:p>
    <w:p w14:paraId="75F8E286">
      <w:pPr>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宋体"/>
          <w:color w:val="auto"/>
          <w:kern w:val="0"/>
          <w:sz w:val="24"/>
          <w:szCs w:val="24"/>
        </w:rPr>
      </w:pPr>
      <w:r>
        <w:rPr>
          <w:rFonts w:hint="eastAsia" w:ascii="方正仿宋_GBK" w:hAnsi="宋体" w:eastAsia="方正仿宋_GBK" w:cs="宋体"/>
          <w:strike w:val="0"/>
          <w:dstrike w:val="0"/>
          <w:color w:val="auto"/>
          <w:kern w:val="0"/>
          <w:sz w:val="24"/>
          <w:szCs w:val="24"/>
        </w:rPr>
        <w:t>本项目采用</w:t>
      </w:r>
      <w:r>
        <w:rPr>
          <w:rFonts w:hint="eastAsia" w:ascii="方正仿宋_GBK" w:hAnsi="宋体" w:eastAsia="方正仿宋_GBK" w:cs="宋体"/>
          <w:strike w:val="0"/>
          <w:dstrike w:val="0"/>
          <w:color w:val="auto"/>
          <w:kern w:val="0"/>
          <w:sz w:val="24"/>
          <w:szCs w:val="24"/>
          <w:lang w:val="en-US" w:eastAsia="zh-CN"/>
        </w:rPr>
        <w:t>遴选方式</w:t>
      </w:r>
      <w:r>
        <w:rPr>
          <w:rFonts w:hint="eastAsia" w:ascii="方正仿宋_GBK" w:hAnsi="宋体" w:eastAsia="方正仿宋_GBK" w:cs="宋体"/>
          <w:strike w:val="0"/>
          <w:dstrike w:val="0"/>
          <w:color w:val="auto"/>
          <w:kern w:val="0"/>
          <w:sz w:val="24"/>
          <w:szCs w:val="24"/>
        </w:rPr>
        <w:t>进行评标。</w:t>
      </w:r>
    </w:p>
    <w:p w14:paraId="744EF911">
      <w:pPr>
        <w:pStyle w:val="3"/>
        <w:numPr>
          <w:ilvl w:val="0"/>
          <w:numId w:val="0"/>
        </w:numPr>
        <w:adjustRightInd w:val="0"/>
        <w:snapToGrid w:val="0"/>
        <w:spacing w:before="0" w:after="0" w:line="400" w:lineRule="exact"/>
        <w:ind w:firstLine="482" w:firstLineChars="200"/>
        <w:rPr>
          <w:rFonts w:hint="default" w:ascii="方正仿宋_GBK" w:hAnsi="宋体" w:eastAsia="方正仿宋_GBK"/>
          <w:sz w:val="24"/>
          <w:lang w:val="en-US" w:eastAsia="zh-CN"/>
        </w:rPr>
      </w:pPr>
      <w:bookmarkStart w:id="116" w:name="_Toc76462334"/>
      <w:bookmarkStart w:id="117" w:name="_Toc106030889"/>
      <w:bookmarkStart w:id="118" w:name="_Toc18577"/>
      <w:bookmarkStart w:id="119" w:name="_Toc30944"/>
      <w:bookmarkStart w:id="120" w:name="_Toc102227320"/>
      <w:bookmarkStart w:id="121" w:name="_Toc342913394"/>
      <w:r>
        <w:rPr>
          <w:rFonts w:hint="eastAsia" w:ascii="方正仿宋_GBK" w:hAnsi="宋体" w:eastAsia="方正仿宋_GBK"/>
          <w:sz w:val="24"/>
          <w:lang w:val="en-US" w:eastAsia="zh-CN"/>
        </w:rPr>
        <w:t>三、遴选步骤</w:t>
      </w:r>
    </w:p>
    <w:p w14:paraId="18C73F1E">
      <w:pPr>
        <w:pStyle w:val="14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（一）结合品牌、覆盖率及样品进行综合比较，遴选入围品牌；</w:t>
      </w:r>
    </w:p>
    <w:p w14:paraId="4699CB68">
      <w:pPr>
        <w:pStyle w:val="3"/>
        <w:numPr>
          <w:ilvl w:val="0"/>
          <w:numId w:val="0"/>
        </w:numPr>
        <w:adjustRightInd w:val="0"/>
        <w:snapToGrid w:val="0"/>
        <w:spacing w:before="0" w:after="0" w:line="400" w:lineRule="exact"/>
        <w:ind w:firstLine="480" w:firstLineChars="200"/>
        <w:rPr>
          <w:rFonts w:hint="eastAsia" w:ascii="方正仿宋_GBK" w:hAnsi="宋体" w:eastAsia="方正仿宋_GBK"/>
          <w:b w:val="0"/>
          <w:bCs/>
          <w:sz w:val="24"/>
          <w:lang w:val="en-US" w:eastAsia="zh-CN"/>
        </w:rPr>
      </w:pPr>
      <w:r>
        <w:rPr>
          <w:rFonts w:hint="eastAsia" w:ascii="方正仿宋_GBK" w:hAnsi="宋体" w:eastAsia="方正仿宋_GBK"/>
          <w:b w:val="0"/>
          <w:bCs/>
          <w:sz w:val="24"/>
          <w:szCs w:val="24"/>
          <w:lang w:val="en-US" w:eastAsia="zh-CN"/>
        </w:rPr>
        <w:t>（二）</w:t>
      </w:r>
      <w:r>
        <w:rPr>
          <w:rFonts w:hint="eastAsia" w:ascii="方正仿宋_GBK" w:hAnsi="宋体" w:eastAsia="方正仿宋_GBK" w:cs="Times New Roman"/>
          <w:b w:val="0"/>
          <w:bCs/>
          <w:sz w:val="24"/>
          <w:szCs w:val="24"/>
          <w:lang w:val="en-US" w:eastAsia="zh-CN"/>
        </w:rPr>
        <w:t>入围品牌进行价格谈判，按价格从低到高顺序，确</w:t>
      </w:r>
      <w:r>
        <w:rPr>
          <w:rFonts w:hint="eastAsia" w:ascii="方正仿宋_GBK" w:hAnsi="宋体" w:eastAsia="方正仿宋_GBK" w:cs="Times New Roman"/>
          <w:b w:val="0"/>
          <w:kern w:val="2"/>
          <w:sz w:val="24"/>
          <w:szCs w:val="24"/>
          <w:lang w:val="en-US" w:eastAsia="zh-CN" w:bidi="ar-SA"/>
        </w:rPr>
        <w:t>定两至三个国产品</w:t>
      </w:r>
      <w:r>
        <w:rPr>
          <w:rFonts w:hint="eastAsia" w:ascii="方正仿宋_GBK" w:hAnsi="宋体" w:eastAsia="方正仿宋_GBK" w:cs="Times New Roman"/>
          <w:b w:val="0"/>
          <w:bCs/>
          <w:sz w:val="24"/>
          <w:szCs w:val="24"/>
          <w:lang w:val="en-US" w:eastAsia="zh-CN"/>
        </w:rPr>
        <w:t>牌。</w:t>
      </w:r>
      <w:bookmarkEnd w:id="116"/>
      <w:bookmarkEnd w:id="117"/>
      <w:bookmarkEnd w:id="118"/>
      <w:bookmarkEnd w:id="119"/>
      <w:bookmarkStart w:id="122" w:name="_Toc76462335"/>
      <w:bookmarkStart w:id="123" w:name="_Toc106030890"/>
      <w:bookmarkStart w:id="124" w:name="_Toc10063"/>
      <w:bookmarkStart w:id="125" w:name="_Toc31497"/>
    </w:p>
    <w:p w14:paraId="6556DD98">
      <w:pPr>
        <w:pStyle w:val="3"/>
        <w:adjustRightInd w:val="0"/>
        <w:snapToGrid w:val="0"/>
        <w:spacing w:before="0" w:after="0" w:line="400" w:lineRule="exact"/>
        <w:ind w:firstLine="482" w:firstLineChars="200"/>
        <w:rPr>
          <w:rFonts w:hint="eastAsia" w:ascii="方正仿宋_GBK" w:hAnsi="宋体" w:eastAsia="方正仿宋_GBK"/>
          <w:sz w:val="24"/>
        </w:rPr>
      </w:pPr>
      <w:r>
        <w:rPr>
          <w:rFonts w:hint="eastAsia" w:ascii="方正仿宋_GBK" w:hAnsi="宋体" w:eastAsia="方正仿宋_GBK"/>
          <w:sz w:val="24"/>
          <w:lang w:val="en-US" w:eastAsia="zh-CN"/>
        </w:rPr>
        <w:t>四</w:t>
      </w:r>
      <w:r>
        <w:rPr>
          <w:rFonts w:hint="eastAsia" w:ascii="方正仿宋_GBK" w:hAnsi="宋体" w:eastAsia="方正仿宋_GBK"/>
          <w:sz w:val="24"/>
        </w:rPr>
        <w:t>、无效响应</w:t>
      </w:r>
      <w:bookmarkEnd w:id="122"/>
      <w:bookmarkEnd w:id="123"/>
      <w:bookmarkEnd w:id="124"/>
      <w:bookmarkEnd w:id="125"/>
    </w:p>
    <w:p w14:paraId="76A8721D">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发生以下条款情况之一者，视为无效响应，其响应文件将被拒绝：</w:t>
      </w:r>
    </w:p>
    <w:p w14:paraId="13E5E75B">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（一）</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不符合规定的资格条件的</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不符合</w:t>
      </w:r>
      <w:r>
        <w:rPr>
          <w:rFonts w:hint="eastAsia" w:ascii="方正仿宋_GBK" w:hAnsi="宋体" w:eastAsia="方正仿宋_GBK"/>
          <w:sz w:val="24"/>
          <w:szCs w:val="24"/>
          <w:lang w:val="en-US" w:eastAsia="zh-CN"/>
        </w:rPr>
        <w:t>第二篇项目技术（质量）需求</w:t>
      </w:r>
      <w:r>
        <w:rPr>
          <w:rFonts w:hint="eastAsia" w:ascii="方正仿宋_GBK" w:hAnsi="宋体" w:eastAsia="方正仿宋_GBK"/>
          <w:sz w:val="24"/>
          <w:szCs w:val="24"/>
        </w:rPr>
        <w:t>规定的</w:t>
      </w:r>
      <w:r>
        <w:rPr>
          <w:rFonts w:hint="eastAsia" w:ascii="方正仿宋_GBK" w:hAnsi="宋体" w:eastAsia="方正仿宋_GBK"/>
          <w:sz w:val="24"/>
          <w:szCs w:val="24"/>
          <w:lang w:val="en-US" w:eastAsia="zh-CN"/>
        </w:rPr>
        <w:t>要求</w:t>
      </w:r>
      <w:r>
        <w:rPr>
          <w:rFonts w:hint="eastAsia" w:ascii="方正仿宋_GBK" w:hAnsi="宋体" w:eastAsia="方正仿宋_GBK"/>
          <w:sz w:val="24"/>
          <w:szCs w:val="24"/>
        </w:rPr>
        <w:t>的；</w:t>
      </w:r>
    </w:p>
    <w:p w14:paraId="2DDEBBFA">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（二）</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的法定代表人（或其授权代表）或自然人未参加</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w:t>
      </w:r>
    </w:p>
    <w:p w14:paraId="1F456ED8">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（三）</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所提交的响应文件不按“第</w:t>
      </w:r>
      <w:r>
        <w:rPr>
          <w:rFonts w:hint="eastAsia" w:ascii="方正仿宋_GBK" w:hAnsi="宋体" w:eastAsia="方正仿宋_GBK"/>
          <w:sz w:val="24"/>
          <w:szCs w:val="24"/>
          <w:lang w:val="en-US" w:eastAsia="zh-CN"/>
        </w:rPr>
        <w:t>六</w:t>
      </w:r>
      <w:r>
        <w:rPr>
          <w:rFonts w:hint="eastAsia" w:ascii="方正仿宋_GBK" w:hAnsi="宋体" w:eastAsia="方正仿宋_GBK"/>
          <w:sz w:val="24"/>
          <w:szCs w:val="24"/>
        </w:rPr>
        <w:t>篇响应文件编制要求”要求签署或盖章；</w:t>
      </w:r>
    </w:p>
    <w:p w14:paraId="06170EDF">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（四）</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的最后报价超过采购预算或最高限价的；</w:t>
      </w:r>
    </w:p>
    <w:p w14:paraId="74F5B7B1">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（五）法定代表人为同一个人的两个及两个以上法人，母公司、全资子公司及其控股公司，在同一包采购中同时参与</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w:t>
      </w:r>
    </w:p>
    <w:p w14:paraId="513750DA">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（六）单位负责人为同一人或者存在直接控股、管理关系的不同</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，参加同一合同项下的采购活动的；</w:t>
      </w:r>
    </w:p>
    <w:p w14:paraId="6B75E7E7">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（七）</w:t>
      </w:r>
      <w:r>
        <w:rPr>
          <w:rFonts w:ascii="方正仿宋_GBK" w:hAnsi="宋体" w:eastAsia="方正仿宋_GBK"/>
          <w:sz w:val="24"/>
          <w:szCs w:val="24"/>
        </w:rPr>
        <w:t>为采购项目提供整体设计、规范编制或者项目管理、监理、检测等服务的</w:t>
      </w:r>
      <w:r>
        <w:rPr>
          <w:rFonts w:hint="eastAsia" w:ascii="方正仿宋_GBK" w:hAnsi="宋体" w:eastAsia="方正仿宋_GBK"/>
          <w:sz w:val="24"/>
          <w:szCs w:val="24"/>
          <w:lang w:eastAsia="zh-CN"/>
        </w:rPr>
        <w:t>投标人</w:t>
      </w:r>
      <w:r>
        <w:rPr>
          <w:rFonts w:ascii="方正仿宋_GBK" w:hAnsi="宋体" w:eastAsia="方正仿宋_GBK"/>
          <w:sz w:val="24"/>
          <w:szCs w:val="24"/>
        </w:rPr>
        <w:t>，再参加</w:t>
      </w:r>
      <w:r>
        <w:rPr>
          <w:rFonts w:hint="eastAsia" w:ascii="方正仿宋_GBK" w:hAnsi="宋体" w:eastAsia="方正仿宋_GBK"/>
          <w:sz w:val="24"/>
          <w:szCs w:val="24"/>
        </w:rPr>
        <w:t>该采购</w:t>
      </w:r>
      <w:r>
        <w:rPr>
          <w:rFonts w:ascii="方正仿宋_GBK" w:hAnsi="宋体" w:eastAsia="方正仿宋_GBK"/>
          <w:sz w:val="24"/>
          <w:szCs w:val="24"/>
        </w:rPr>
        <w:t>项目的</w:t>
      </w:r>
      <w:r>
        <w:rPr>
          <w:rFonts w:hint="eastAsia" w:ascii="方正仿宋_GBK" w:hAnsi="宋体" w:eastAsia="方正仿宋_GBK"/>
          <w:sz w:val="24"/>
          <w:szCs w:val="24"/>
        </w:rPr>
        <w:t>其他</w:t>
      </w:r>
      <w:r>
        <w:rPr>
          <w:rFonts w:ascii="方正仿宋_GBK" w:hAnsi="宋体" w:eastAsia="方正仿宋_GBK"/>
          <w:sz w:val="24"/>
          <w:szCs w:val="24"/>
        </w:rPr>
        <w:t>采购活动</w:t>
      </w:r>
      <w:r>
        <w:rPr>
          <w:rFonts w:hint="eastAsia" w:ascii="方正仿宋_GBK" w:hAnsi="宋体" w:eastAsia="方正仿宋_GBK"/>
          <w:sz w:val="24"/>
          <w:szCs w:val="24"/>
        </w:rPr>
        <w:t>；</w:t>
      </w:r>
    </w:p>
    <w:p w14:paraId="7F7581D5">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（八）</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磋商有效期不满足</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文件要求的；</w:t>
      </w:r>
    </w:p>
    <w:p w14:paraId="54F82732">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（九）</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响应文件内容有与国家现行法律法规相违背的内容，或附有采购人无法接受的条件；</w:t>
      </w:r>
    </w:p>
    <w:p w14:paraId="3AA41A9B">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（十）法律、法规和</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文件规定的其他无效情形。</w:t>
      </w:r>
    </w:p>
    <w:p w14:paraId="709B22B1">
      <w:pPr>
        <w:pStyle w:val="3"/>
        <w:adjustRightInd w:val="0"/>
        <w:snapToGrid w:val="0"/>
        <w:spacing w:before="0" w:after="0" w:line="400" w:lineRule="exact"/>
        <w:ind w:firstLine="482" w:firstLineChars="200"/>
        <w:rPr>
          <w:rFonts w:hint="eastAsia" w:ascii="方正仿宋_GBK" w:hAnsi="宋体" w:eastAsia="方正仿宋_GBK"/>
          <w:sz w:val="24"/>
        </w:rPr>
      </w:pPr>
      <w:bookmarkStart w:id="126" w:name="_Toc10687"/>
      <w:bookmarkStart w:id="127" w:name="_Toc106030891"/>
      <w:bookmarkStart w:id="128" w:name="_Toc31119"/>
      <w:bookmarkStart w:id="129" w:name="_Toc76462336"/>
      <w:r>
        <w:rPr>
          <w:rFonts w:hint="eastAsia" w:ascii="方正仿宋_GBK" w:hAnsi="宋体" w:eastAsia="方正仿宋_GBK"/>
          <w:sz w:val="24"/>
          <w:lang w:val="en-US" w:eastAsia="zh-CN"/>
        </w:rPr>
        <w:t>五</w:t>
      </w:r>
      <w:r>
        <w:rPr>
          <w:rFonts w:hint="eastAsia" w:ascii="方正仿宋_GBK" w:hAnsi="宋体" w:eastAsia="方正仿宋_GBK"/>
          <w:sz w:val="24"/>
        </w:rPr>
        <w:t>、</w:t>
      </w:r>
      <w:bookmarkEnd w:id="120"/>
      <w:bookmarkEnd w:id="121"/>
      <w:r>
        <w:rPr>
          <w:rFonts w:hint="eastAsia" w:ascii="方正仿宋_GBK" w:hAnsi="宋体" w:eastAsia="方正仿宋_GBK"/>
          <w:sz w:val="24"/>
        </w:rPr>
        <w:t>采购终止</w:t>
      </w:r>
      <w:bookmarkEnd w:id="126"/>
      <w:bookmarkEnd w:id="127"/>
      <w:bookmarkEnd w:id="128"/>
      <w:bookmarkEnd w:id="129"/>
    </w:p>
    <w:p w14:paraId="7310108F">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出现下列情形之一的，采购人应当终止</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采购活动，发布项目终止公告并说明原因，重新开展采购活动：</w:t>
      </w:r>
    </w:p>
    <w:p w14:paraId="5BA9D98E">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（一）因情况变化，不再符合规定的</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采购方式适用情形的；</w:t>
      </w:r>
    </w:p>
    <w:p w14:paraId="20D9FD2E">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（二）出现影响采购公正的违法、违规行为的；</w:t>
      </w:r>
    </w:p>
    <w:p w14:paraId="4001F4EE">
      <w:pPr>
        <w:snapToGrid w:val="0"/>
        <w:spacing w:line="400" w:lineRule="exact"/>
        <w:ind w:firstLine="465"/>
        <w:rPr>
          <w:rFonts w:hint="eastAsia" w:ascii="方正仿宋_GBK" w:hAnsi="宋体" w:eastAsia="方正仿宋_GBK"/>
          <w:sz w:val="24"/>
          <w:szCs w:val="24"/>
          <w:lang w:eastAsia="zh-CN"/>
        </w:rPr>
      </w:pP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三</w:t>
      </w: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采购任务变更或取消的。</w:t>
      </w:r>
    </w:p>
    <w:p w14:paraId="7630B4C1">
      <w:pPr>
        <w:spacing w:line="400" w:lineRule="exact"/>
        <w:ind w:firstLine="480" w:firstLineChars="200"/>
        <w:rPr>
          <w:rFonts w:ascii="宋体" w:hAnsi="宋体"/>
          <w:sz w:val="24"/>
          <w:szCs w:val="24"/>
        </w:rPr>
        <w:sectPr>
          <w:footerReference r:id="rId10" w:type="default"/>
          <w:pgSz w:w="11907" w:h="16840"/>
          <w:pgMar w:top="1134" w:right="1191" w:bottom="1134" w:left="1304" w:header="964" w:footer="992" w:gutter="0"/>
          <w:pgBorders>
            <w:top w:val="none" w:sz="0" w:space="0"/>
            <w:left w:val="none" w:sz="0" w:space="0"/>
            <w:bottom w:val="none" w:sz="0" w:space="0"/>
            <w:right w:val="none" w:sz="0" w:space="0"/>
          </w:pgBorders>
          <w:pgNumType w:fmt="numberInDash"/>
          <w:cols w:space="720" w:num="1"/>
          <w:docGrid w:linePitch="312" w:charSpace="0"/>
        </w:sectPr>
      </w:pPr>
    </w:p>
    <w:p w14:paraId="0A9AF7C1">
      <w:pPr>
        <w:pStyle w:val="3"/>
        <w:pageBreakBefore w:val="0"/>
        <w:spacing w:before="200" w:after="200" w:line="240" w:lineRule="auto"/>
        <w:jc w:val="center"/>
        <w:rPr>
          <w:rFonts w:hint="eastAsia" w:ascii="方正仿宋_GBK" w:hAnsi="Times New Roman" w:eastAsia="方正仿宋_GBK" w:cs="Times New Roman"/>
          <w:b/>
          <w:bCs w:val="0"/>
          <w:sz w:val="44"/>
          <w:szCs w:val="20"/>
        </w:rPr>
      </w:pPr>
      <w:bookmarkStart w:id="130" w:name="_Toc29948"/>
      <w:bookmarkStart w:id="131" w:name="_Toc76462337"/>
      <w:bookmarkStart w:id="132" w:name="_Toc21396"/>
      <w:bookmarkStart w:id="133" w:name="_Toc106030892"/>
      <w:bookmarkStart w:id="134" w:name="_Toc102227313"/>
      <w:r>
        <w:rPr>
          <w:rFonts w:hint="eastAsia" w:ascii="方正仿宋_GBK" w:hAnsi="Times New Roman" w:eastAsia="方正仿宋_GBK" w:cs="Times New Roman"/>
          <w:b/>
          <w:bCs w:val="0"/>
          <w:sz w:val="44"/>
          <w:szCs w:val="20"/>
        </w:rPr>
        <w:t xml:space="preserve">第五篇  </w:t>
      </w:r>
      <w:r>
        <w:rPr>
          <w:rFonts w:hint="eastAsia" w:ascii="方正仿宋_GBK" w:hAnsi="Times New Roman" w:eastAsia="方正仿宋_GBK" w:cs="Times New Roman"/>
          <w:b/>
          <w:bCs w:val="0"/>
          <w:sz w:val="44"/>
          <w:szCs w:val="20"/>
          <w:lang w:eastAsia="zh-CN"/>
        </w:rPr>
        <w:t>投标人</w:t>
      </w:r>
      <w:r>
        <w:rPr>
          <w:rFonts w:hint="eastAsia" w:ascii="方正仿宋_GBK" w:hAnsi="Times New Roman" w:eastAsia="方正仿宋_GBK" w:cs="Times New Roman"/>
          <w:b/>
          <w:bCs w:val="0"/>
          <w:sz w:val="44"/>
          <w:szCs w:val="20"/>
        </w:rPr>
        <w:t>须知</w:t>
      </w:r>
      <w:bookmarkEnd w:id="130"/>
      <w:bookmarkEnd w:id="131"/>
      <w:bookmarkEnd w:id="132"/>
      <w:bookmarkEnd w:id="133"/>
      <w:bookmarkEnd w:id="134"/>
    </w:p>
    <w:p w14:paraId="588260CE">
      <w:pPr>
        <w:pStyle w:val="3"/>
        <w:adjustRightInd w:val="0"/>
        <w:snapToGrid w:val="0"/>
        <w:spacing w:before="0" w:after="0" w:line="400" w:lineRule="exact"/>
        <w:ind w:firstLine="482" w:firstLineChars="200"/>
        <w:rPr>
          <w:rFonts w:hint="eastAsia" w:ascii="方正仿宋_GBK" w:hAnsi="宋体" w:eastAsia="方正仿宋_GBK"/>
          <w:sz w:val="24"/>
        </w:rPr>
      </w:pPr>
      <w:bookmarkStart w:id="135" w:name="_Toc26717"/>
      <w:bookmarkStart w:id="136" w:name="_Toc16041"/>
      <w:bookmarkStart w:id="137" w:name="_Toc106030893"/>
      <w:bookmarkStart w:id="138" w:name="_Toc76462338"/>
      <w:bookmarkStart w:id="139" w:name="_Toc342913389"/>
      <w:r>
        <w:rPr>
          <w:rFonts w:hint="eastAsia" w:ascii="方正仿宋_GBK" w:hAnsi="宋体" w:eastAsia="方正仿宋_GBK"/>
          <w:sz w:val="24"/>
        </w:rPr>
        <w:t>一、</w:t>
      </w:r>
      <w:r>
        <w:rPr>
          <w:rFonts w:hint="eastAsia" w:ascii="方正仿宋_GBK" w:hAnsi="宋体" w:eastAsia="方正仿宋_GBK"/>
          <w:sz w:val="24"/>
          <w:lang w:val="en-US" w:eastAsia="zh-CN"/>
        </w:rPr>
        <w:t>遴选</w:t>
      </w:r>
      <w:r>
        <w:rPr>
          <w:rFonts w:hint="eastAsia" w:ascii="方正仿宋_GBK" w:hAnsi="宋体" w:eastAsia="方正仿宋_GBK"/>
          <w:sz w:val="24"/>
        </w:rPr>
        <w:t>费用</w:t>
      </w:r>
      <w:bookmarkEnd w:id="135"/>
      <w:bookmarkEnd w:id="136"/>
      <w:bookmarkEnd w:id="137"/>
      <w:bookmarkEnd w:id="138"/>
      <w:bookmarkEnd w:id="139"/>
    </w:p>
    <w:p w14:paraId="7A4EF87A">
      <w:pPr>
        <w:pStyle w:val="142"/>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参与</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的</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应承担其编制响应文件与递交响应文件所涉及的一切费用，不论</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结果如何，采购人在任何情况下无义务也无责任承担这些费用。</w:t>
      </w:r>
    </w:p>
    <w:p w14:paraId="40A0C050">
      <w:pPr>
        <w:pStyle w:val="3"/>
        <w:adjustRightInd w:val="0"/>
        <w:snapToGrid w:val="0"/>
        <w:spacing w:before="0" w:after="0" w:line="400" w:lineRule="exact"/>
        <w:ind w:firstLine="482" w:firstLineChars="200"/>
        <w:rPr>
          <w:rFonts w:hint="eastAsia" w:ascii="方正仿宋_GBK" w:hAnsi="宋体" w:eastAsia="方正仿宋_GBK"/>
          <w:sz w:val="24"/>
        </w:rPr>
      </w:pPr>
      <w:bookmarkStart w:id="140" w:name="_Toc76462339"/>
      <w:bookmarkStart w:id="141" w:name="_Toc106030894"/>
      <w:bookmarkStart w:id="142" w:name="_Toc342913391"/>
      <w:bookmarkStart w:id="143" w:name="_Toc4014"/>
      <w:bookmarkStart w:id="144" w:name="_Toc15712"/>
      <w:r>
        <w:rPr>
          <w:rFonts w:hint="eastAsia" w:ascii="方正仿宋_GBK" w:hAnsi="宋体" w:eastAsia="方正仿宋_GBK"/>
          <w:sz w:val="24"/>
        </w:rPr>
        <w:t>二、</w:t>
      </w:r>
      <w:r>
        <w:rPr>
          <w:rFonts w:hint="eastAsia" w:ascii="方正仿宋_GBK" w:hAnsi="宋体" w:eastAsia="方正仿宋_GBK"/>
          <w:sz w:val="24"/>
          <w:lang w:val="en-US" w:eastAsia="zh-CN"/>
        </w:rPr>
        <w:t>遴选</w:t>
      </w:r>
      <w:r>
        <w:rPr>
          <w:rFonts w:hint="eastAsia" w:ascii="方正仿宋_GBK" w:hAnsi="宋体" w:eastAsia="方正仿宋_GBK"/>
          <w:sz w:val="24"/>
        </w:rPr>
        <w:t>文件</w:t>
      </w:r>
      <w:bookmarkEnd w:id="140"/>
      <w:bookmarkEnd w:id="141"/>
      <w:bookmarkEnd w:id="142"/>
      <w:bookmarkEnd w:id="143"/>
      <w:bookmarkEnd w:id="144"/>
    </w:p>
    <w:p w14:paraId="0B1E575F">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文件由采购邀请书、项目服务需求、</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须知、项目商务需求、</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程序及方法、评审标准、无效响应和采购终止、</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须知</w:t>
      </w:r>
      <w:r>
        <w:rPr>
          <w:rFonts w:hint="eastAsia" w:ascii="方正仿宋_GBK" w:hAnsi="宋体" w:eastAsia="方正仿宋_GBK"/>
          <w:b/>
          <w:sz w:val="24"/>
          <w:szCs w:val="24"/>
        </w:rPr>
        <w:t>、</w:t>
      </w:r>
      <w:r>
        <w:rPr>
          <w:rFonts w:hint="eastAsia" w:ascii="方正仿宋_GBK" w:hAnsi="宋体" w:eastAsia="方正仿宋_GBK"/>
          <w:sz w:val="24"/>
          <w:szCs w:val="24"/>
        </w:rPr>
        <w:t>响应文件编制要求</w:t>
      </w:r>
      <w:r>
        <w:rPr>
          <w:rFonts w:hint="eastAsia" w:ascii="方正仿宋_GBK" w:hAnsi="宋体" w:eastAsia="方正仿宋_GBK"/>
          <w:sz w:val="24"/>
          <w:szCs w:val="24"/>
          <w:lang w:val="en-US" w:eastAsia="zh-CN"/>
        </w:rPr>
        <w:t>六</w:t>
      </w:r>
      <w:r>
        <w:rPr>
          <w:rFonts w:hint="eastAsia" w:ascii="方正仿宋_GBK" w:hAnsi="宋体" w:eastAsia="方正仿宋_GBK"/>
          <w:sz w:val="24"/>
          <w:szCs w:val="24"/>
        </w:rPr>
        <w:t>部分组成。</w:t>
      </w:r>
    </w:p>
    <w:p w14:paraId="62514E2A">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（二）采购人所作的一切有效的书面通知、修改及补充，都是</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文件不可分割的部分。</w:t>
      </w:r>
    </w:p>
    <w:p w14:paraId="48EC1424">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（三）</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文件的解释</w:t>
      </w:r>
    </w:p>
    <w:p w14:paraId="724ACFFE">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如对</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文件有疑问，必须以书面形式在</w:t>
      </w:r>
      <w:r>
        <w:rPr>
          <w:rFonts w:hint="eastAsia" w:ascii="方正仿宋_GBK" w:hAnsi="宋体" w:eastAsia="方正仿宋_GBK"/>
          <w:color w:val="auto"/>
          <w:sz w:val="24"/>
          <w:szCs w:val="24"/>
        </w:rPr>
        <w:t>提交响应文件截止时间</w:t>
      </w:r>
      <w:r>
        <w:rPr>
          <w:rFonts w:hint="eastAsia" w:ascii="方正仿宋_GBK" w:hAnsi="宋体" w:eastAsia="方正仿宋_GBK"/>
          <w:color w:val="auto"/>
          <w:sz w:val="24"/>
          <w:szCs w:val="24"/>
          <w:lang w:val="en-US" w:eastAsia="zh-CN"/>
        </w:rPr>
        <w:t>2</w:t>
      </w:r>
      <w:r>
        <w:rPr>
          <w:rFonts w:hint="eastAsia" w:ascii="方正仿宋_GBK" w:hAnsi="宋体" w:eastAsia="方正仿宋_GBK"/>
          <w:color w:val="auto"/>
          <w:sz w:val="24"/>
          <w:szCs w:val="24"/>
        </w:rPr>
        <w:t>个工作</w:t>
      </w:r>
      <w:r>
        <w:rPr>
          <w:rFonts w:hint="eastAsia" w:ascii="方正仿宋_GBK" w:hAnsi="宋体" w:eastAsia="方正仿宋_GBK"/>
          <w:sz w:val="24"/>
          <w:szCs w:val="24"/>
        </w:rPr>
        <w:t>日前向采购人要求澄清，采购人可视具体情况做出处理或答复。如</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未提出疑问，视为完全理解并同意本</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文件。一经</w:t>
      </w:r>
      <w:r>
        <w:rPr>
          <w:rFonts w:hint="eastAsia" w:ascii="方正仿宋_GBK" w:hAnsi="宋体" w:eastAsia="方正仿宋_GBK"/>
          <w:sz w:val="24"/>
          <w:szCs w:val="24"/>
          <w:lang w:val="en-US" w:eastAsia="zh-CN"/>
        </w:rPr>
        <w:t>递交投标文件或</w:t>
      </w:r>
      <w:r>
        <w:rPr>
          <w:rFonts w:hint="eastAsia" w:ascii="方正仿宋_GBK" w:hAnsi="宋体" w:eastAsia="方正仿宋_GBK"/>
          <w:sz w:val="24"/>
          <w:szCs w:val="24"/>
        </w:rPr>
        <w:t>进入</w:t>
      </w:r>
      <w:r>
        <w:rPr>
          <w:rFonts w:hint="eastAsia" w:ascii="方正仿宋_GBK" w:hAnsi="宋体" w:eastAsia="方正仿宋_GBK"/>
          <w:sz w:val="24"/>
          <w:szCs w:val="24"/>
          <w:lang w:val="en-US" w:eastAsia="zh-CN"/>
        </w:rPr>
        <w:t>遴选</w:t>
      </w:r>
      <w:r>
        <w:rPr>
          <w:rFonts w:hint="eastAsia" w:ascii="方正仿宋_GBK" w:hAnsi="宋体" w:eastAsia="方正仿宋_GBK"/>
          <w:color w:val="auto"/>
          <w:sz w:val="24"/>
          <w:szCs w:val="24"/>
        </w:rPr>
        <w:t>程序，即</w:t>
      </w:r>
      <w:r>
        <w:rPr>
          <w:rFonts w:hint="eastAsia" w:ascii="方正仿宋_GBK" w:hAnsi="宋体" w:eastAsia="方正仿宋_GBK"/>
          <w:sz w:val="24"/>
          <w:szCs w:val="24"/>
        </w:rPr>
        <w:t>视为</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已详细阅读全部文件资料，完全理解</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文件所有条款内容并同意放弃对这方面有不明白及误解的权利。</w:t>
      </w:r>
      <w:bookmarkStart w:id="145" w:name="_Toc318159780"/>
      <w:bookmarkStart w:id="146" w:name="_Toc318159160"/>
      <w:bookmarkStart w:id="147" w:name="_Toc318166429"/>
      <w:bookmarkStart w:id="148" w:name="_Toc318159349"/>
    </w:p>
    <w:bookmarkEnd w:id="145"/>
    <w:bookmarkEnd w:id="146"/>
    <w:bookmarkEnd w:id="147"/>
    <w:bookmarkEnd w:id="148"/>
    <w:p w14:paraId="1AD01DA4">
      <w:pPr>
        <w:pStyle w:val="3"/>
        <w:adjustRightInd w:val="0"/>
        <w:snapToGrid w:val="0"/>
        <w:spacing w:before="0" w:after="0" w:line="400" w:lineRule="exact"/>
        <w:ind w:firstLine="482" w:firstLineChars="200"/>
        <w:rPr>
          <w:rFonts w:hint="eastAsia" w:ascii="方正仿宋_GBK" w:hAnsi="宋体" w:eastAsia="方正仿宋_GBK"/>
          <w:sz w:val="24"/>
        </w:rPr>
      </w:pPr>
      <w:bookmarkStart w:id="149" w:name="_Toc102227318"/>
      <w:bookmarkStart w:id="150" w:name="_Toc179714297"/>
      <w:bookmarkStart w:id="151" w:name="_Toc342913392"/>
      <w:bookmarkStart w:id="152" w:name="_Toc76462340"/>
      <w:bookmarkStart w:id="153" w:name="_Toc106030895"/>
      <w:bookmarkStart w:id="154" w:name="_Toc11457"/>
      <w:bookmarkStart w:id="155" w:name="_Toc26007"/>
      <w:r>
        <w:rPr>
          <w:rFonts w:hint="eastAsia" w:ascii="方正仿宋_GBK" w:hAnsi="宋体" w:eastAsia="方正仿宋_GBK"/>
          <w:sz w:val="24"/>
        </w:rPr>
        <w:t>三、</w:t>
      </w:r>
      <w:r>
        <w:rPr>
          <w:rFonts w:hint="eastAsia" w:ascii="方正仿宋_GBK" w:hAnsi="宋体" w:eastAsia="方正仿宋_GBK"/>
          <w:sz w:val="24"/>
          <w:lang w:val="en-US" w:eastAsia="zh-CN"/>
        </w:rPr>
        <w:t>遴选</w:t>
      </w:r>
      <w:r>
        <w:rPr>
          <w:rFonts w:hint="eastAsia" w:ascii="方正仿宋_GBK" w:hAnsi="宋体" w:eastAsia="方正仿宋_GBK"/>
          <w:sz w:val="24"/>
        </w:rPr>
        <w:t>要求</w:t>
      </w:r>
      <w:bookmarkEnd w:id="149"/>
      <w:bookmarkEnd w:id="150"/>
      <w:bookmarkEnd w:id="151"/>
      <w:bookmarkEnd w:id="152"/>
      <w:bookmarkEnd w:id="153"/>
      <w:bookmarkEnd w:id="154"/>
      <w:bookmarkEnd w:id="155"/>
    </w:p>
    <w:p w14:paraId="0E237D34">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（一）响应文件</w:t>
      </w:r>
    </w:p>
    <w:p w14:paraId="7E00C650">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1.</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应当按照</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文件的要求编制响应文件，并对</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文件提出的要求和条件作出实质性响应，响应文件原则上采用软面订本，同时应编制完整的页码、目录。</w:t>
      </w:r>
    </w:p>
    <w:p w14:paraId="34482BDC">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2.响应文件组成</w:t>
      </w:r>
    </w:p>
    <w:p w14:paraId="48B83EEC">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响应文件由“第</w:t>
      </w:r>
      <w:r>
        <w:rPr>
          <w:rFonts w:hint="eastAsia" w:ascii="方正仿宋_GBK" w:hAnsi="宋体" w:eastAsia="方正仿宋_GBK"/>
          <w:sz w:val="24"/>
          <w:szCs w:val="24"/>
          <w:lang w:val="en-US" w:eastAsia="zh-CN"/>
        </w:rPr>
        <w:t>六</w:t>
      </w:r>
      <w:r>
        <w:rPr>
          <w:rFonts w:hint="eastAsia" w:ascii="方正仿宋_GBK" w:hAnsi="宋体" w:eastAsia="方正仿宋_GBK"/>
          <w:sz w:val="24"/>
          <w:szCs w:val="24"/>
        </w:rPr>
        <w:t>篇响应文件编制要求”规定的部分和</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所作的一切有效补充、修改和承诺等文件组成，</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应按照“第</w:t>
      </w:r>
      <w:r>
        <w:rPr>
          <w:rFonts w:hint="eastAsia" w:ascii="方正仿宋_GBK" w:hAnsi="宋体" w:eastAsia="方正仿宋_GBK"/>
          <w:sz w:val="24"/>
          <w:szCs w:val="24"/>
          <w:lang w:val="en-US" w:eastAsia="zh-CN"/>
        </w:rPr>
        <w:t>六</w:t>
      </w:r>
      <w:r>
        <w:rPr>
          <w:rFonts w:hint="eastAsia" w:ascii="方正仿宋_GBK" w:hAnsi="宋体" w:eastAsia="方正仿宋_GBK"/>
          <w:sz w:val="24"/>
          <w:szCs w:val="24"/>
        </w:rPr>
        <w:t>篇响应文件编制要求”规定的目录顺序组织编写和装订，也可在基本格式基础上对表格进行扩展，未规定格式的由</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自定格式。</w:t>
      </w:r>
    </w:p>
    <w:p w14:paraId="2DBBF56C">
      <w:pPr>
        <w:spacing w:line="400" w:lineRule="exact"/>
        <w:ind w:firstLine="480" w:firstLineChars="200"/>
        <w:rPr>
          <w:rFonts w:hint="eastAsia" w:ascii="方正仿宋_GBK" w:hAnsi="宋体" w:eastAsia="方正仿宋_GBK"/>
          <w:color w:val="auto"/>
          <w:sz w:val="24"/>
          <w:szCs w:val="24"/>
        </w:rPr>
      </w:pPr>
      <w:r>
        <w:rPr>
          <w:rFonts w:hint="eastAsia" w:ascii="方正仿宋_GBK" w:hAnsi="宋体" w:eastAsia="方正仿宋_GBK"/>
          <w:color w:val="auto"/>
          <w:sz w:val="24"/>
          <w:szCs w:val="24"/>
        </w:rPr>
        <w:t>（</w:t>
      </w:r>
      <w:r>
        <w:rPr>
          <w:rFonts w:hint="eastAsia" w:ascii="方正仿宋_GBK" w:hAnsi="宋体" w:eastAsia="方正仿宋_GBK"/>
          <w:color w:val="auto"/>
          <w:sz w:val="24"/>
          <w:szCs w:val="24"/>
          <w:lang w:val="en-US" w:eastAsia="zh-CN"/>
        </w:rPr>
        <w:t>二</w:t>
      </w:r>
      <w:r>
        <w:rPr>
          <w:rFonts w:hint="eastAsia" w:ascii="方正仿宋_GBK" w:hAnsi="宋体" w:eastAsia="方正仿宋_GBK"/>
          <w:color w:val="auto"/>
          <w:sz w:val="24"/>
          <w:szCs w:val="24"/>
        </w:rPr>
        <w:t>）</w:t>
      </w:r>
      <w:r>
        <w:rPr>
          <w:rFonts w:hint="eastAsia" w:ascii="方正仿宋_GBK" w:hAnsi="宋体" w:eastAsia="方正仿宋_GBK"/>
          <w:color w:val="auto"/>
          <w:sz w:val="24"/>
          <w:szCs w:val="24"/>
          <w:lang w:val="en-US" w:eastAsia="zh-CN"/>
        </w:rPr>
        <w:t>遴选</w:t>
      </w:r>
      <w:r>
        <w:rPr>
          <w:rFonts w:hint="eastAsia" w:ascii="方正仿宋_GBK" w:hAnsi="宋体" w:eastAsia="方正仿宋_GBK"/>
          <w:color w:val="auto"/>
          <w:sz w:val="24"/>
          <w:szCs w:val="24"/>
        </w:rPr>
        <w:t>有效期：响应文件及有关承诺文件有效期为提交响应文件截止时间起90天。</w:t>
      </w:r>
    </w:p>
    <w:p w14:paraId="1F23B5AA">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w:t>
      </w:r>
      <w:r>
        <w:rPr>
          <w:rFonts w:hint="eastAsia" w:ascii="方正仿宋_GBK" w:hAnsi="宋体" w:eastAsia="方正仿宋_GBK"/>
          <w:sz w:val="24"/>
          <w:szCs w:val="24"/>
          <w:lang w:val="en-US" w:eastAsia="zh-CN"/>
        </w:rPr>
        <w:t>三</w:t>
      </w:r>
      <w:r>
        <w:rPr>
          <w:rFonts w:hint="eastAsia" w:ascii="方正仿宋_GBK" w:hAnsi="宋体" w:eastAsia="方正仿宋_GBK"/>
          <w:sz w:val="24"/>
          <w:szCs w:val="24"/>
        </w:rPr>
        <w:t>）修正错误</w:t>
      </w:r>
    </w:p>
    <w:p w14:paraId="45EE288F">
      <w:pPr>
        <w:pStyle w:val="50"/>
        <w:keepNext w:val="0"/>
        <w:keepLines w:val="0"/>
        <w:widowControl w:val="0"/>
        <w:suppressLineNumbers w:val="0"/>
        <w:adjustRightInd w:val="0"/>
        <w:snapToGrid w:val="0"/>
        <w:spacing w:before="0" w:beforeAutospacing="0" w:after="0" w:afterAutospacing="0" w:line="400" w:lineRule="exact"/>
        <w:ind w:left="0" w:right="0" w:firstLine="480" w:firstLineChars="200"/>
        <w:jc w:val="both"/>
        <w:rPr>
          <w:rFonts w:hint="eastAsia" w:ascii="方正仿宋_GBK" w:hAnsi="宋体" w:eastAsia="方正仿宋_GBK" w:cs="方正仿宋_GBK"/>
          <w:sz w:val="24"/>
          <w:szCs w:val="20"/>
          <w:lang w:val="en-US"/>
        </w:rPr>
      </w:pPr>
      <w:r>
        <w:rPr>
          <w:rFonts w:hint="eastAsia" w:ascii="方正仿宋_GBK" w:hAnsi="宋体" w:eastAsia="方正仿宋_GBK" w:cs="方正仿宋_GBK"/>
          <w:kern w:val="2"/>
          <w:sz w:val="24"/>
          <w:szCs w:val="20"/>
          <w:lang w:val="en-US" w:eastAsia="zh-CN" w:bidi="ar"/>
        </w:rPr>
        <w:t>若投标文件出现计算或表达上的错误，修正错误的原则如下：</w:t>
      </w:r>
    </w:p>
    <w:p w14:paraId="532856C5">
      <w:pPr>
        <w:pStyle w:val="50"/>
        <w:keepNext w:val="0"/>
        <w:keepLines w:val="0"/>
        <w:widowControl w:val="0"/>
        <w:suppressLineNumbers w:val="0"/>
        <w:adjustRightInd w:val="0"/>
        <w:snapToGrid w:val="0"/>
        <w:spacing w:before="0" w:beforeAutospacing="0" w:after="0" w:afterAutospacing="0" w:line="400" w:lineRule="exact"/>
        <w:ind w:left="0" w:right="0" w:firstLine="480" w:firstLineChars="200"/>
        <w:jc w:val="both"/>
        <w:rPr>
          <w:rFonts w:hint="eastAsia" w:ascii="方正仿宋_GBK" w:hAnsi="宋体" w:eastAsia="方正仿宋_GBK" w:cs="方正仿宋_GBK"/>
          <w:sz w:val="24"/>
          <w:szCs w:val="20"/>
          <w:lang w:val="en-US"/>
        </w:rPr>
      </w:pPr>
      <w:r>
        <w:rPr>
          <w:rFonts w:hint="eastAsia" w:ascii="方正仿宋_GBK" w:hAnsi="宋体" w:eastAsia="方正仿宋_GBK" w:cs="方正仿宋_GBK"/>
          <w:kern w:val="2"/>
          <w:sz w:val="24"/>
          <w:szCs w:val="20"/>
          <w:lang w:val="en-US" w:eastAsia="zh-CN" w:bidi="ar"/>
        </w:rPr>
        <w:t>1.投标文件中开标一览表（报价表）内容与投标文件中相应内容不一致的，以开标一览表（报价表）为准；</w:t>
      </w:r>
    </w:p>
    <w:p w14:paraId="6B73D24E">
      <w:pPr>
        <w:pStyle w:val="50"/>
        <w:keepNext w:val="0"/>
        <w:keepLines w:val="0"/>
        <w:widowControl w:val="0"/>
        <w:suppressLineNumbers w:val="0"/>
        <w:adjustRightInd w:val="0"/>
        <w:snapToGrid w:val="0"/>
        <w:spacing w:before="0" w:beforeAutospacing="0" w:after="0" w:afterAutospacing="0" w:line="400" w:lineRule="exact"/>
        <w:ind w:left="0" w:right="0" w:firstLine="480" w:firstLineChars="200"/>
        <w:jc w:val="both"/>
        <w:rPr>
          <w:rFonts w:hint="eastAsia" w:ascii="方正仿宋_GBK" w:hAnsi="宋体" w:eastAsia="方正仿宋_GBK" w:cs="方正仿宋_GBK"/>
          <w:kern w:val="2"/>
          <w:sz w:val="24"/>
          <w:szCs w:val="20"/>
          <w:lang w:val="en-US" w:eastAsia="zh-CN" w:bidi="ar"/>
        </w:rPr>
      </w:pPr>
      <w:r>
        <w:rPr>
          <w:rFonts w:hint="eastAsia" w:ascii="方正仿宋_GBK" w:hAnsi="宋体" w:eastAsia="方正仿宋_GBK" w:cs="方正仿宋_GBK"/>
          <w:kern w:val="2"/>
          <w:sz w:val="24"/>
          <w:szCs w:val="20"/>
          <w:lang w:val="en-US" w:eastAsia="zh-CN" w:bidi="ar"/>
        </w:rPr>
        <w:t>2.大写金额和小写金额不一致的，以大写金额为准，大写有误的</w:t>
      </w:r>
      <w:r>
        <w:rPr>
          <w:rFonts w:hint="eastAsia" w:ascii="方正仿宋_GBK" w:eastAsia="方正仿宋_GBK" w:cs="方正仿宋_GBK"/>
          <w:kern w:val="2"/>
          <w:sz w:val="24"/>
          <w:szCs w:val="20"/>
          <w:lang w:val="en-US" w:eastAsia="zh-CN" w:bidi="ar"/>
        </w:rPr>
        <w:t>相应投标人</w:t>
      </w:r>
      <w:r>
        <w:rPr>
          <w:rFonts w:hint="eastAsia" w:ascii="方正仿宋_GBK" w:hAnsi="宋体" w:eastAsia="方正仿宋_GBK" w:cs="方正仿宋_GBK"/>
          <w:kern w:val="2"/>
          <w:sz w:val="24"/>
          <w:szCs w:val="20"/>
          <w:lang w:val="en-US" w:eastAsia="zh-CN" w:bidi="ar"/>
        </w:rPr>
        <w:t>作废标处理；</w:t>
      </w:r>
    </w:p>
    <w:p w14:paraId="47D066DB">
      <w:pPr>
        <w:pStyle w:val="50"/>
        <w:keepNext w:val="0"/>
        <w:keepLines w:val="0"/>
        <w:widowControl w:val="0"/>
        <w:suppressLineNumbers w:val="0"/>
        <w:adjustRightInd w:val="0"/>
        <w:snapToGrid w:val="0"/>
        <w:spacing w:before="0" w:beforeAutospacing="0" w:after="0" w:afterAutospacing="0" w:line="400" w:lineRule="exact"/>
        <w:ind w:left="0" w:right="0" w:firstLine="480" w:firstLineChars="200"/>
        <w:jc w:val="both"/>
        <w:rPr>
          <w:rFonts w:hint="eastAsia" w:ascii="方正仿宋_GBK" w:hAnsi="宋体" w:eastAsia="方正仿宋_GBK" w:cs="方正仿宋_GBK"/>
          <w:sz w:val="24"/>
          <w:szCs w:val="20"/>
          <w:lang w:val="en-US"/>
        </w:rPr>
      </w:pPr>
      <w:r>
        <w:rPr>
          <w:rFonts w:hint="eastAsia" w:ascii="方正仿宋_GBK" w:hAnsi="宋体" w:eastAsia="方正仿宋_GBK" w:cs="方正仿宋_GBK"/>
          <w:kern w:val="2"/>
          <w:sz w:val="24"/>
          <w:szCs w:val="20"/>
          <w:lang w:val="en-US" w:eastAsia="zh-CN" w:bidi="ar"/>
        </w:rPr>
        <w:t>3.单价金额小数点或者百分比有明显错位的，以开标一览表的总价为准，并修改单价；</w:t>
      </w:r>
    </w:p>
    <w:p w14:paraId="7F419F9E">
      <w:pPr>
        <w:pStyle w:val="50"/>
        <w:keepNext w:val="0"/>
        <w:keepLines w:val="0"/>
        <w:widowControl w:val="0"/>
        <w:suppressLineNumbers w:val="0"/>
        <w:adjustRightInd w:val="0"/>
        <w:snapToGrid w:val="0"/>
        <w:spacing w:before="0" w:beforeAutospacing="0" w:after="0" w:afterAutospacing="0" w:line="400" w:lineRule="exact"/>
        <w:ind w:left="0" w:right="0" w:firstLine="480" w:firstLineChars="200"/>
        <w:jc w:val="both"/>
        <w:rPr>
          <w:rFonts w:hint="eastAsia" w:ascii="方正仿宋_GBK" w:hAnsi="宋体" w:eastAsia="方正仿宋_GBK" w:cs="方正仿宋_GBK"/>
          <w:sz w:val="24"/>
          <w:szCs w:val="20"/>
          <w:lang w:val="en-US"/>
        </w:rPr>
      </w:pPr>
      <w:r>
        <w:rPr>
          <w:rFonts w:hint="eastAsia" w:ascii="方正仿宋_GBK" w:hAnsi="宋体" w:eastAsia="方正仿宋_GBK" w:cs="方正仿宋_GBK"/>
          <w:kern w:val="2"/>
          <w:sz w:val="24"/>
          <w:szCs w:val="20"/>
          <w:lang w:val="en-US" w:eastAsia="zh-CN" w:bidi="ar"/>
        </w:rPr>
        <w:t>4.总价金额与按单价汇总金额不一致的，以单价金额计算结果为准。</w:t>
      </w:r>
    </w:p>
    <w:p w14:paraId="5313109C">
      <w:pPr>
        <w:keepNext w:val="0"/>
        <w:keepLines w:val="0"/>
        <w:widowControl/>
        <w:suppressLineNumbers w:val="0"/>
        <w:ind w:firstLine="480" w:firstLineChars="200"/>
        <w:jc w:val="left"/>
      </w:pP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小组</w:t>
      </w:r>
      <w:r>
        <w:rPr>
          <w:rFonts w:hint="eastAsia" w:ascii="方正仿宋_GBK" w:hAnsi="宋体" w:eastAsia="方正仿宋_GBK" w:cs="Times New Roman"/>
          <w:kern w:val="2"/>
          <w:sz w:val="24"/>
          <w:szCs w:val="20"/>
          <w:lang w:val="en-US" w:eastAsia="zh-CN" w:bidi="ar"/>
        </w:rPr>
        <w:t>按上述修正错误的原则及方法调整或修正投标人投标报价，若同时出现两种以上不一致的，按照前款规定的顺序修正，投标人同意并签字确认后，调整后的投标报价对投标人具有约束作用。如果投标人不接受修正后的报价，则其投标将作为无效投标处理。</w:t>
      </w:r>
    </w:p>
    <w:p w14:paraId="7A0325CD">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w:t>
      </w:r>
      <w:r>
        <w:rPr>
          <w:rFonts w:hint="eastAsia" w:ascii="方正仿宋_GBK" w:hAnsi="宋体" w:eastAsia="方正仿宋_GBK"/>
          <w:sz w:val="24"/>
          <w:szCs w:val="24"/>
          <w:lang w:val="en-US" w:eastAsia="zh-CN"/>
        </w:rPr>
        <w:t>四</w:t>
      </w:r>
      <w:r>
        <w:rPr>
          <w:rFonts w:hint="eastAsia" w:ascii="方正仿宋_GBK" w:hAnsi="宋体" w:eastAsia="方正仿宋_GBK"/>
          <w:sz w:val="24"/>
          <w:szCs w:val="24"/>
        </w:rPr>
        <w:t>）提交响应文件的份数和签署</w:t>
      </w:r>
    </w:p>
    <w:p w14:paraId="17B873FE">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1.响应文件一式六份，其中正本一份，副本五份，电子</w:t>
      </w:r>
      <w:r>
        <w:rPr>
          <w:rFonts w:hint="eastAsia" w:ascii="方正仿宋_GBK" w:hAnsi="宋体" w:eastAsia="方正仿宋_GBK"/>
          <w:sz w:val="24"/>
          <w:szCs w:val="24"/>
          <w:lang w:val="en-US" w:eastAsia="zh-CN"/>
        </w:rPr>
        <w:t>版报价</w:t>
      </w:r>
      <w:r>
        <w:rPr>
          <w:rFonts w:hint="eastAsia" w:ascii="方正仿宋_GBK" w:hAnsi="宋体" w:eastAsia="方正仿宋_GBK"/>
          <w:sz w:val="24"/>
          <w:szCs w:val="24"/>
        </w:rPr>
        <w:t>一份（</w:t>
      </w:r>
      <w:r>
        <w:rPr>
          <w:rFonts w:hint="eastAsia" w:ascii="方正仿宋_GBK" w:hAnsi="宋体" w:eastAsia="方正仿宋_GBK"/>
          <w:sz w:val="24"/>
          <w:szCs w:val="24"/>
          <w:lang w:val="en-US" w:eastAsia="zh-CN"/>
        </w:rPr>
        <w:t>电子版报价</w:t>
      </w:r>
      <w:r>
        <w:rPr>
          <w:rFonts w:hint="eastAsia" w:ascii="方正仿宋_GBK" w:hAnsi="宋体" w:eastAsia="方正仿宋_GBK"/>
          <w:sz w:val="24"/>
          <w:szCs w:val="24"/>
        </w:rPr>
        <w:t>应与纸质文件正本一致，如不一致以纸质文件正本为准）；副本可为正本的复印件，应与正本一致，如出现不一致情况以正本为准。</w:t>
      </w:r>
    </w:p>
    <w:p w14:paraId="16066A01">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2.</w:t>
      </w:r>
      <w:r>
        <w:rPr>
          <w:rFonts w:hint="eastAsia" w:ascii="方正仿宋_GBK" w:hAnsi="宋体" w:eastAsia="方正仿宋_GBK"/>
          <w:sz w:val="24"/>
        </w:rPr>
        <w:t>响应文件按</w:t>
      </w:r>
      <w:r>
        <w:rPr>
          <w:rFonts w:hint="eastAsia" w:ascii="方正仿宋_GBK" w:hAnsi="宋体" w:eastAsia="方正仿宋_GBK"/>
          <w:sz w:val="24"/>
          <w:lang w:val="en-US" w:eastAsia="zh-CN"/>
        </w:rPr>
        <w:t>遴选</w:t>
      </w:r>
      <w:r>
        <w:rPr>
          <w:rFonts w:hint="eastAsia" w:ascii="方正仿宋_GBK" w:hAnsi="宋体" w:eastAsia="方正仿宋_GBK"/>
          <w:sz w:val="24"/>
        </w:rPr>
        <w:t>文件“第七篇响应文件编制要求”要求签署或盖章。</w:t>
      </w:r>
    </w:p>
    <w:p w14:paraId="50632F9E">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w:t>
      </w:r>
      <w:r>
        <w:rPr>
          <w:rFonts w:hint="eastAsia" w:ascii="方正仿宋_GBK" w:hAnsi="宋体" w:eastAsia="方正仿宋_GBK"/>
          <w:sz w:val="24"/>
          <w:szCs w:val="24"/>
          <w:lang w:val="en-US" w:eastAsia="zh-CN"/>
        </w:rPr>
        <w:t>五</w:t>
      </w:r>
      <w:r>
        <w:rPr>
          <w:rFonts w:hint="eastAsia" w:ascii="方正仿宋_GBK" w:hAnsi="宋体" w:eastAsia="方正仿宋_GBK"/>
          <w:sz w:val="24"/>
          <w:szCs w:val="24"/>
        </w:rPr>
        <w:t>）响应文件的递交</w:t>
      </w:r>
    </w:p>
    <w:p w14:paraId="0179CD2F">
      <w:pPr>
        <w:pStyle w:val="30"/>
        <w:spacing w:line="400" w:lineRule="exact"/>
        <w:ind w:firstLine="480" w:firstLineChars="200"/>
        <w:rPr>
          <w:rFonts w:hint="eastAsia" w:ascii="方正仿宋_GBK" w:hAnsi="宋体" w:eastAsia="方正仿宋_GBK"/>
          <w:sz w:val="24"/>
        </w:rPr>
      </w:pPr>
      <w:r>
        <w:rPr>
          <w:rFonts w:hint="eastAsia" w:ascii="方正仿宋_GBK" w:hAnsi="宋体" w:eastAsia="方正仿宋_GBK"/>
          <w:sz w:val="24"/>
        </w:rPr>
        <w:t>响应文件的正本、副本均应密封送达</w:t>
      </w:r>
      <w:r>
        <w:rPr>
          <w:rFonts w:hint="eastAsia" w:ascii="方正仿宋_GBK" w:hAnsi="宋体" w:eastAsia="方正仿宋_GBK"/>
          <w:sz w:val="24"/>
          <w:szCs w:val="24"/>
          <w:lang w:val="en-US" w:eastAsia="zh-CN"/>
        </w:rPr>
        <w:t>遴选</w:t>
      </w:r>
      <w:r>
        <w:rPr>
          <w:rFonts w:hint="eastAsia" w:ascii="方正仿宋_GBK" w:hAnsi="宋体" w:eastAsia="方正仿宋_GBK"/>
          <w:sz w:val="24"/>
        </w:rPr>
        <w:t>地点，应在封套上注明</w:t>
      </w:r>
      <w:r>
        <w:rPr>
          <w:rFonts w:hint="eastAsia" w:ascii="方正仿宋_GBK" w:hAnsi="宋体" w:eastAsia="方正仿宋_GBK"/>
          <w:sz w:val="24"/>
          <w:szCs w:val="24"/>
          <w:lang w:val="en-US" w:eastAsia="zh-CN"/>
        </w:rPr>
        <w:t>遴选</w:t>
      </w:r>
      <w:r>
        <w:rPr>
          <w:rFonts w:hint="eastAsia" w:ascii="方正仿宋_GBK" w:hAnsi="宋体" w:eastAsia="方正仿宋_GBK"/>
          <w:sz w:val="24"/>
        </w:rPr>
        <w:t>项目名称、</w:t>
      </w:r>
      <w:r>
        <w:rPr>
          <w:rFonts w:hint="eastAsia" w:ascii="方正仿宋_GBK" w:hAnsi="宋体" w:eastAsia="方正仿宋_GBK"/>
          <w:sz w:val="24"/>
          <w:lang w:eastAsia="zh-CN"/>
        </w:rPr>
        <w:t>投标人</w:t>
      </w:r>
      <w:r>
        <w:rPr>
          <w:rFonts w:hint="eastAsia" w:ascii="方正仿宋_GBK" w:hAnsi="宋体" w:eastAsia="方正仿宋_GBK"/>
          <w:sz w:val="24"/>
        </w:rPr>
        <w:t>名称。若正本、副本分别进行密封的，还应在封套上注明“正本”、“副本”字样；</w:t>
      </w:r>
      <w:r>
        <w:rPr>
          <w:rFonts w:hint="eastAsia" w:ascii="方正仿宋_GBK" w:hAnsi="宋体" w:eastAsia="方正仿宋_GBK"/>
          <w:sz w:val="24"/>
          <w:lang w:val="en-US" w:eastAsia="zh-CN"/>
        </w:rPr>
        <w:t>电子版报价</w:t>
      </w:r>
      <w:r>
        <w:rPr>
          <w:rFonts w:hint="eastAsia" w:ascii="方正仿宋_GBK" w:hAnsi="宋体" w:eastAsia="方正仿宋_GBK"/>
          <w:sz w:val="24"/>
        </w:rPr>
        <w:t>应在报名截止之前上传至电子招投标平台。</w:t>
      </w:r>
    </w:p>
    <w:p w14:paraId="716BE691">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w:t>
      </w:r>
      <w:r>
        <w:rPr>
          <w:rFonts w:hint="eastAsia" w:ascii="方正仿宋_GBK" w:hAnsi="宋体" w:eastAsia="方正仿宋_GBK"/>
          <w:sz w:val="24"/>
          <w:szCs w:val="24"/>
          <w:lang w:val="en-US" w:eastAsia="zh-CN"/>
        </w:rPr>
        <w:t>六</w:t>
      </w:r>
      <w:r>
        <w:rPr>
          <w:rFonts w:hint="eastAsia" w:ascii="方正仿宋_GBK" w:hAnsi="宋体" w:eastAsia="方正仿宋_GBK"/>
          <w:sz w:val="24"/>
          <w:szCs w:val="24"/>
        </w:rPr>
        <w:t>）</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参与人员</w:t>
      </w:r>
    </w:p>
    <w:p w14:paraId="17E5B816">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各个</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应当派1-2名代表参与</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，至少1人应为法定代表人（或其授权代表）或自然人（</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为自然人）。</w:t>
      </w:r>
    </w:p>
    <w:p w14:paraId="1BEEFADD">
      <w:pPr>
        <w:pStyle w:val="3"/>
        <w:adjustRightInd w:val="0"/>
        <w:snapToGrid w:val="0"/>
        <w:spacing w:before="0" w:after="0" w:line="400" w:lineRule="exact"/>
        <w:ind w:firstLine="482" w:firstLineChars="200"/>
        <w:rPr>
          <w:rFonts w:hint="eastAsia" w:ascii="方正仿宋_GBK" w:hAnsi="宋体" w:eastAsia="方正仿宋_GBK"/>
          <w:sz w:val="24"/>
        </w:rPr>
      </w:pPr>
      <w:bookmarkStart w:id="156" w:name="_Toc4180"/>
      <w:bookmarkStart w:id="157" w:name="_Toc6435"/>
      <w:bookmarkStart w:id="158" w:name="_Toc106030896"/>
      <w:bookmarkStart w:id="159" w:name="_Toc76462341"/>
      <w:r>
        <w:rPr>
          <w:rFonts w:hint="eastAsia" w:ascii="方正仿宋_GBK" w:hAnsi="宋体" w:eastAsia="方正仿宋_GBK"/>
          <w:sz w:val="24"/>
        </w:rPr>
        <w:t>四、</w:t>
      </w:r>
      <w:r>
        <w:rPr>
          <w:rFonts w:hint="eastAsia" w:ascii="方正仿宋_GBK" w:hAnsi="宋体" w:eastAsia="方正仿宋_GBK"/>
          <w:sz w:val="24"/>
          <w:lang w:eastAsia="zh-CN"/>
        </w:rPr>
        <w:t>成交供应商</w:t>
      </w:r>
      <w:r>
        <w:rPr>
          <w:rFonts w:hint="eastAsia" w:ascii="方正仿宋_GBK" w:hAnsi="宋体" w:eastAsia="方正仿宋_GBK"/>
          <w:sz w:val="24"/>
        </w:rPr>
        <w:t>的确认和变更</w:t>
      </w:r>
      <w:bookmarkEnd w:id="156"/>
      <w:bookmarkEnd w:id="157"/>
      <w:bookmarkEnd w:id="158"/>
      <w:bookmarkEnd w:id="159"/>
    </w:p>
    <w:p w14:paraId="606F8D3B">
      <w:pPr>
        <w:snapToGrid w:val="0"/>
        <w:spacing w:line="400" w:lineRule="exact"/>
        <w:ind w:firstLine="480" w:firstLineChars="200"/>
        <w:outlineLvl w:val="2"/>
        <w:rPr>
          <w:rFonts w:hint="eastAsia" w:ascii="方正仿宋_GBK" w:hAnsi="宋体" w:eastAsia="方正仿宋_GBK"/>
          <w:color w:val="auto"/>
          <w:sz w:val="24"/>
          <w:szCs w:val="24"/>
        </w:rPr>
      </w:pPr>
      <w:r>
        <w:rPr>
          <w:rFonts w:hint="eastAsia" w:ascii="方正仿宋_GBK" w:hAnsi="宋体" w:eastAsia="方正仿宋_GBK"/>
          <w:color w:val="auto"/>
          <w:sz w:val="24"/>
          <w:szCs w:val="24"/>
        </w:rPr>
        <w:t>（一）</w:t>
      </w:r>
      <w:r>
        <w:rPr>
          <w:rFonts w:hint="eastAsia" w:ascii="方正仿宋_GBK" w:hAnsi="宋体" w:eastAsia="方正仿宋_GBK"/>
          <w:color w:val="auto"/>
          <w:sz w:val="24"/>
          <w:szCs w:val="24"/>
          <w:lang w:eastAsia="zh-CN"/>
        </w:rPr>
        <w:t>成交供应商</w:t>
      </w:r>
      <w:r>
        <w:rPr>
          <w:rFonts w:hint="eastAsia" w:ascii="方正仿宋_GBK" w:hAnsi="宋体" w:eastAsia="方正仿宋_GBK"/>
          <w:color w:val="auto"/>
          <w:sz w:val="24"/>
          <w:szCs w:val="24"/>
        </w:rPr>
        <w:t>的确认</w:t>
      </w:r>
    </w:p>
    <w:p w14:paraId="04BF1A01">
      <w:pPr>
        <w:snapToGrid w:val="0"/>
        <w:spacing w:line="400" w:lineRule="exact"/>
        <w:ind w:firstLine="480" w:firstLineChars="200"/>
        <w:rPr>
          <w:rFonts w:hint="eastAsia" w:ascii="方正仿宋_GBK" w:hAnsi="宋体" w:eastAsia="方正仿宋_GBK"/>
          <w:color w:val="auto"/>
          <w:sz w:val="24"/>
          <w:szCs w:val="24"/>
        </w:rPr>
      </w:pPr>
      <w:r>
        <w:rPr>
          <w:rFonts w:ascii="方正仿宋_GBK" w:hAnsi="宋体" w:eastAsia="方正仿宋_GBK"/>
          <w:color w:val="auto"/>
          <w:sz w:val="24"/>
          <w:szCs w:val="24"/>
        </w:rPr>
        <w:t>采购人</w:t>
      </w:r>
      <w:r>
        <w:rPr>
          <w:rFonts w:hint="eastAsia" w:ascii="方正仿宋_GBK" w:hAnsi="宋体" w:eastAsia="方正仿宋_GBK"/>
          <w:color w:val="auto"/>
          <w:sz w:val="24"/>
          <w:szCs w:val="24"/>
        </w:rPr>
        <w:t>从评审报告提出的成交候选</w:t>
      </w:r>
      <w:r>
        <w:rPr>
          <w:rFonts w:hint="eastAsia" w:ascii="方正仿宋_GBK" w:hAnsi="宋体" w:eastAsia="方正仿宋_GBK"/>
          <w:color w:val="auto"/>
          <w:sz w:val="24"/>
          <w:szCs w:val="24"/>
          <w:lang w:eastAsia="zh-CN"/>
        </w:rPr>
        <w:t>投标人</w:t>
      </w:r>
      <w:r>
        <w:rPr>
          <w:rFonts w:hint="eastAsia" w:ascii="方正仿宋_GBK" w:hAnsi="宋体" w:eastAsia="方正仿宋_GBK"/>
          <w:color w:val="auto"/>
          <w:sz w:val="24"/>
          <w:szCs w:val="24"/>
        </w:rPr>
        <w:t>中，按照排序由高到低的原则确定</w:t>
      </w:r>
      <w:r>
        <w:rPr>
          <w:rFonts w:hint="eastAsia" w:ascii="方正仿宋_GBK" w:hAnsi="宋体" w:eastAsia="方正仿宋_GBK"/>
          <w:color w:val="auto"/>
          <w:sz w:val="24"/>
          <w:szCs w:val="24"/>
          <w:lang w:eastAsia="zh-CN"/>
        </w:rPr>
        <w:t>成交供应商</w:t>
      </w:r>
      <w:r>
        <w:rPr>
          <w:rFonts w:hint="eastAsia" w:ascii="方正仿宋_GBK" w:hAnsi="宋体" w:eastAsia="方正仿宋_GBK"/>
          <w:color w:val="auto"/>
          <w:sz w:val="24"/>
          <w:szCs w:val="24"/>
        </w:rPr>
        <w:t>。</w:t>
      </w:r>
    </w:p>
    <w:p w14:paraId="3C44C1F1">
      <w:pPr>
        <w:snapToGrid w:val="0"/>
        <w:spacing w:line="400" w:lineRule="exact"/>
        <w:ind w:firstLine="480" w:firstLineChars="200"/>
        <w:outlineLvl w:val="2"/>
        <w:rPr>
          <w:rFonts w:hint="eastAsia" w:ascii="方正仿宋_GBK" w:hAnsi="宋体" w:eastAsia="方正仿宋_GBK"/>
          <w:color w:val="auto"/>
          <w:sz w:val="24"/>
          <w:szCs w:val="24"/>
        </w:rPr>
      </w:pPr>
      <w:r>
        <w:rPr>
          <w:rFonts w:hint="eastAsia" w:ascii="方正仿宋_GBK" w:hAnsi="宋体" w:eastAsia="方正仿宋_GBK"/>
          <w:color w:val="auto"/>
          <w:sz w:val="24"/>
          <w:szCs w:val="24"/>
        </w:rPr>
        <w:t>（二）</w:t>
      </w:r>
      <w:r>
        <w:rPr>
          <w:rFonts w:hint="eastAsia" w:ascii="方正仿宋_GBK" w:hAnsi="宋体" w:eastAsia="方正仿宋_GBK"/>
          <w:color w:val="auto"/>
          <w:sz w:val="24"/>
          <w:szCs w:val="24"/>
          <w:lang w:eastAsia="zh-CN"/>
        </w:rPr>
        <w:t>成交供应商</w:t>
      </w:r>
      <w:r>
        <w:rPr>
          <w:rFonts w:hint="eastAsia" w:ascii="方正仿宋_GBK" w:hAnsi="宋体" w:eastAsia="方正仿宋_GBK"/>
          <w:color w:val="auto"/>
          <w:sz w:val="24"/>
          <w:szCs w:val="24"/>
        </w:rPr>
        <w:t>的变更</w:t>
      </w:r>
    </w:p>
    <w:p w14:paraId="40E2E265">
      <w:pPr>
        <w:snapToGrid w:val="0"/>
        <w:spacing w:line="400" w:lineRule="exact"/>
        <w:ind w:firstLine="480" w:firstLineChars="200"/>
        <w:rPr>
          <w:rFonts w:hint="eastAsia" w:ascii="方正仿宋_GBK" w:hAnsi="宋体" w:eastAsia="方正仿宋_GBK"/>
          <w:color w:val="FF0000"/>
          <w:sz w:val="24"/>
          <w:szCs w:val="24"/>
        </w:rPr>
      </w:pPr>
      <w:r>
        <w:rPr>
          <w:rFonts w:hint="eastAsia" w:ascii="方正仿宋_GBK" w:eastAsia="方正仿宋_GBK"/>
          <w:color w:val="auto"/>
          <w:sz w:val="24"/>
          <w:lang w:eastAsia="zh-CN"/>
        </w:rPr>
        <w:t>成交供应商</w:t>
      </w:r>
      <w:r>
        <w:rPr>
          <w:rFonts w:hint="eastAsia" w:ascii="方正仿宋_GBK" w:eastAsia="方正仿宋_GBK"/>
          <w:color w:val="auto"/>
          <w:sz w:val="24"/>
        </w:rPr>
        <w:t>拒绝与采购人签订合同的，采购人可以按照评标报告推荐的成交候选</w:t>
      </w:r>
      <w:r>
        <w:rPr>
          <w:rFonts w:hint="eastAsia" w:ascii="方正仿宋_GBK" w:eastAsia="方正仿宋_GBK"/>
          <w:color w:val="auto"/>
          <w:sz w:val="24"/>
          <w:lang w:eastAsia="zh-CN"/>
        </w:rPr>
        <w:t>投标人</w:t>
      </w:r>
      <w:r>
        <w:rPr>
          <w:rFonts w:hint="eastAsia" w:ascii="方正仿宋_GBK" w:eastAsia="方正仿宋_GBK"/>
          <w:color w:val="auto"/>
          <w:sz w:val="24"/>
        </w:rPr>
        <w:t>顺序，确定排名下一位的候选人为</w:t>
      </w:r>
      <w:r>
        <w:rPr>
          <w:rFonts w:hint="eastAsia" w:ascii="方正仿宋_GBK" w:eastAsia="方正仿宋_GBK"/>
          <w:color w:val="auto"/>
          <w:sz w:val="24"/>
          <w:lang w:eastAsia="zh-CN"/>
        </w:rPr>
        <w:t>成交供应商</w:t>
      </w:r>
      <w:r>
        <w:rPr>
          <w:rFonts w:hint="eastAsia" w:ascii="方正仿宋_GBK" w:eastAsia="方正仿宋_GBK"/>
          <w:color w:val="auto"/>
          <w:sz w:val="24"/>
        </w:rPr>
        <w:t>，也可以重新开展采购活动。</w:t>
      </w:r>
    </w:p>
    <w:p w14:paraId="0DB479BF">
      <w:pPr>
        <w:pStyle w:val="3"/>
        <w:adjustRightInd w:val="0"/>
        <w:snapToGrid w:val="0"/>
        <w:spacing w:before="0" w:after="0" w:line="400" w:lineRule="exact"/>
        <w:ind w:firstLine="482" w:firstLineChars="200"/>
        <w:rPr>
          <w:rFonts w:hint="eastAsia" w:ascii="方正仿宋_GBK" w:hAnsi="宋体" w:eastAsia="方正仿宋_GBK"/>
          <w:sz w:val="24"/>
        </w:rPr>
      </w:pPr>
      <w:bookmarkStart w:id="160" w:name="_Toc13220"/>
      <w:bookmarkStart w:id="161" w:name="_Toc21532"/>
      <w:bookmarkStart w:id="162" w:name="_Toc76462342"/>
      <w:bookmarkStart w:id="163" w:name="_Toc342913395"/>
      <w:bookmarkStart w:id="164" w:name="_Toc102227321"/>
      <w:bookmarkStart w:id="165" w:name="_Toc106030897"/>
      <w:r>
        <w:rPr>
          <w:rFonts w:hint="eastAsia" w:ascii="方正仿宋_GBK" w:hAnsi="宋体" w:eastAsia="方正仿宋_GBK"/>
          <w:sz w:val="24"/>
        </w:rPr>
        <w:t>五、成交通知</w:t>
      </w:r>
      <w:bookmarkEnd w:id="160"/>
      <w:bookmarkEnd w:id="161"/>
      <w:bookmarkEnd w:id="162"/>
      <w:bookmarkEnd w:id="163"/>
      <w:bookmarkEnd w:id="164"/>
      <w:bookmarkEnd w:id="165"/>
    </w:p>
    <w:p w14:paraId="034958D3">
      <w:pPr>
        <w:spacing w:line="400" w:lineRule="exact"/>
        <w:ind w:firstLine="480" w:firstLineChars="200"/>
        <w:rPr>
          <w:rFonts w:ascii="方正仿宋_GBK" w:hAnsi="宋体" w:eastAsia="方正仿宋_GBK"/>
          <w:sz w:val="24"/>
          <w:szCs w:val="24"/>
        </w:rPr>
      </w:pPr>
      <w:r>
        <w:rPr>
          <w:rFonts w:hint="eastAsia" w:ascii="方正仿宋_GBK" w:hAnsi="宋体" w:eastAsia="方正仿宋_GBK"/>
          <w:sz w:val="24"/>
          <w:szCs w:val="24"/>
        </w:rPr>
        <w:t>（一）</w:t>
      </w:r>
      <w:r>
        <w:rPr>
          <w:rFonts w:hint="eastAsia" w:ascii="方正仿宋_GBK" w:hAnsi="宋体" w:eastAsia="方正仿宋_GBK"/>
          <w:sz w:val="24"/>
          <w:szCs w:val="24"/>
          <w:lang w:eastAsia="zh-CN"/>
        </w:rPr>
        <w:t>成交供应商</w:t>
      </w:r>
      <w:r>
        <w:rPr>
          <w:rFonts w:hint="eastAsia" w:ascii="方正仿宋_GBK" w:hAnsi="宋体" w:eastAsia="方正仿宋_GBK"/>
          <w:sz w:val="24"/>
          <w:szCs w:val="24"/>
        </w:rPr>
        <w:t>确定后，招标办将在</w:t>
      </w:r>
      <w:r>
        <w:rPr>
          <w:rFonts w:hint="eastAsia" w:ascii="方正仿宋_GBK" w:hAnsi="宋体" w:eastAsia="方正仿宋_GBK"/>
          <w:sz w:val="24"/>
          <w:szCs w:val="24"/>
          <w:lang w:eastAsia="zh-CN"/>
        </w:rPr>
        <w:t>重庆市黔江中心医院</w:t>
      </w:r>
      <w:r>
        <w:rPr>
          <w:rFonts w:hint="eastAsia" w:ascii="方正仿宋_GBK" w:hAnsi="宋体" w:eastAsia="方正仿宋_GBK"/>
          <w:sz w:val="24"/>
          <w:szCs w:val="24"/>
          <w:lang w:val="en-US" w:eastAsia="zh-CN"/>
        </w:rPr>
        <w:t>官网</w:t>
      </w:r>
      <w:r>
        <w:rPr>
          <w:rFonts w:hint="eastAsia" w:ascii="方正仿宋_GBK" w:hAnsi="宋体" w:eastAsia="方正仿宋_GBK"/>
          <w:sz w:val="24"/>
          <w:szCs w:val="24"/>
        </w:rPr>
        <w:t>上发布成交结果公告</w:t>
      </w:r>
      <w:r>
        <w:rPr>
          <w:rFonts w:hint="eastAsia" w:ascii="方正仿宋_GBK" w:hAnsi="宋体" w:eastAsia="方正仿宋_GBK"/>
          <w:sz w:val="24"/>
          <w:szCs w:val="24"/>
          <w:lang w:eastAsia="zh-CN"/>
        </w:rPr>
        <w:t>，</w:t>
      </w:r>
      <w:r>
        <w:rPr>
          <w:rFonts w:hint="eastAsia" w:ascii="方正仿宋_GBK" w:hAnsi="宋体" w:eastAsia="方正仿宋_GBK"/>
          <w:sz w:val="24"/>
          <w:szCs w:val="24"/>
        </w:rPr>
        <w:t>结果公告发出</w:t>
      </w:r>
      <w:r>
        <w:rPr>
          <w:rFonts w:hint="eastAsia" w:ascii="方正仿宋_GBK" w:hAnsi="宋体" w:eastAsia="方正仿宋_GBK"/>
          <w:sz w:val="24"/>
          <w:szCs w:val="24"/>
          <w:lang w:val="en-US" w:eastAsia="zh-CN"/>
        </w:rPr>
        <w:t>后中标人可向采购人领取</w:t>
      </w:r>
      <w:r>
        <w:rPr>
          <w:rFonts w:hint="eastAsia" w:ascii="方正仿宋_GBK" w:hAnsi="宋体" w:eastAsia="方正仿宋_GBK"/>
          <w:sz w:val="24"/>
          <w:szCs w:val="24"/>
        </w:rPr>
        <w:t>《</w:t>
      </w:r>
      <w:r>
        <w:rPr>
          <w:rFonts w:hint="eastAsia" w:ascii="方正仿宋_GBK" w:hAnsi="宋体" w:eastAsia="方正仿宋_GBK"/>
          <w:sz w:val="24"/>
          <w:szCs w:val="24"/>
          <w:lang w:val="en-US" w:eastAsia="zh-CN"/>
        </w:rPr>
        <w:t>中标</w:t>
      </w:r>
      <w:r>
        <w:rPr>
          <w:rFonts w:hint="eastAsia" w:ascii="方正仿宋_GBK" w:hAnsi="宋体" w:eastAsia="方正仿宋_GBK"/>
          <w:sz w:val="24"/>
          <w:szCs w:val="24"/>
        </w:rPr>
        <w:t>通知书》。</w:t>
      </w:r>
    </w:p>
    <w:p w14:paraId="11DB0F02">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w:t>
      </w:r>
      <w:r>
        <w:rPr>
          <w:rFonts w:hint="eastAsia" w:ascii="方正仿宋_GBK" w:hAnsi="宋体" w:eastAsia="方正仿宋_GBK"/>
          <w:sz w:val="24"/>
          <w:szCs w:val="24"/>
          <w:lang w:val="en-US" w:eastAsia="zh-CN"/>
        </w:rPr>
        <w:t>二</w:t>
      </w:r>
      <w:r>
        <w:rPr>
          <w:rFonts w:hint="eastAsia" w:ascii="方正仿宋_GBK" w:hAnsi="宋体" w:eastAsia="方正仿宋_GBK"/>
          <w:sz w:val="24"/>
          <w:szCs w:val="24"/>
        </w:rPr>
        <w:t>）《</w:t>
      </w:r>
      <w:r>
        <w:rPr>
          <w:rFonts w:hint="eastAsia" w:ascii="方正仿宋_GBK" w:hAnsi="宋体" w:eastAsia="方正仿宋_GBK"/>
          <w:sz w:val="24"/>
          <w:szCs w:val="24"/>
          <w:lang w:eastAsia="zh-CN"/>
        </w:rPr>
        <w:t>中标通知书</w:t>
      </w:r>
      <w:r>
        <w:rPr>
          <w:rFonts w:hint="eastAsia" w:ascii="方正仿宋_GBK" w:hAnsi="宋体" w:eastAsia="方正仿宋_GBK"/>
          <w:sz w:val="24"/>
          <w:szCs w:val="24"/>
        </w:rPr>
        <w:t>》将作为签订合同的依据。</w:t>
      </w:r>
    </w:p>
    <w:p w14:paraId="5F376988">
      <w:pPr>
        <w:pStyle w:val="3"/>
        <w:adjustRightInd w:val="0"/>
        <w:snapToGrid w:val="0"/>
        <w:spacing w:before="0" w:after="0" w:line="400" w:lineRule="exact"/>
        <w:ind w:firstLine="482" w:firstLineChars="200"/>
        <w:rPr>
          <w:rFonts w:hint="eastAsia" w:ascii="方正仿宋_GBK" w:hAnsi="宋体" w:eastAsia="方正仿宋_GBK"/>
          <w:sz w:val="24"/>
        </w:rPr>
      </w:pPr>
      <w:bookmarkStart w:id="166" w:name="_Toc9289"/>
      <w:bookmarkStart w:id="167" w:name="_Toc76462343"/>
      <w:bookmarkStart w:id="168" w:name="_Toc21448"/>
      <w:bookmarkStart w:id="169" w:name="_Toc106030898"/>
      <w:r>
        <w:rPr>
          <w:rFonts w:hint="eastAsia" w:ascii="方正仿宋_GBK" w:hAnsi="宋体" w:eastAsia="方正仿宋_GBK"/>
          <w:sz w:val="24"/>
        </w:rPr>
        <w:t>六、质疑</w:t>
      </w:r>
      <w:r>
        <w:rPr>
          <w:rFonts w:hint="eastAsia" w:ascii="方正仿宋_GBK" w:hAnsi="宋体" w:eastAsia="方正仿宋_GBK"/>
          <w:sz w:val="24"/>
          <w:lang w:val="en-US" w:eastAsia="zh-CN"/>
        </w:rPr>
        <w:t>处理</w:t>
      </w:r>
      <w:bookmarkEnd w:id="166"/>
      <w:bookmarkEnd w:id="167"/>
      <w:bookmarkEnd w:id="168"/>
      <w:bookmarkEnd w:id="169"/>
    </w:p>
    <w:p w14:paraId="7198965D">
      <w:pPr>
        <w:spacing w:line="400" w:lineRule="exact"/>
        <w:ind w:firstLine="480" w:firstLineChars="200"/>
        <w:rPr>
          <w:rFonts w:ascii="方正仿宋_GBK" w:hAnsi="宋体" w:eastAsia="方正仿宋_GBK"/>
          <w:sz w:val="24"/>
          <w:szCs w:val="24"/>
        </w:rPr>
      </w:pP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认为采购文件、采购过程和成交结果使自己的权益收到伤害的，可向采购人以书面形式提出质疑。</w:t>
      </w:r>
    </w:p>
    <w:p w14:paraId="3C59E3F7">
      <w:pPr>
        <w:spacing w:line="400" w:lineRule="exact"/>
        <w:ind w:firstLine="480" w:firstLineChars="200"/>
        <w:rPr>
          <w:rFonts w:ascii="方正仿宋_GBK" w:hAnsi="宋体" w:eastAsia="方正仿宋_GBK"/>
          <w:sz w:val="24"/>
          <w:szCs w:val="24"/>
        </w:rPr>
      </w:pPr>
      <w:r>
        <w:rPr>
          <w:rFonts w:hint="eastAsia" w:ascii="方正仿宋_GBK" w:hAnsi="宋体" w:eastAsia="方正仿宋_GBK"/>
          <w:sz w:val="24"/>
          <w:szCs w:val="24"/>
        </w:rPr>
        <w:t>提出质疑的应当是参与所质疑项目采购活动的</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 xml:space="preserve">。 </w:t>
      </w:r>
    </w:p>
    <w:p w14:paraId="1BB4C288">
      <w:pPr>
        <w:spacing w:line="400" w:lineRule="exact"/>
        <w:ind w:right="12" w:firstLine="480"/>
        <w:outlineLvl w:val="2"/>
        <w:rPr>
          <w:rFonts w:ascii="方正仿宋_GBK" w:hAnsi="仿宋" w:eastAsia="方正仿宋_GBK" w:cs="仿宋"/>
          <w:sz w:val="24"/>
        </w:rPr>
      </w:pPr>
      <w:r>
        <w:rPr>
          <w:rFonts w:hint="eastAsia" w:ascii="方正仿宋_GBK" w:hAnsi="仿宋" w:eastAsia="方正仿宋_GBK" w:cs="仿宋"/>
          <w:sz w:val="24"/>
          <w:lang w:eastAsia="zh-CN"/>
        </w:rPr>
        <w:t>（</w:t>
      </w:r>
      <w:r>
        <w:rPr>
          <w:rFonts w:hint="eastAsia" w:ascii="方正仿宋_GBK" w:hAnsi="仿宋" w:eastAsia="方正仿宋_GBK" w:cs="仿宋"/>
          <w:sz w:val="24"/>
          <w:lang w:val="en-US" w:eastAsia="zh-CN"/>
        </w:rPr>
        <w:t>一）</w:t>
      </w:r>
      <w:r>
        <w:rPr>
          <w:rFonts w:hint="eastAsia" w:ascii="方正仿宋_GBK" w:hAnsi="仿宋" w:eastAsia="方正仿宋_GBK" w:cs="仿宋"/>
          <w:sz w:val="24"/>
        </w:rPr>
        <w:t>质疑时限、内容</w:t>
      </w:r>
    </w:p>
    <w:p w14:paraId="28185C3D">
      <w:pPr>
        <w:snapToGrid w:val="0"/>
        <w:spacing w:line="400" w:lineRule="exact"/>
        <w:ind w:firstLine="480" w:firstLineChars="200"/>
        <w:rPr>
          <w:rFonts w:hint="default" w:ascii="方正仿宋_GBK" w:hAnsi="仿宋" w:eastAsia="方正仿宋_GBK" w:cs="仿宋"/>
          <w:sz w:val="24"/>
          <w:lang w:val="en-US" w:eastAsia="zh-CN"/>
        </w:rPr>
      </w:pPr>
      <w:r>
        <w:rPr>
          <w:rFonts w:hint="eastAsia" w:ascii="方正仿宋_GBK" w:hAnsi="仿宋" w:eastAsia="方正仿宋_GBK" w:cs="仿宋"/>
          <w:sz w:val="24"/>
          <w:lang w:val="en-US" w:eastAsia="zh-CN"/>
        </w:rPr>
        <w:t>1.质疑时限</w:t>
      </w:r>
    </w:p>
    <w:p w14:paraId="16538E64">
      <w:pPr>
        <w:snapToGrid w:val="0"/>
        <w:spacing w:line="400" w:lineRule="exact"/>
        <w:ind w:firstLine="480" w:firstLineChars="200"/>
        <w:rPr>
          <w:rFonts w:hint="eastAsia" w:ascii="方正仿宋_GBK" w:hAnsi="仿宋" w:eastAsia="方正仿宋_GBK" w:cs="仿宋"/>
          <w:sz w:val="24"/>
          <w:lang w:val="en-US" w:eastAsia="zh-CN"/>
        </w:rPr>
      </w:pPr>
      <w:r>
        <w:rPr>
          <w:rFonts w:hint="eastAsia" w:ascii="方正仿宋_GBK" w:hAnsi="仿宋" w:eastAsia="方正仿宋_GBK" w:cs="仿宋"/>
          <w:sz w:val="24"/>
          <w:lang w:val="en-US" w:eastAsia="zh-CN"/>
        </w:rPr>
        <w:t>1.1对采购文件的质疑。</w:t>
      </w:r>
      <w:r>
        <w:rPr>
          <w:rFonts w:hint="eastAsia" w:ascii="方正仿宋_GBK" w:hAnsi="宋体" w:eastAsia="方正仿宋_GBK"/>
          <w:sz w:val="24"/>
          <w:szCs w:val="24"/>
        </w:rPr>
        <w:t>投标人如对本</w:t>
      </w:r>
      <w:r>
        <w:rPr>
          <w:rFonts w:hint="eastAsia" w:ascii="方正仿宋_GBK" w:hAnsi="宋体" w:eastAsia="方正仿宋_GBK"/>
          <w:sz w:val="24"/>
          <w:szCs w:val="24"/>
          <w:lang w:val="en-US" w:eastAsia="zh-CN"/>
        </w:rPr>
        <w:t>遴选</w:t>
      </w:r>
      <w:r>
        <w:rPr>
          <w:rFonts w:hint="eastAsia" w:ascii="方正仿宋_GBK" w:hAnsi="宋体" w:eastAsia="方正仿宋_GBK"/>
          <w:sz w:val="24"/>
          <w:szCs w:val="24"/>
        </w:rPr>
        <w:t>文件有任何实质性疑问，应当以书面形式向</w:t>
      </w:r>
      <w:r>
        <w:rPr>
          <w:rFonts w:hint="eastAsia" w:ascii="方正仿宋_GBK" w:hAnsi="宋体" w:eastAsia="方正仿宋_GBK"/>
          <w:sz w:val="24"/>
          <w:szCs w:val="24"/>
          <w:lang w:val="en-US" w:eastAsia="zh-CN"/>
        </w:rPr>
        <w:t>采购人</w:t>
      </w:r>
      <w:r>
        <w:rPr>
          <w:rFonts w:hint="eastAsia" w:ascii="方正仿宋_GBK" w:hAnsi="宋体" w:eastAsia="方正仿宋_GBK"/>
          <w:sz w:val="24"/>
          <w:szCs w:val="24"/>
        </w:rPr>
        <w:t>提出质疑，并须将该质疑文件纸质版（须加盖提出质疑单位的公章确认）在</w:t>
      </w:r>
      <w:r>
        <w:rPr>
          <w:rFonts w:hint="eastAsia" w:ascii="方正仿宋_GBK" w:hAnsi="宋体" w:eastAsia="方正仿宋_GBK"/>
          <w:sz w:val="24"/>
          <w:szCs w:val="24"/>
          <w:lang w:val="en-US" w:eastAsia="zh-CN"/>
        </w:rPr>
        <w:t>项目公示截至时间之前送达采购人</w:t>
      </w:r>
      <w:r>
        <w:rPr>
          <w:rFonts w:hint="eastAsia" w:ascii="方正仿宋_GBK" w:hAnsi="宋体" w:eastAsia="方正仿宋_GBK"/>
          <w:sz w:val="24"/>
          <w:szCs w:val="24"/>
        </w:rPr>
        <w:t>。</w:t>
      </w:r>
    </w:p>
    <w:p w14:paraId="1F585C64">
      <w:pPr>
        <w:spacing w:line="400" w:lineRule="exact"/>
        <w:ind w:right="12" w:firstLine="480"/>
        <w:rPr>
          <w:rFonts w:ascii="方正仿宋_GBK" w:hAnsi="仿宋" w:eastAsia="方正仿宋_GBK" w:cs="仿宋"/>
          <w:sz w:val="24"/>
        </w:rPr>
      </w:pPr>
      <w:r>
        <w:rPr>
          <w:rFonts w:hint="eastAsia" w:ascii="方正仿宋_GBK" w:hAnsi="仿宋" w:eastAsia="方正仿宋_GBK" w:cs="仿宋"/>
          <w:sz w:val="24"/>
          <w:lang w:val="en-US" w:eastAsia="zh-CN"/>
        </w:rPr>
        <w:t>1.2</w:t>
      </w:r>
      <w:r>
        <w:rPr>
          <w:rFonts w:hint="eastAsia" w:ascii="方正仿宋_GBK" w:hAnsi="仿宋" w:eastAsia="方正仿宋_GBK" w:cs="仿宋"/>
          <w:sz w:val="24"/>
          <w:lang w:eastAsia="zh-CN"/>
        </w:rPr>
        <w:t>投标人</w:t>
      </w:r>
      <w:r>
        <w:rPr>
          <w:rFonts w:hint="eastAsia" w:ascii="方正仿宋_GBK" w:hAnsi="仿宋" w:eastAsia="方正仿宋_GBK" w:cs="仿宋"/>
          <w:sz w:val="24"/>
        </w:rPr>
        <w:t>认为采购过程、成交结果使自己的权益受到损害的，可以在知道或者应知其权益受到损害之日起</w:t>
      </w:r>
      <w:r>
        <w:rPr>
          <w:rFonts w:hint="eastAsia" w:ascii="方正仿宋_GBK" w:hAnsi="仿宋" w:eastAsia="方正仿宋_GBK" w:cs="仿宋"/>
          <w:sz w:val="24"/>
          <w:lang w:val="en-US" w:eastAsia="zh-CN"/>
        </w:rPr>
        <w:t>5</w:t>
      </w:r>
      <w:r>
        <w:rPr>
          <w:rFonts w:hint="eastAsia" w:ascii="方正仿宋_GBK" w:hAnsi="仿宋" w:eastAsia="方正仿宋_GBK" w:cs="仿宋"/>
          <w:sz w:val="24"/>
        </w:rPr>
        <w:t>个工作日内，以书面形式向采购人提出质疑。</w:t>
      </w:r>
    </w:p>
    <w:p w14:paraId="5BB9FB20">
      <w:pPr>
        <w:spacing w:line="400" w:lineRule="exact"/>
        <w:ind w:right="12" w:firstLine="480"/>
        <w:rPr>
          <w:rFonts w:ascii="方正仿宋_GBK" w:hAnsi="仿宋" w:eastAsia="方正仿宋_GBK" w:cs="仿宋"/>
          <w:sz w:val="24"/>
        </w:rPr>
      </w:pPr>
      <w:r>
        <w:rPr>
          <w:rFonts w:hint="eastAsia" w:ascii="方正仿宋_GBK" w:hAnsi="仿宋" w:eastAsia="方正仿宋_GBK" w:cs="仿宋"/>
          <w:sz w:val="24"/>
        </w:rPr>
        <w:t>2</w:t>
      </w:r>
      <w:r>
        <w:rPr>
          <w:rFonts w:hint="eastAsia" w:ascii="方正仿宋_GBK" w:hAnsi="仿宋" w:eastAsia="方正仿宋_GBK" w:cs="仿宋"/>
          <w:sz w:val="24"/>
          <w:lang w:eastAsia="zh-CN"/>
        </w:rPr>
        <w:t>.投标人</w:t>
      </w:r>
      <w:r>
        <w:rPr>
          <w:rFonts w:hint="eastAsia" w:ascii="方正仿宋_GBK" w:hAnsi="仿宋" w:eastAsia="方正仿宋_GBK" w:cs="仿宋"/>
          <w:sz w:val="24"/>
        </w:rPr>
        <w:t>提出质疑应当提交质疑函和必要的证明材料，质疑函应当包括下列内容：</w:t>
      </w:r>
    </w:p>
    <w:p w14:paraId="6BE2DF75">
      <w:pPr>
        <w:spacing w:line="400" w:lineRule="exact"/>
        <w:ind w:right="12" w:firstLine="480"/>
        <w:rPr>
          <w:rFonts w:ascii="方正仿宋_GBK" w:hAnsi="仿宋" w:eastAsia="方正仿宋_GBK" w:cs="仿宋"/>
          <w:sz w:val="24"/>
        </w:rPr>
      </w:pPr>
      <w:r>
        <w:rPr>
          <w:rFonts w:hint="eastAsia" w:ascii="方正仿宋_GBK" w:hAnsi="仿宋" w:eastAsia="方正仿宋_GBK" w:cs="仿宋"/>
          <w:sz w:val="24"/>
        </w:rPr>
        <w:t>2.1</w:t>
      </w:r>
      <w:r>
        <w:rPr>
          <w:rFonts w:hint="eastAsia" w:ascii="方正仿宋_GBK" w:hAnsi="仿宋" w:eastAsia="方正仿宋_GBK" w:cs="仿宋"/>
          <w:sz w:val="24"/>
          <w:lang w:eastAsia="zh-CN"/>
        </w:rPr>
        <w:t>投标人</w:t>
      </w:r>
      <w:r>
        <w:rPr>
          <w:rFonts w:hint="eastAsia" w:ascii="方正仿宋_GBK" w:hAnsi="仿宋" w:eastAsia="方正仿宋_GBK" w:cs="仿宋"/>
          <w:sz w:val="24"/>
        </w:rPr>
        <w:t>的姓名或者名称、地址、邮编、联系人及联系电话；</w:t>
      </w:r>
    </w:p>
    <w:p w14:paraId="0441E5F6">
      <w:pPr>
        <w:spacing w:line="400" w:lineRule="exact"/>
        <w:ind w:right="12" w:firstLine="480"/>
        <w:rPr>
          <w:rFonts w:ascii="方正仿宋_GBK" w:hAnsi="仿宋" w:eastAsia="方正仿宋_GBK" w:cs="仿宋"/>
          <w:sz w:val="24"/>
        </w:rPr>
      </w:pPr>
      <w:r>
        <w:rPr>
          <w:rFonts w:hint="eastAsia" w:ascii="方正仿宋_GBK" w:hAnsi="仿宋" w:eastAsia="方正仿宋_GBK" w:cs="仿宋"/>
          <w:sz w:val="24"/>
        </w:rPr>
        <w:t>2.2质疑项目的名称、项目号以及采购执行编号；</w:t>
      </w:r>
    </w:p>
    <w:p w14:paraId="231109F7">
      <w:pPr>
        <w:spacing w:line="400" w:lineRule="exact"/>
        <w:ind w:right="12" w:firstLine="480"/>
        <w:rPr>
          <w:rFonts w:ascii="方正仿宋_GBK" w:hAnsi="仿宋" w:eastAsia="方正仿宋_GBK" w:cs="仿宋"/>
          <w:sz w:val="24"/>
        </w:rPr>
      </w:pPr>
      <w:r>
        <w:rPr>
          <w:rFonts w:hint="eastAsia" w:ascii="方正仿宋_GBK" w:hAnsi="仿宋" w:eastAsia="方正仿宋_GBK" w:cs="仿宋"/>
          <w:sz w:val="24"/>
        </w:rPr>
        <w:t>2.3具体、明确的质疑事项和与质疑事项相关的请求；</w:t>
      </w:r>
    </w:p>
    <w:p w14:paraId="64CE0657">
      <w:pPr>
        <w:spacing w:line="400" w:lineRule="exact"/>
        <w:ind w:right="12" w:firstLine="480"/>
        <w:rPr>
          <w:rFonts w:ascii="方正仿宋_GBK" w:hAnsi="仿宋" w:eastAsia="方正仿宋_GBK" w:cs="仿宋"/>
          <w:sz w:val="24"/>
        </w:rPr>
      </w:pPr>
      <w:r>
        <w:rPr>
          <w:rFonts w:hint="eastAsia" w:ascii="方正仿宋_GBK" w:hAnsi="仿宋" w:eastAsia="方正仿宋_GBK" w:cs="仿宋"/>
          <w:sz w:val="24"/>
        </w:rPr>
        <w:t>2.4事实依据；</w:t>
      </w:r>
    </w:p>
    <w:p w14:paraId="05CF8FB3">
      <w:pPr>
        <w:spacing w:line="400" w:lineRule="exact"/>
        <w:ind w:right="12" w:firstLine="480"/>
        <w:rPr>
          <w:rFonts w:ascii="方正仿宋_GBK" w:hAnsi="仿宋" w:eastAsia="方正仿宋_GBK" w:cs="仿宋"/>
          <w:sz w:val="24"/>
        </w:rPr>
      </w:pPr>
      <w:r>
        <w:rPr>
          <w:rFonts w:hint="eastAsia" w:ascii="方正仿宋_GBK" w:hAnsi="仿宋" w:eastAsia="方正仿宋_GBK" w:cs="仿宋"/>
          <w:sz w:val="24"/>
        </w:rPr>
        <w:t>2.5必要的法律依据；</w:t>
      </w:r>
    </w:p>
    <w:p w14:paraId="345F20F9">
      <w:pPr>
        <w:spacing w:line="400" w:lineRule="exact"/>
        <w:ind w:right="12" w:firstLine="480"/>
        <w:rPr>
          <w:rFonts w:ascii="方正仿宋_GBK" w:hAnsi="仿宋" w:eastAsia="方正仿宋_GBK" w:cs="仿宋"/>
          <w:sz w:val="24"/>
        </w:rPr>
      </w:pPr>
      <w:r>
        <w:rPr>
          <w:rFonts w:hint="eastAsia" w:ascii="方正仿宋_GBK" w:hAnsi="仿宋" w:eastAsia="方正仿宋_GBK" w:cs="仿宋"/>
          <w:sz w:val="24"/>
        </w:rPr>
        <w:t>2.6提出质疑的日期；</w:t>
      </w:r>
    </w:p>
    <w:p w14:paraId="229296C6">
      <w:pPr>
        <w:spacing w:line="400" w:lineRule="exact"/>
        <w:ind w:right="12" w:firstLine="480"/>
        <w:rPr>
          <w:rFonts w:ascii="方正仿宋_GBK" w:hAnsi="仿宋" w:eastAsia="方正仿宋_GBK" w:cs="仿宋"/>
          <w:sz w:val="24"/>
        </w:rPr>
      </w:pPr>
      <w:r>
        <w:rPr>
          <w:rFonts w:hint="eastAsia" w:ascii="方正仿宋_GBK" w:hAnsi="仿宋" w:eastAsia="方正仿宋_GBK" w:cs="仿宋"/>
          <w:sz w:val="24"/>
        </w:rPr>
        <w:t>2.7营业执照（或事业单位法人证书，或个体工商户营业执照或有效的自然人身份证明）复印件；</w:t>
      </w:r>
    </w:p>
    <w:p w14:paraId="252EC0D2">
      <w:pPr>
        <w:spacing w:line="400" w:lineRule="exact"/>
        <w:ind w:right="12" w:firstLine="480"/>
        <w:rPr>
          <w:rFonts w:ascii="方正仿宋_GBK" w:hAnsi="仿宋" w:eastAsia="方正仿宋_GBK" w:cs="仿宋"/>
          <w:sz w:val="24"/>
        </w:rPr>
      </w:pPr>
      <w:r>
        <w:rPr>
          <w:rFonts w:hint="eastAsia" w:ascii="方正仿宋_GBK" w:hAnsi="仿宋" w:eastAsia="方正仿宋_GBK" w:cs="仿宋"/>
          <w:sz w:val="24"/>
        </w:rPr>
        <w:t>2.8法定代表人授权委托书原件、法定代表人身份证复印件和其授权代表的身份证复印件（</w:t>
      </w:r>
      <w:r>
        <w:rPr>
          <w:rFonts w:hint="eastAsia" w:ascii="方正仿宋_GBK" w:hAnsi="仿宋" w:eastAsia="方正仿宋_GBK" w:cs="仿宋"/>
          <w:sz w:val="24"/>
          <w:lang w:eastAsia="zh-CN"/>
        </w:rPr>
        <w:t>投标人</w:t>
      </w:r>
      <w:r>
        <w:rPr>
          <w:rFonts w:hint="eastAsia" w:ascii="方正仿宋_GBK" w:hAnsi="仿宋" w:eastAsia="方正仿宋_GBK" w:cs="仿宋"/>
          <w:sz w:val="24"/>
        </w:rPr>
        <w:t>为自然人的提供自然人身份证复印件）；</w:t>
      </w:r>
    </w:p>
    <w:p w14:paraId="1F12C9A4">
      <w:pPr>
        <w:spacing w:line="400" w:lineRule="exact"/>
        <w:ind w:right="12" w:firstLine="480"/>
        <w:rPr>
          <w:rFonts w:ascii="方正仿宋_GBK" w:hAnsi="仿宋" w:eastAsia="方正仿宋_GBK" w:cs="仿宋"/>
          <w:sz w:val="24"/>
        </w:rPr>
      </w:pPr>
      <w:r>
        <w:rPr>
          <w:rFonts w:hint="eastAsia" w:ascii="方正仿宋_GBK" w:hAnsi="仿宋" w:eastAsia="方正仿宋_GBK" w:cs="仿宋"/>
          <w:sz w:val="24"/>
        </w:rPr>
        <w:t>3</w:t>
      </w:r>
      <w:r>
        <w:rPr>
          <w:rFonts w:hint="eastAsia" w:ascii="方正仿宋_GBK" w:hAnsi="仿宋" w:eastAsia="方正仿宋_GBK" w:cs="仿宋"/>
          <w:sz w:val="24"/>
          <w:lang w:eastAsia="zh-CN"/>
        </w:rPr>
        <w:t>.投标人</w:t>
      </w:r>
      <w:r>
        <w:rPr>
          <w:rFonts w:hint="eastAsia" w:ascii="方正仿宋_GBK" w:hAnsi="仿宋" w:eastAsia="方正仿宋_GBK" w:cs="仿宋"/>
          <w:sz w:val="24"/>
        </w:rPr>
        <w:t>为自然人的，质疑函应当由本人签字；</w:t>
      </w:r>
      <w:r>
        <w:rPr>
          <w:rFonts w:hint="eastAsia" w:ascii="方正仿宋_GBK" w:hAnsi="仿宋" w:eastAsia="方正仿宋_GBK" w:cs="仿宋"/>
          <w:sz w:val="24"/>
          <w:lang w:eastAsia="zh-CN"/>
        </w:rPr>
        <w:t>投标人</w:t>
      </w:r>
      <w:r>
        <w:rPr>
          <w:rFonts w:hint="eastAsia" w:ascii="方正仿宋_GBK" w:hAnsi="仿宋" w:eastAsia="方正仿宋_GBK" w:cs="仿宋"/>
          <w:sz w:val="24"/>
        </w:rPr>
        <w:t>为法人或者其他组织的，质疑函应当由法定代表人、主要负责人，或者其授权代表签字或者盖章，并加盖公章。</w:t>
      </w:r>
    </w:p>
    <w:p w14:paraId="23AF6567">
      <w:pPr>
        <w:spacing w:line="400" w:lineRule="exact"/>
        <w:ind w:right="12" w:firstLine="480"/>
        <w:outlineLvl w:val="2"/>
        <w:rPr>
          <w:rFonts w:ascii="方正仿宋_GBK" w:hAnsi="仿宋" w:eastAsia="方正仿宋_GBK" w:cs="仿宋"/>
          <w:sz w:val="24"/>
        </w:rPr>
      </w:pPr>
      <w:r>
        <w:rPr>
          <w:rFonts w:hint="eastAsia" w:ascii="方正仿宋_GBK" w:hAnsi="仿宋" w:eastAsia="方正仿宋_GBK" w:cs="仿宋"/>
          <w:sz w:val="24"/>
          <w:lang w:val="en-US" w:eastAsia="zh-CN"/>
        </w:rPr>
        <w:t>（二）</w:t>
      </w:r>
      <w:r>
        <w:rPr>
          <w:rFonts w:hint="eastAsia" w:ascii="方正仿宋_GBK" w:hAnsi="仿宋" w:eastAsia="方正仿宋_GBK" w:cs="仿宋"/>
          <w:sz w:val="24"/>
        </w:rPr>
        <w:t>质疑答复</w:t>
      </w:r>
    </w:p>
    <w:p w14:paraId="52046D32">
      <w:pPr>
        <w:spacing w:line="400" w:lineRule="exact"/>
        <w:ind w:right="12" w:firstLine="480"/>
        <w:rPr>
          <w:rFonts w:ascii="方正仿宋_GBK" w:hAnsi="仿宋" w:eastAsia="方正仿宋_GBK" w:cs="仿宋"/>
          <w:b w:val="0"/>
          <w:bCs w:val="0"/>
          <w:sz w:val="24"/>
        </w:rPr>
      </w:pPr>
      <w:r>
        <w:rPr>
          <w:rFonts w:hint="eastAsia" w:ascii="方正仿宋_GBK" w:hAnsi="仿宋" w:eastAsia="方正仿宋_GBK" w:cs="仿宋"/>
          <w:sz w:val="24"/>
        </w:rPr>
        <w:t>采购人应当在收到</w:t>
      </w:r>
      <w:r>
        <w:rPr>
          <w:rFonts w:hint="eastAsia" w:ascii="方正仿宋_GBK" w:hAnsi="仿宋" w:eastAsia="方正仿宋_GBK" w:cs="仿宋"/>
          <w:sz w:val="24"/>
          <w:lang w:eastAsia="zh-CN"/>
        </w:rPr>
        <w:t>投标人</w:t>
      </w:r>
      <w:r>
        <w:rPr>
          <w:rFonts w:hint="eastAsia" w:ascii="方正仿宋_GBK" w:hAnsi="仿宋" w:eastAsia="方正仿宋_GBK" w:cs="仿宋"/>
          <w:sz w:val="24"/>
        </w:rPr>
        <w:t>的书面质疑后</w:t>
      </w:r>
      <w:r>
        <w:rPr>
          <w:rFonts w:hint="eastAsia" w:ascii="方正仿宋_GBK" w:hAnsi="仿宋" w:eastAsia="方正仿宋_GBK" w:cs="仿宋"/>
          <w:sz w:val="24"/>
          <w:lang w:val="en-US" w:eastAsia="zh-CN"/>
        </w:rPr>
        <w:t>7</w:t>
      </w:r>
      <w:r>
        <w:rPr>
          <w:rFonts w:hint="eastAsia" w:ascii="方正仿宋_GBK" w:hAnsi="仿宋" w:eastAsia="方正仿宋_GBK" w:cs="仿宋"/>
          <w:sz w:val="24"/>
        </w:rPr>
        <w:t>个工作日内作出答复，并以书面形式通知质疑</w:t>
      </w:r>
      <w:r>
        <w:rPr>
          <w:rFonts w:hint="eastAsia" w:ascii="方正仿宋_GBK" w:hAnsi="仿宋" w:eastAsia="方正仿宋_GBK" w:cs="仿宋"/>
          <w:b w:val="0"/>
          <w:bCs w:val="0"/>
          <w:sz w:val="24"/>
          <w:lang w:eastAsia="zh-CN"/>
        </w:rPr>
        <w:t>投标人</w:t>
      </w:r>
      <w:r>
        <w:rPr>
          <w:rFonts w:hint="eastAsia" w:ascii="方正仿宋_GBK" w:hAnsi="仿宋" w:eastAsia="方正仿宋_GBK" w:cs="仿宋"/>
          <w:b w:val="0"/>
          <w:bCs w:val="0"/>
          <w:sz w:val="24"/>
        </w:rPr>
        <w:t>和其他有关</w:t>
      </w:r>
      <w:r>
        <w:rPr>
          <w:rFonts w:hint="eastAsia" w:ascii="方正仿宋_GBK" w:hAnsi="仿宋" w:eastAsia="方正仿宋_GBK" w:cs="仿宋"/>
          <w:b w:val="0"/>
          <w:bCs w:val="0"/>
          <w:sz w:val="24"/>
          <w:lang w:eastAsia="zh-CN"/>
        </w:rPr>
        <w:t>投标人</w:t>
      </w:r>
      <w:r>
        <w:rPr>
          <w:rFonts w:hint="eastAsia" w:ascii="方正仿宋_GBK" w:hAnsi="仿宋" w:eastAsia="方正仿宋_GBK" w:cs="仿宋"/>
          <w:b w:val="0"/>
          <w:bCs w:val="0"/>
          <w:sz w:val="24"/>
        </w:rPr>
        <w:t>。</w:t>
      </w:r>
    </w:p>
    <w:p w14:paraId="41269F34">
      <w:pPr>
        <w:spacing w:line="400" w:lineRule="exact"/>
        <w:ind w:right="12" w:firstLine="480"/>
        <w:rPr>
          <w:rFonts w:hint="eastAsia" w:ascii="方正仿宋_GBK" w:hAnsi="仿宋" w:eastAsia="方正仿宋_GBK" w:cs="仿宋"/>
          <w:sz w:val="24"/>
        </w:rPr>
      </w:pPr>
      <w:r>
        <w:rPr>
          <w:rFonts w:hint="eastAsia" w:ascii="方正仿宋_GBK" w:hAnsi="仿宋" w:eastAsia="方正仿宋_GBK" w:cs="仿宋"/>
          <w:sz w:val="24"/>
          <w:lang w:eastAsia="zh-CN"/>
        </w:rPr>
        <w:t>（</w:t>
      </w:r>
      <w:r>
        <w:rPr>
          <w:rFonts w:hint="eastAsia" w:ascii="方正仿宋_GBK" w:hAnsi="仿宋" w:eastAsia="方正仿宋_GBK" w:cs="仿宋"/>
          <w:sz w:val="24"/>
          <w:lang w:val="en-US" w:eastAsia="zh-CN"/>
        </w:rPr>
        <w:t>三</w:t>
      </w:r>
      <w:r>
        <w:rPr>
          <w:rFonts w:hint="eastAsia" w:ascii="方正仿宋_GBK" w:hAnsi="仿宋" w:eastAsia="方正仿宋_GBK" w:cs="仿宋"/>
          <w:sz w:val="24"/>
          <w:lang w:eastAsia="zh-CN"/>
        </w:rPr>
        <w:t>）投标人</w:t>
      </w:r>
      <w:r>
        <w:rPr>
          <w:rFonts w:hint="eastAsia" w:ascii="方正仿宋_GBK" w:hAnsi="仿宋" w:eastAsia="方正仿宋_GBK" w:cs="仿宋"/>
          <w:sz w:val="24"/>
        </w:rPr>
        <w:t>应在质疑期内一次性提出针对同一采购程序环节的质疑。</w:t>
      </w:r>
      <w:bookmarkStart w:id="170" w:name="_Toc106030899"/>
      <w:bookmarkStart w:id="171" w:name="_Toc76462344"/>
      <w:bookmarkStart w:id="172" w:name="_Toc28334"/>
    </w:p>
    <w:p w14:paraId="64175C26">
      <w:pPr>
        <w:pStyle w:val="3"/>
        <w:numPr>
          <w:ilvl w:val="-1"/>
          <w:numId w:val="0"/>
        </w:numPr>
        <w:adjustRightInd w:val="0"/>
        <w:snapToGrid w:val="0"/>
        <w:spacing w:before="0" w:after="0" w:line="400" w:lineRule="exact"/>
        <w:ind w:firstLine="482" w:firstLineChars="200"/>
        <w:rPr>
          <w:rFonts w:hint="eastAsia" w:ascii="方正仿宋_GBK" w:hAnsi="宋体" w:eastAsia="方正仿宋_GBK"/>
          <w:sz w:val="24"/>
        </w:rPr>
      </w:pPr>
      <w:bookmarkStart w:id="173" w:name="_Toc13456"/>
      <w:r>
        <w:rPr>
          <w:rFonts w:hint="eastAsia" w:ascii="方正仿宋_GBK" w:hAnsi="宋体" w:eastAsia="方正仿宋_GBK"/>
          <w:sz w:val="24"/>
        </w:rPr>
        <w:t>七、</w:t>
      </w:r>
      <w:bookmarkEnd w:id="170"/>
      <w:bookmarkEnd w:id="171"/>
      <w:bookmarkEnd w:id="172"/>
      <w:bookmarkStart w:id="174" w:name="_Toc102227322"/>
      <w:bookmarkStart w:id="175" w:name="_Toc3372"/>
      <w:bookmarkStart w:id="176" w:name="_Toc106030901"/>
      <w:bookmarkStart w:id="177" w:name="_Toc342913396"/>
      <w:bookmarkStart w:id="178" w:name="_Toc76462346"/>
      <w:bookmarkStart w:id="179" w:name="_Toc12789059"/>
      <w:bookmarkStart w:id="180" w:name="_Toc11641055"/>
      <w:r>
        <w:rPr>
          <w:rFonts w:hint="eastAsia" w:ascii="方正仿宋_GBK" w:hAnsi="宋体" w:eastAsia="方正仿宋_GBK"/>
          <w:sz w:val="24"/>
        </w:rPr>
        <w:t>签订</w:t>
      </w:r>
      <w:bookmarkEnd w:id="174"/>
      <w:r>
        <w:rPr>
          <w:rFonts w:hint="eastAsia" w:ascii="方正仿宋_GBK" w:hAnsi="宋体" w:eastAsia="方正仿宋_GBK"/>
          <w:sz w:val="24"/>
        </w:rPr>
        <w:t>合同</w:t>
      </w:r>
      <w:bookmarkEnd w:id="173"/>
      <w:bookmarkEnd w:id="175"/>
      <w:bookmarkEnd w:id="176"/>
      <w:bookmarkEnd w:id="177"/>
      <w:bookmarkEnd w:id="178"/>
    </w:p>
    <w:p w14:paraId="55BF15BE">
      <w:pPr>
        <w:spacing w:line="400" w:lineRule="exact"/>
        <w:ind w:firstLine="360" w:firstLineChars="150"/>
        <w:rPr>
          <w:rFonts w:hint="eastAsia" w:ascii="方正仿宋_GBK" w:hAnsi="方正仿宋_GBK" w:eastAsia="方正仿宋_GBK"/>
          <w:color w:val="auto"/>
          <w:sz w:val="24"/>
        </w:rPr>
      </w:pPr>
      <w:r>
        <w:rPr>
          <w:rFonts w:hint="eastAsia" w:ascii="方正仿宋_GBK" w:hAnsi="方正仿宋_GBK" w:eastAsia="方正仿宋_GBK"/>
          <w:sz w:val="24"/>
        </w:rPr>
        <w:t>（一）中标人应</w:t>
      </w:r>
      <w:r>
        <w:rPr>
          <w:rFonts w:hint="eastAsia" w:ascii="方正仿宋_GBK" w:hAnsi="方正仿宋_GBK" w:eastAsia="方正仿宋_GBK"/>
          <w:sz w:val="24"/>
          <w:lang w:val="en-US" w:eastAsia="zh-CN"/>
        </w:rPr>
        <w:t>结果公示</w:t>
      </w:r>
      <w:r>
        <w:rPr>
          <w:rFonts w:hint="eastAsia" w:ascii="方正仿宋_GBK" w:hAnsi="方正仿宋_GBK" w:eastAsia="方正仿宋_GBK"/>
          <w:sz w:val="24"/>
        </w:rPr>
        <w:t>之日起</w:t>
      </w:r>
      <w:r>
        <w:rPr>
          <w:rFonts w:hint="eastAsia" w:ascii="方正仿宋_GBK" w:hAnsi="方正仿宋_GBK" w:eastAsia="方正仿宋_GBK"/>
          <w:sz w:val="24"/>
          <w:lang w:val="en-US" w:eastAsia="zh-CN"/>
        </w:rPr>
        <w:t>10</w:t>
      </w:r>
      <w:r>
        <w:rPr>
          <w:rFonts w:hint="eastAsia" w:ascii="方正仿宋_GBK" w:hAnsi="方正仿宋_GBK" w:eastAsia="方正仿宋_GBK"/>
          <w:sz w:val="24"/>
        </w:rPr>
        <w:t>个工作日内，按照中标项目的招标文件与投标文件</w:t>
      </w:r>
      <w:r>
        <w:rPr>
          <w:rFonts w:hint="eastAsia" w:ascii="方正仿宋_GBK" w:hAnsi="方正仿宋_GBK" w:eastAsia="方正仿宋_GBK"/>
          <w:color w:val="auto"/>
          <w:sz w:val="24"/>
        </w:rPr>
        <w:t>递</w:t>
      </w:r>
      <w:r>
        <w:rPr>
          <w:rFonts w:hint="eastAsia" w:ascii="方正仿宋_GBK" w:hAnsi="方正仿宋_GBK" w:eastAsia="方正仿宋_GBK"/>
          <w:color w:val="auto"/>
          <w:sz w:val="24"/>
          <w:lang w:val="en-US" w:eastAsia="zh-CN"/>
        </w:rPr>
        <w:t>及成交结果签订</w:t>
      </w:r>
      <w:r>
        <w:rPr>
          <w:rFonts w:hint="eastAsia" w:ascii="方正仿宋_GBK" w:hAnsi="方正仿宋_GBK" w:eastAsia="方正仿宋_GBK"/>
          <w:color w:val="auto"/>
          <w:sz w:val="24"/>
        </w:rPr>
        <w:t>采购合同。</w:t>
      </w:r>
    </w:p>
    <w:p w14:paraId="5D647DCF">
      <w:pPr>
        <w:spacing w:line="400" w:lineRule="exact"/>
        <w:ind w:firstLine="360" w:firstLineChars="150"/>
        <w:rPr>
          <w:rFonts w:ascii="方正仿宋_GBK" w:hAnsi="方正仿宋_GBK" w:eastAsia="方正仿宋_GBK"/>
          <w:color w:val="auto"/>
          <w:sz w:val="24"/>
        </w:rPr>
      </w:pPr>
      <w:r>
        <w:rPr>
          <w:rFonts w:hint="eastAsia" w:ascii="方正仿宋_GBK" w:hAnsi="方正仿宋_GBK" w:eastAsia="方正仿宋_GBK"/>
          <w:color w:val="auto"/>
          <w:sz w:val="24"/>
        </w:rPr>
        <w:t xml:space="preserve"> （二）中标人未在规定时间内递交合同或放弃中标资格，则</w:t>
      </w:r>
      <w:r>
        <w:rPr>
          <w:rFonts w:hint="eastAsia" w:ascii="方正仿宋_GBK" w:hAnsi="方正仿宋_GBK" w:eastAsia="方正仿宋_GBK"/>
          <w:color w:val="auto"/>
          <w:sz w:val="24"/>
          <w:lang w:eastAsia="zh-CN"/>
        </w:rPr>
        <w:t>采购人</w:t>
      </w:r>
      <w:r>
        <w:rPr>
          <w:rFonts w:hint="eastAsia" w:ascii="方正仿宋_GBK" w:hAnsi="方正仿宋_GBK" w:eastAsia="方正仿宋_GBK"/>
          <w:color w:val="auto"/>
          <w:sz w:val="24"/>
        </w:rPr>
        <w:t>将有充分的理由废除授标，将中标人纳入</w:t>
      </w:r>
      <w:r>
        <w:rPr>
          <w:rFonts w:hint="eastAsia" w:ascii="方正仿宋_GBK" w:hAnsi="方正仿宋_GBK" w:eastAsia="方正仿宋_GBK"/>
          <w:color w:val="auto"/>
          <w:sz w:val="24"/>
          <w:lang w:val="en-US" w:eastAsia="zh-CN"/>
        </w:rPr>
        <w:t>采购人</w:t>
      </w:r>
      <w:r>
        <w:rPr>
          <w:rFonts w:hint="eastAsia" w:ascii="方正仿宋_GBK" w:hAnsi="方正仿宋_GBK" w:eastAsia="方正仿宋_GBK"/>
          <w:color w:val="auto"/>
          <w:sz w:val="24"/>
        </w:rPr>
        <w:t>失信</w:t>
      </w:r>
      <w:r>
        <w:rPr>
          <w:rFonts w:hint="eastAsia" w:ascii="方正仿宋_GBK" w:hAnsi="方正仿宋_GBK" w:eastAsia="方正仿宋_GBK"/>
          <w:color w:val="auto"/>
          <w:sz w:val="24"/>
          <w:lang w:eastAsia="zh-CN"/>
        </w:rPr>
        <w:t>投标人</w:t>
      </w:r>
      <w:r>
        <w:rPr>
          <w:rFonts w:hint="eastAsia" w:ascii="方正仿宋_GBK" w:hAnsi="方正仿宋_GBK" w:eastAsia="方正仿宋_GBK"/>
          <w:color w:val="auto"/>
          <w:sz w:val="24"/>
        </w:rPr>
        <w:t>名单并扣除该项目的投标保证金，两年之内不得参与</w:t>
      </w:r>
      <w:r>
        <w:rPr>
          <w:rFonts w:hint="eastAsia" w:ascii="方正仿宋_GBK" w:hAnsi="方正仿宋_GBK" w:eastAsia="方正仿宋_GBK"/>
          <w:color w:val="auto"/>
          <w:sz w:val="24"/>
          <w:lang w:val="en-US" w:eastAsia="zh-CN"/>
        </w:rPr>
        <w:t>采购人</w:t>
      </w:r>
      <w:r>
        <w:rPr>
          <w:rFonts w:hint="eastAsia" w:ascii="方正仿宋_GBK" w:hAnsi="方正仿宋_GBK" w:eastAsia="方正仿宋_GBK"/>
          <w:color w:val="auto"/>
          <w:sz w:val="24"/>
        </w:rPr>
        <w:t>任何级别的招标项目。</w:t>
      </w:r>
    </w:p>
    <w:p w14:paraId="211957B7">
      <w:pPr>
        <w:spacing w:line="400" w:lineRule="exact"/>
        <w:ind w:firstLine="480" w:firstLineChars="200"/>
        <w:rPr>
          <w:rFonts w:hint="eastAsia" w:ascii="方正仿宋_GBK" w:hAnsi="方正仿宋_GBK" w:eastAsia="方正仿宋_GBK"/>
          <w:sz w:val="24"/>
        </w:rPr>
      </w:pPr>
      <w:r>
        <w:rPr>
          <w:rFonts w:hint="eastAsia" w:ascii="方正仿宋_GBK" w:hAnsi="方正仿宋_GBK" w:eastAsia="方正仿宋_GBK"/>
          <w:sz w:val="24"/>
        </w:rPr>
        <w:t>（三）如</w:t>
      </w:r>
      <w:r>
        <w:rPr>
          <w:rFonts w:hint="eastAsia" w:ascii="方正仿宋_GBK" w:hAnsi="方正仿宋_GBK" w:eastAsia="方正仿宋_GBK"/>
          <w:sz w:val="24"/>
          <w:lang w:eastAsia="zh-CN"/>
        </w:rPr>
        <w:t>采购人</w:t>
      </w:r>
      <w:r>
        <w:rPr>
          <w:rFonts w:hint="eastAsia" w:ascii="方正仿宋_GBK" w:hAnsi="方正仿宋_GBK" w:eastAsia="方正仿宋_GBK"/>
          <w:sz w:val="24"/>
        </w:rPr>
        <w:t>因中标人未按时递交合同或放弃中标资格而造成损失，中标人应予以赔偿，同时依法承担相应法律责任。</w:t>
      </w:r>
    </w:p>
    <w:p w14:paraId="25AC917E">
      <w:pPr>
        <w:spacing w:line="400" w:lineRule="exact"/>
        <w:ind w:firstLine="480" w:firstLineChars="200"/>
        <w:jc w:val="left"/>
        <w:rPr>
          <w:rFonts w:hint="eastAsia"/>
        </w:rPr>
        <w:sectPr>
          <w:footerReference r:id="rId11" w:type="default"/>
          <w:footerReference r:id="rId12" w:type="even"/>
          <w:pgSz w:w="11907" w:h="16840"/>
          <w:pgMar w:top="1134" w:right="1191" w:bottom="1134" w:left="1304" w:header="964" w:footer="992" w:gutter="0"/>
          <w:pgBorders>
            <w:top w:val="none" w:sz="0" w:space="0"/>
            <w:left w:val="none" w:sz="0" w:space="0"/>
            <w:bottom w:val="none" w:sz="0" w:space="0"/>
            <w:right w:val="none" w:sz="0" w:space="0"/>
          </w:pgBorders>
          <w:pgNumType w:fmt="numberInDash"/>
          <w:cols w:space="720" w:num="1"/>
          <w:docGrid w:linePitch="312" w:charSpace="0"/>
        </w:sectPr>
      </w:pPr>
      <w:r>
        <w:rPr>
          <w:rFonts w:hint="eastAsia" w:ascii="方正仿宋_GBK" w:hAnsi="方正仿宋_GBK" w:eastAsia="方正仿宋_GBK"/>
          <w:sz w:val="24"/>
        </w:rPr>
        <w:t>（四）中标人应当按照合同约定履行义务，完成中标项目，不得将中标项目转让(转包)</w:t>
      </w:r>
      <w:r>
        <w:rPr>
          <w:rFonts w:hint="eastAsia" w:ascii="方正仿宋_GBK" w:hAnsi="方正仿宋_GBK" w:eastAsia="方正仿宋_GBK"/>
          <w:sz w:val="24"/>
          <w:lang w:val="en-US" w:eastAsia="zh-CN"/>
        </w:rPr>
        <w:t>或分包</w:t>
      </w:r>
      <w:r>
        <w:rPr>
          <w:rFonts w:hint="eastAsia" w:ascii="方正仿宋_GBK" w:hAnsi="方正仿宋_GBK" w:eastAsia="方正仿宋_GBK"/>
          <w:sz w:val="24"/>
        </w:rPr>
        <w:t>给他人。</w:t>
      </w:r>
      <w:bookmarkEnd w:id="179"/>
      <w:bookmarkEnd w:id="180"/>
    </w:p>
    <w:p w14:paraId="51F662A3">
      <w:pPr>
        <w:pStyle w:val="3"/>
        <w:spacing w:before="200" w:after="200" w:line="240" w:lineRule="auto"/>
        <w:jc w:val="center"/>
        <w:rPr>
          <w:rFonts w:hint="eastAsia" w:ascii="方正仿宋_GBK" w:hAnsi="Times New Roman" w:eastAsia="方正仿宋_GBK" w:cs="Times New Roman"/>
          <w:b/>
          <w:sz w:val="44"/>
          <w:szCs w:val="20"/>
        </w:rPr>
      </w:pPr>
      <w:bookmarkStart w:id="181" w:name="_Hlt41879464"/>
      <w:bookmarkEnd w:id="181"/>
      <w:bookmarkStart w:id="182" w:name="_Toc76462349"/>
      <w:bookmarkStart w:id="183" w:name="_Toc27984"/>
      <w:bookmarkStart w:id="184" w:name="_Toc18252"/>
      <w:bookmarkStart w:id="185" w:name="_Toc106030905"/>
      <w:r>
        <w:rPr>
          <w:rFonts w:hint="eastAsia" w:ascii="方正仿宋_GBK" w:hAnsi="Times New Roman" w:eastAsia="方正仿宋_GBK" w:cs="Times New Roman"/>
          <w:b/>
          <w:sz w:val="44"/>
          <w:szCs w:val="20"/>
        </w:rPr>
        <w:t>第六篇  响应文件编制要求</w:t>
      </w:r>
      <w:bookmarkEnd w:id="182"/>
      <w:bookmarkEnd w:id="183"/>
      <w:bookmarkEnd w:id="184"/>
      <w:bookmarkEnd w:id="185"/>
    </w:p>
    <w:p w14:paraId="76B2CBF8">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一、经济部分</w:t>
      </w:r>
    </w:p>
    <w:p w14:paraId="388C9611">
      <w:pPr>
        <w:spacing w:line="400" w:lineRule="exact"/>
        <w:ind w:firstLine="480" w:firstLineChars="200"/>
        <w:rPr>
          <w:rFonts w:hint="default" w:ascii="方正仿宋_GBK" w:hAnsi="宋体" w:eastAsia="方正仿宋_GBK"/>
          <w:sz w:val="24"/>
          <w:szCs w:val="24"/>
          <w:lang w:val="en-US" w:eastAsia="zh-CN"/>
        </w:rPr>
      </w:pPr>
      <w:r>
        <w:rPr>
          <w:rFonts w:hint="eastAsia" w:ascii="方正仿宋_GBK" w:hAnsi="宋体" w:eastAsia="方正仿宋_GBK"/>
          <w:sz w:val="24"/>
          <w:szCs w:val="24"/>
        </w:rPr>
        <w:t>（一）</w:t>
      </w:r>
      <w:r>
        <w:rPr>
          <w:rFonts w:hint="eastAsia" w:ascii="方正仿宋_GBK" w:hAnsi="宋体" w:eastAsia="方正仿宋_GBK"/>
          <w:sz w:val="24"/>
          <w:szCs w:val="24"/>
          <w:lang w:val="en-US" w:eastAsia="zh-CN"/>
        </w:rPr>
        <w:t>开标一览表</w:t>
      </w:r>
    </w:p>
    <w:p w14:paraId="232CECE8">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（二）明细报价表</w:t>
      </w:r>
    </w:p>
    <w:p w14:paraId="68C37023">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二、服务部分</w:t>
      </w:r>
    </w:p>
    <w:p w14:paraId="407C8AB2">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（一）服务响应偏离表</w:t>
      </w:r>
    </w:p>
    <w:p w14:paraId="376795AA">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（二）其他资料（格式自定）</w:t>
      </w:r>
    </w:p>
    <w:p w14:paraId="1C85587C">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三、商务部分</w:t>
      </w:r>
    </w:p>
    <w:p w14:paraId="76FB8657">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（一）商务响应偏离表</w:t>
      </w:r>
    </w:p>
    <w:p w14:paraId="1AF93BED">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（二）其它优惠服务承诺（格式自定）</w:t>
      </w:r>
    </w:p>
    <w:p w14:paraId="14BB6C5D">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四、资格条件及其他</w:t>
      </w:r>
    </w:p>
    <w:p w14:paraId="68F10E4D">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（一）法人营业执照（副本）或事业单位法人证书（副本）或个体工商户营业执照或有效的自然人身份证明或社会团体法人登记证书复印件</w:t>
      </w:r>
    </w:p>
    <w:p w14:paraId="77E1C5DB">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（二）法定代表人身份证明书（格式）</w:t>
      </w:r>
    </w:p>
    <w:p w14:paraId="3F35C5E7">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（三）法定代表人授权委托书（格式）</w:t>
      </w:r>
    </w:p>
    <w:p w14:paraId="1F24AB01">
      <w:pPr>
        <w:snapToGrid w:val="0"/>
        <w:spacing w:line="400" w:lineRule="exact"/>
        <w:ind w:firstLine="480" w:firstLineChars="200"/>
        <w:rPr>
          <w:rFonts w:hint="eastAsia" w:ascii="方正仿宋_GBK" w:hAnsi="宋体" w:eastAsia="方正仿宋_GBK"/>
          <w:sz w:val="24"/>
          <w:szCs w:val="24"/>
          <w:lang w:val="en-US" w:eastAsia="zh-CN"/>
        </w:rPr>
      </w:pPr>
      <w:r>
        <w:rPr>
          <w:rFonts w:hint="eastAsia" w:ascii="方正仿宋_GBK" w:hAnsi="宋体" w:eastAsia="方正仿宋_GBK"/>
          <w:sz w:val="24"/>
          <w:szCs w:val="24"/>
        </w:rPr>
        <w:t>（四）</w:t>
      </w:r>
      <w:r>
        <w:rPr>
          <w:rFonts w:hint="eastAsia" w:ascii="方正仿宋_GBK" w:hAnsi="宋体" w:eastAsia="方正仿宋_GBK"/>
          <w:sz w:val="24"/>
          <w:szCs w:val="24"/>
          <w:lang w:val="en-US" w:eastAsia="zh-CN"/>
        </w:rPr>
        <w:t>投标函（格式）</w:t>
      </w:r>
    </w:p>
    <w:p w14:paraId="7720258D">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（五）基本资格条件承诺函（格式）</w:t>
      </w:r>
    </w:p>
    <w:p w14:paraId="579E415D">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w:t>
      </w:r>
      <w:r>
        <w:rPr>
          <w:rFonts w:hint="eastAsia" w:ascii="方正仿宋_GBK" w:hAnsi="宋体" w:eastAsia="方正仿宋_GBK"/>
          <w:sz w:val="24"/>
          <w:szCs w:val="24"/>
          <w:lang w:val="en-US" w:eastAsia="zh-CN"/>
        </w:rPr>
        <w:t>六</w:t>
      </w:r>
      <w:r>
        <w:rPr>
          <w:rFonts w:hint="eastAsia" w:ascii="方正仿宋_GBK" w:hAnsi="宋体" w:eastAsia="方正仿宋_GBK"/>
          <w:sz w:val="24"/>
          <w:szCs w:val="24"/>
        </w:rPr>
        <w:t>）特定资格条件证书或证明文件</w:t>
      </w:r>
    </w:p>
    <w:p w14:paraId="6CA4C21E">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五、其他资料</w:t>
      </w:r>
    </w:p>
    <w:p w14:paraId="50D89F8A">
      <w:pPr>
        <w:spacing w:line="400" w:lineRule="exact"/>
        <w:ind w:firstLine="480" w:firstLineChars="200"/>
        <w:rPr>
          <w:rFonts w:hint="eastAsia" w:ascii="方正仿宋_GBK" w:hAnsi="宋体" w:eastAsia="方正仿宋_GBK"/>
          <w:b/>
          <w:sz w:val="24"/>
          <w:szCs w:val="24"/>
        </w:rPr>
      </w:pPr>
      <w:r>
        <w:rPr>
          <w:rFonts w:hint="eastAsia" w:ascii="方正仿宋_GBK" w:hAnsi="宋体" w:eastAsia="方正仿宋_GBK"/>
          <w:sz w:val="24"/>
          <w:szCs w:val="24"/>
        </w:rPr>
        <w:t>（一）中小企业声明函、监狱企业证明文件、残疾人福利性单位声明函</w:t>
      </w:r>
    </w:p>
    <w:p w14:paraId="5F45A437">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（二）联合体协议或分包意向协议（格式自定）</w:t>
      </w:r>
    </w:p>
    <w:p w14:paraId="5FB9A1A1">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（三）其他与项目有关的资料</w:t>
      </w:r>
    </w:p>
    <w:p w14:paraId="03AB5BE1">
      <w:pPr>
        <w:snapToGrid w:val="0"/>
        <w:spacing w:line="360" w:lineRule="auto"/>
        <w:rPr>
          <w:rFonts w:ascii="宋体" w:hAnsi="宋体"/>
          <w:sz w:val="24"/>
          <w:szCs w:val="24"/>
          <w:bdr w:val="single" w:color="auto" w:sz="4" w:space="0"/>
        </w:rPr>
        <w:sectPr>
          <w:pgSz w:w="11907" w:h="16840"/>
          <w:pgMar w:top="1134" w:right="1191" w:bottom="1134" w:left="1304" w:header="851" w:footer="992" w:gutter="0"/>
          <w:pgBorders>
            <w:top w:val="none" w:sz="0" w:space="0"/>
            <w:left w:val="none" w:sz="0" w:space="0"/>
            <w:bottom w:val="none" w:sz="0" w:space="0"/>
            <w:right w:val="none" w:sz="0" w:space="0"/>
          </w:pgBorders>
          <w:pgNumType w:fmt="numberInDash"/>
          <w:cols w:space="720" w:num="1"/>
          <w:docGrid w:linePitch="380" w:charSpace="-5735"/>
        </w:sectPr>
      </w:pPr>
    </w:p>
    <w:p w14:paraId="2F8FCB3E">
      <w:pPr>
        <w:spacing w:line="240" w:lineRule="auto"/>
        <w:jc w:val="both"/>
        <w:outlineLvl w:val="0"/>
        <w:rPr>
          <w:rFonts w:hint="eastAsia" w:ascii="方正黑体_GBK" w:hAnsi="宋体" w:eastAsia="方正黑体_GBK"/>
          <w:sz w:val="24"/>
          <w:szCs w:val="24"/>
          <w:lang w:val="en-US" w:eastAsia="zh-CN"/>
        </w:rPr>
      </w:pPr>
      <w:bookmarkStart w:id="186" w:name="_Toc15994"/>
      <w:bookmarkStart w:id="187" w:name="_Toc76462350"/>
      <w:bookmarkStart w:id="188" w:name="_Toc313008356"/>
      <w:bookmarkStart w:id="189" w:name="_Toc342913419"/>
      <w:bookmarkStart w:id="190" w:name="_Toc313888360"/>
      <w:bookmarkStart w:id="191" w:name="_Toc106030906"/>
      <w:bookmarkStart w:id="192" w:name="_Toc12789073"/>
      <w:bookmarkStart w:id="193" w:name="_Toc283382454"/>
      <w:r>
        <w:rPr>
          <w:rFonts w:hint="eastAsia" w:ascii="方正黑体_GBK" w:hAnsi="宋体" w:eastAsia="方正黑体_GBK"/>
          <w:sz w:val="24"/>
          <w:szCs w:val="24"/>
          <w:lang w:val="en-US" w:eastAsia="zh-CN"/>
        </w:rPr>
        <w:t>封面</w:t>
      </w:r>
    </w:p>
    <w:p w14:paraId="201A271C">
      <w:pPr>
        <w:spacing w:line="1600" w:lineRule="exact"/>
        <w:jc w:val="center"/>
        <w:outlineLvl w:val="0"/>
        <w:rPr>
          <w:rFonts w:hint="eastAsia" w:ascii="方正黑体_GBK" w:hAnsi="宋体" w:eastAsia="方正黑体_GBK"/>
          <w:sz w:val="130"/>
          <w:szCs w:val="130"/>
        </w:rPr>
      </w:pPr>
    </w:p>
    <w:p w14:paraId="14D0DE43">
      <w:pPr>
        <w:spacing w:line="1600" w:lineRule="exact"/>
        <w:jc w:val="center"/>
        <w:outlineLvl w:val="0"/>
        <w:rPr>
          <w:rFonts w:hint="default" w:ascii="方正黑体_GBK" w:hAnsi="宋体" w:eastAsia="方正黑体_GBK"/>
          <w:sz w:val="130"/>
          <w:szCs w:val="130"/>
          <w:lang w:val="en-US" w:eastAsia="zh-CN"/>
        </w:rPr>
      </w:pPr>
      <w:r>
        <w:rPr>
          <w:rFonts w:hint="eastAsia" w:ascii="方正黑体_GBK" w:hAnsi="宋体" w:eastAsia="方正黑体_GBK"/>
          <w:sz w:val="130"/>
          <w:szCs w:val="130"/>
          <w:lang w:val="en-US" w:eastAsia="zh-CN"/>
        </w:rPr>
        <w:t>耗材遴选</w:t>
      </w:r>
    </w:p>
    <w:p w14:paraId="285EF9F7">
      <w:pPr>
        <w:spacing w:line="1600" w:lineRule="exact"/>
        <w:jc w:val="center"/>
        <w:outlineLvl w:val="0"/>
        <w:rPr>
          <w:rFonts w:hint="default" w:ascii="方正黑体_GBK" w:hAnsi="宋体" w:eastAsia="方正黑体_GBK"/>
          <w:sz w:val="130"/>
          <w:szCs w:val="130"/>
          <w:lang w:val="en-US" w:eastAsia="zh-CN"/>
        </w:rPr>
      </w:pPr>
      <w:r>
        <w:rPr>
          <w:rFonts w:hint="eastAsia" w:ascii="方正黑体_GBK" w:hAnsi="宋体" w:eastAsia="方正黑体_GBK"/>
          <w:sz w:val="130"/>
          <w:szCs w:val="130"/>
          <w:lang w:val="en-US" w:eastAsia="zh-CN"/>
        </w:rPr>
        <w:t>响应文件</w:t>
      </w:r>
    </w:p>
    <w:p w14:paraId="0002EECB">
      <w:pPr>
        <w:spacing w:line="600" w:lineRule="exact"/>
        <w:jc w:val="center"/>
        <w:outlineLvl w:val="0"/>
        <w:rPr>
          <w:rFonts w:hint="eastAsia" w:ascii="方正黑体_GBK" w:hAnsi="宋体" w:eastAsia="方正黑体_GBK"/>
          <w:sz w:val="44"/>
          <w:szCs w:val="44"/>
          <w:lang w:eastAsia="zh-CN"/>
        </w:rPr>
      </w:pPr>
      <w:r>
        <w:rPr>
          <w:rFonts w:hint="eastAsia" w:ascii="方正黑体_GBK" w:hAnsi="宋体" w:eastAsia="方正黑体_GBK"/>
          <w:sz w:val="44"/>
          <w:szCs w:val="44"/>
          <w:lang w:eastAsia="zh-CN"/>
        </w:rPr>
        <w:t>（</w:t>
      </w:r>
      <w:r>
        <w:rPr>
          <w:rFonts w:hint="eastAsia" w:ascii="方正黑体_GBK" w:hAnsi="宋体" w:eastAsia="方正黑体_GBK"/>
          <w:sz w:val="44"/>
          <w:szCs w:val="44"/>
          <w:lang w:val="en-US" w:eastAsia="zh-CN"/>
        </w:rPr>
        <w:t>正本/副本</w:t>
      </w:r>
      <w:r>
        <w:rPr>
          <w:rFonts w:hint="eastAsia" w:ascii="方正黑体_GBK" w:hAnsi="宋体" w:eastAsia="方正黑体_GBK"/>
          <w:sz w:val="44"/>
          <w:szCs w:val="44"/>
          <w:lang w:eastAsia="zh-CN"/>
        </w:rPr>
        <w:t>）</w:t>
      </w:r>
    </w:p>
    <w:p w14:paraId="33FF7F65">
      <w:pPr>
        <w:spacing w:line="700" w:lineRule="exact"/>
        <w:jc w:val="both"/>
        <w:rPr>
          <w:rFonts w:hint="eastAsia" w:ascii="方正黑体_GBK" w:eastAsia="方正黑体_GBK"/>
          <w:spacing w:val="80"/>
          <w:sz w:val="130"/>
          <w:szCs w:val="130"/>
        </w:rPr>
      </w:pPr>
    </w:p>
    <w:p w14:paraId="659EB6BC">
      <w:pPr>
        <w:spacing w:line="700" w:lineRule="exact"/>
        <w:jc w:val="center"/>
        <w:rPr>
          <w:rFonts w:hint="eastAsia" w:ascii="方正黑体_GBK" w:eastAsia="方正黑体_GBK"/>
          <w:spacing w:val="80"/>
          <w:sz w:val="130"/>
          <w:szCs w:val="130"/>
        </w:rPr>
      </w:pPr>
    </w:p>
    <w:p w14:paraId="1FA4A1CB">
      <w:pPr>
        <w:spacing w:line="360" w:lineRule="auto"/>
        <w:ind w:firstLine="1080" w:firstLineChars="300"/>
        <w:outlineLvl w:val="0"/>
        <w:rPr>
          <w:rFonts w:hint="eastAsia" w:ascii="方正小标宋_GBK" w:hAnsi="宋体" w:eastAsia="方正小标宋_GBK"/>
          <w:sz w:val="36"/>
          <w:szCs w:val="36"/>
          <w:lang w:val="en-US" w:eastAsia="zh-CN"/>
        </w:rPr>
      </w:pPr>
      <w:r>
        <w:rPr>
          <w:rFonts w:hint="eastAsia" w:ascii="方正小标宋_GBK" w:hAnsi="宋体" w:eastAsia="方正小标宋_GBK"/>
          <w:sz w:val="36"/>
          <w:szCs w:val="36"/>
          <w:lang w:val="en-US" w:eastAsia="zh-CN"/>
        </w:rPr>
        <w:t>项目编号</w:t>
      </w:r>
      <w:r>
        <w:rPr>
          <w:rFonts w:hint="eastAsia" w:ascii="方正小标宋_GBK" w:hAnsi="宋体" w:eastAsia="方正小标宋_GBK"/>
          <w:sz w:val="36"/>
          <w:szCs w:val="36"/>
        </w:rPr>
        <w:t>：</w:t>
      </w:r>
      <w:r>
        <w:rPr>
          <w:rFonts w:hint="eastAsia" w:ascii="方正小标宋_GBK" w:hAnsi="宋体" w:eastAsia="方正小标宋_GBK"/>
          <w:sz w:val="36"/>
          <w:szCs w:val="36"/>
          <w:u w:val="single"/>
          <w:lang w:val="en-US" w:eastAsia="zh-CN"/>
        </w:rPr>
        <w:t xml:space="preserve">                           </w:t>
      </w:r>
    </w:p>
    <w:p w14:paraId="5F7E506C">
      <w:pPr>
        <w:spacing w:line="360" w:lineRule="auto"/>
        <w:ind w:firstLine="1080" w:firstLineChars="300"/>
        <w:outlineLvl w:val="0"/>
        <w:rPr>
          <w:rFonts w:hint="default" w:ascii="方正小标宋_GBK" w:hAnsi="宋体" w:eastAsia="方正小标宋_GBK"/>
          <w:sz w:val="36"/>
          <w:szCs w:val="36"/>
          <w:u w:val="single"/>
          <w:lang w:val="en-US" w:eastAsia="zh-CN"/>
        </w:rPr>
      </w:pPr>
      <w:r>
        <w:rPr>
          <w:rFonts w:hint="eastAsia" w:ascii="方正小标宋_GBK" w:hAnsi="宋体" w:eastAsia="方正小标宋_GBK"/>
          <w:sz w:val="36"/>
          <w:szCs w:val="36"/>
          <w:lang w:val="en-US" w:eastAsia="zh-CN"/>
        </w:rPr>
        <w:t>项目名称</w:t>
      </w:r>
      <w:r>
        <w:rPr>
          <w:rFonts w:hint="eastAsia" w:ascii="方正小标宋_GBK" w:hAnsi="宋体" w:eastAsia="方正小标宋_GBK"/>
          <w:sz w:val="36"/>
          <w:szCs w:val="36"/>
        </w:rPr>
        <w:t>：</w:t>
      </w:r>
      <w:r>
        <w:rPr>
          <w:rFonts w:hint="eastAsia" w:ascii="方正小标宋_GBK" w:hAnsi="宋体" w:eastAsia="方正小标宋_GBK"/>
          <w:sz w:val="36"/>
          <w:szCs w:val="36"/>
          <w:u w:val="single"/>
          <w:lang w:val="en-US" w:eastAsia="zh-CN"/>
        </w:rPr>
        <w:t xml:space="preserve">                           </w:t>
      </w:r>
    </w:p>
    <w:p w14:paraId="16A0363D">
      <w:pPr>
        <w:spacing w:line="360" w:lineRule="auto"/>
        <w:ind w:firstLine="1080" w:firstLineChars="300"/>
        <w:outlineLvl w:val="0"/>
        <w:rPr>
          <w:rFonts w:hint="eastAsia" w:ascii="方正小标宋_GBK" w:hAnsi="宋体" w:eastAsia="方正小标宋_GBK"/>
          <w:sz w:val="36"/>
          <w:szCs w:val="36"/>
          <w:u w:val="none"/>
          <w:lang w:val="en-US" w:eastAsia="zh-CN"/>
        </w:rPr>
      </w:pPr>
      <w:r>
        <w:rPr>
          <w:rFonts w:hint="eastAsia" w:ascii="方正小标宋_GBK" w:hAnsi="宋体" w:eastAsia="方正小标宋_GBK"/>
          <w:sz w:val="36"/>
          <w:szCs w:val="36"/>
          <w:u w:val="none"/>
          <w:lang w:val="en-US" w:eastAsia="zh-CN"/>
        </w:rPr>
        <w:t>投标人名称：</w:t>
      </w:r>
      <w:r>
        <w:rPr>
          <w:rFonts w:hint="eastAsia" w:ascii="方正小标宋_GBK" w:hAnsi="宋体" w:eastAsia="方正小标宋_GBK"/>
          <w:sz w:val="36"/>
          <w:szCs w:val="36"/>
          <w:u w:val="single"/>
          <w:lang w:val="en-US" w:eastAsia="zh-CN"/>
        </w:rPr>
        <w:t xml:space="preserve">                         </w:t>
      </w:r>
    </w:p>
    <w:p w14:paraId="00D654AA">
      <w:pPr>
        <w:spacing w:line="360" w:lineRule="auto"/>
        <w:ind w:firstLine="1120" w:firstLineChars="400"/>
        <w:outlineLvl w:val="0"/>
        <w:rPr>
          <w:rFonts w:hint="eastAsia" w:ascii="方正小标宋_GBK" w:hAnsi="宋体" w:eastAsia="方正小标宋_GBK"/>
          <w:sz w:val="36"/>
          <w:szCs w:val="36"/>
          <w:u w:val="single"/>
          <w:lang w:val="en-US" w:eastAsia="zh-CN"/>
        </w:rPr>
      </w:pPr>
      <w:r>
        <w:rPr>
          <w:rFonts w:hint="eastAsia" w:ascii="方正小标宋_GBK" w:hAnsi="宋体" w:eastAsia="方正小标宋_GBK"/>
          <w:sz w:val="28"/>
          <w:szCs w:val="28"/>
          <w:u w:val="none"/>
          <w:lang w:val="en-US" w:eastAsia="zh-CN"/>
        </w:rPr>
        <w:t xml:space="preserve">投标人法定代表人（或授权代理人）： </w:t>
      </w:r>
      <w:r>
        <w:rPr>
          <w:rFonts w:hint="eastAsia" w:ascii="方正小标宋_GBK" w:hAnsi="宋体" w:eastAsia="方正小标宋_GBK"/>
          <w:sz w:val="28"/>
          <w:szCs w:val="28"/>
          <w:u w:val="single"/>
          <w:lang w:val="en-US" w:eastAsia="zh-CN"/>
        </w:rPr>
        <w:t xml:space="preserve">         </w:t>
      </w:r>
      <w:r>
        <w:rPr>
          <w:rFonts w:hint="eastAsia" w:ascii="方正小标宋_GBK" w:hAnsi="宋体" w:eastAsia="方正小标宋_GBK"/>
          <w:sz w:val="36"/>
          <w:szCs w:val="36"/>
          <w:u w:val="single"/>
          <w:lang w:val="en-US" w:eastAsia="zh-CN"/>
        </w:rPr>
        <w:t xml:space="preserve">   </w:t>
      </w:r>
    </w:p>
    <w:p w14:paraId="4B26ADD4">
      <w:pPr>
        <w:spacing w:line="360" w:lineRule="auto"/>
        <w:ind w:firstLine="1080" w:firstLineChars="300"/>
        <w:jc w:val="left"/>
        <w:outlineLvl w:val="0"/>
        <w:rPr>
          <w:rFonts w:hint="default" w:ascii="方正小标宋_GBK" w:hAnsi="宋体" w:eastAsia="方正小标宋_GBK"/>
          <w:b/>
          <w:sz w:val="36"/>
          <w:szCs w:val="36"/>
          <w:lang w:val="en-US"/>
        </w:rPr>
      </w:pPr>
      <w:r>
        <w:rPr>
          <w:rFonts w:hint="eastAsia" w:ascii="方正小标宋_GBK" w:hAnsi="宋体" w:eastAsia="方正小标宋_GBK"/>
          <w:sz w:val="36"/>
          <w:szCs w:val="36"/>
          <w:u w:val="none"/>
          <w:lang w:val="en-US" w:eastAsia="zh-CN"/>
        </w:rPr>
        <w:t>联系电话：</w:t>
      </w:r>
      <w:r>
        <w:rPr>
          <w:rFonts w:hint="eastAsia" w:ascii="方正小标宋_GBK" w:hAnsi="宋体" w:eastAsia="方正小标宋_GBK"/>
          <w:sz w:val="36"/>
          <w:szCs w:val="36"/>
          <w:u w:val="single"/>
          <w:lang w:val="en-US" w:eastAsia="zh-CN"/>
        </w:rPr>
        <w:t xml:space="preserve">                           </w:t>
      </w:r>
    </w:p>
    <w:p w14:paraId="5D2464FA">
      <w:pPr>
        <w:spacing w:line="700" w:lineRule="exact"/>
        <w:ind w:firstLine="1749" w:firstLineChars="486"/>
        <w:rPr>
          <w:rFonts w:hint="eastAsia" w:ascii="方正小标宋_GBK" w:hAnsi="宋体" w:eastAsia="方正小标宋_GBK"/>
          <w:sz w:val="36"/>
          <w:szCs w:val="36"/>
        </w:rPr>
      </w:pPr>
    </w:p>
    <w:p w14:paraId="2EBAC2D6">
      <w:pPr>
        <w:spacing w:line="700" w:lineRule="exact"/>
        <w:ind w:firstLine="2469" w:firstLineChars="686"/>
        <w:rPr>
          <w:rFonts w:hint="default" w:ascii="方正小标宋_GBK" w:hAnsi="宋体" w:eastAsia="方正小标宋_GBK"/>
          <w:sz w:val="36"/>
          <w:szCs w:val="36"/>
          <w:lang w:val="en-US" w:eastAsia="zh-CN"/>
        </w:rPr>
      </w:pPr>
      <w:r>
        <w:rPr>
          <w:rFonts w:hint="eastAsia" w:ascii="方正小标宋_GBK" w:hAnsi="宋体" w:eastAsia="方正小标宋_GBK"/>
          <w:sz w:val="36"/>
          <w:szCs w:val="36"/>
          <w:lang w:val="en-US" w:eastAsia="zh-CN"/>
        </w:rPr>
        <w:t>重庆市黔江中心医院</w:t>
      </w:r>
    </w:p>
    <w:p w14:paraId="1F4E52AE">
      <w:pPr>
        <w:spacing w:line="240" w:lineRule="auto"/>
        <w:jc w:val="center"/>
        <w:outlineLvl w:val="0"/>
        <w:rPr>
          <w:rFonts w:ascii="宋体" w:hAnsi="宋体"/>
          <w:sz w:val="72"/>
        </w:rPr>
        <w:sectPr>
          <w:headerReference r:id="rId14" w:type="first"/>
          <w:footerReference r:id="rId17" w:type="first"/>
          <w:headerReference r:id="rId13" w:type="default"/>
          <w:footerReference r:id="rId15" w:type="default"/>
          <w:footerReference r:id="rId16" w:type="even"/>
          <w:pgSz w:w="11907" w:h="16840"/>
          <w:pgMar w:top="1134" w:right="1191" w:bottom="1134" w:left="1304" w:header="851" w:footer="992" w:gutter="0"/>
          <w:pgBorders>
            <w:top w:val="none" w:sz="0" w:space="0"/>
            <w:left w:val="none" w:sz="0" w:space="0"/>
            <w:bottom w:val="none" w:sz="0" w:space="0"/>
            <w:right w:val="none" w:sz="0" w:space="0"/>
          </w:pgBorders>
          <w:pgNumType w:fmt="decimal"/>
          <w:cols w:space="720" w:num="1"/>
          <w:titlePg/>
          <w:docGrid w:linePitch="380" w:charSpace="-5735"/>
        </w:sectPr>
      </w:pPr>
      <w:r>
        <w:rPr>
          <w:rFonts w:eastAsia="方正小标宋_GBK"/>
          <w:sz w:val="36"/>
          <w:szCs w:val="36"/>
        </w:rPr>
        <w:t>二〇二</w:t>
      </w:r>
      <w:r>
        <w:rPr>
          <w:rFonts w:hint="eastAsia" w:eastAsia="方正小标宋_GBK"/>
          <w:sz w:val="36"/>
          <w:szCs w:val="36"/>
        </w:rPr>
        <w:t>X</w:t>
      </w:r>
      <w:r>
        <w:rPr>
          <w:rFonts w:eastAsia="方正小标宋_GBK"/>
          <w:sz w:val="36"/>
          <w:szCs w:val="36"/>
        </w:rPr>
        <w:t>年</w:t>
      </w:r>
      <w:r>
        <w:rPr>
          <w:rFonts w:hint="eastAsia" w:eastAsia="方正小标宋_GBK"/>
          <w:sz w:val="36"/>
          <w:szCs w:val="36"/>
        </w:rPr>
        <w:t>X</w:t>
      </w:r>
      <w:r>
        <w:rPr>
          <w:rFonts w:eastAsia="方正小标宋_GBK"/>
          <w:sz w:val="36"/>
          <w:szCs w:val="36"/>
        </w:rPr>
        <w:t>月</w:t>
      </w:r>
    </w:p>
    <w:p w14:paraId="5A13ABC8">
      <w:pPr>
        <w:pStyle w:val="3"/>
        <w:adjustRightInd w:val="0"/>
        <w:snapToGrid w:val="0"/>
        <w:spacing w:before="0" w:after="0" w:line="400" w:lineRule="exact"/>
        <w:ind w:firstLine="482" w:firstLineChars="200"/>
        <w:rPr>
          <w:rFonts w:hint="eastAsia" w:ascii="方正仿宋_GBK" w:hAnsi="宋体" w:eastAsia="方正仿宋_GBK"/>
          <w:sz w:val="24"/>
        </w:rPr>
      </w:pPr>
      <w:bookmarkStart w:id="194" w:name="_Toc17874"/>
      <w:r>
        <w:rPr>
          <w:rFonts w:hint="eastAsia" w:ascii="方正仿宋_GBK" w:hAnsi="宋体" w:eastAsia="方正仿宋_GBK"/>
          <w:sz w:val="24"/>
        </w:rPr>
        <w:t>一、经济部分</w:t>
      </w:r>
      <w:bookmarkEnd w:id="186"/>
      <w:bookmarkEnd w:id="187"/>
      <w:bookmarkEnd w:id="188"/>
      <w:bookmarkEnd w:id="189"/>
      <w:bookmarkEnd w:id="190"/>
      <w:bookmarkEnd w:id="191"/>
      <w:bookmarkEnd w:id="194"/>
    </w:p>
    <w:bookmarkEnd w:id="192"/>
    <w:bookmarkEnd w:id="193"/>
    <w:p w14:paraId="2314F1AE">
      <w:pPr>
        <w:tabs>
          <w:tab w:val="left" w:pos="6300"/>
        </w:tabs>
        <w:snapToGrid w:val="0"/>
        <w:spacing w:line="312" w:lineRule="auto"/>
        <w:ind w:firstLine="480" w:firstLineChars="200"/>
        <w:rPr>
          <w:rFonts w:hint="eastAsia" w:ascii="方正仿宋_GBK" w:hAnsi="宋体" w:eastAsia="方正仿宋_GBK"/>
          <w:sz w:val="24"/>
          <w:szCs w:val="24"/>
          <w:lang w:eastAsia="zh-CN"/>
        </w:rPr>
      </w:pPr>
      <w:r>
        <w:rPr>
          <w:rFonts w:hint="eastAsia" w:ascii="方正仿宋_GBK" w:hAnsi="宋体" w:eastAsia="方正仿宋_GBK"/>
          <w:sz w:val="24"/>
          <w:szCs w:val="24"/>
        </w:rPr>
        <w:t>（一）</w:t>
      </w:r>
      <w:r>
        <w:rPr>
          <w:rFonts w:hint="eastAsia" w:ascii="方正仿宋_GBK" w:hAnsi="宋体" w:eastAsia="方正仿宋_GBK"/>
          <w:sz w:val="24"/>
          <w:szCs w:val="24"/>
          <w:lang w:val="en-US" w:eastAsia="zh-CN"/>
        </w:rPr>
        <w:t>开标一览表</w:t>
      </w:r>
    </w:p>
    <w:p w14:paraId="386B21D1">
      <w:pPr>
        <w:jc w:val="center"/>
        <w:rPr>
          <w:rFonts w:hint="eastAsia" w:ascii="方正仿宋_GBK" w:eastAsia="方正仿宋_GBK"/>
          <w:b/>
          <w:szCs w:val="28"/>
          <w:lang w:val="en-US" w:eastAsia="zh-CN"/>
        </w:rPr>
      </w:pPr>
      <w:r>
        <w:rPr>
          <w:rFonts w:hint="eastAsia" w:ascii="方正仿宋_GBK" w:eastAsia="方正仿宋_GBK"/>
          <w:b/>
          <w:szCs w:val="28"/>
          <w:lang w:val="en-US" w:eastAsia="zh-CN"/>
        </w:rPr>
        <w:t>开标一览表</w:t>
      </w:r>
    </w:p>
    <w:p w14:paraId="400EFA61">
      <w:pPr>
        <w:tabs>
          <w:tab w:val="left" w:pos="6300"/>
        </w:tabs>
        <w:snapToGrid w:val="0"/>
        <w:spacing w:line="312" w:lineRule="auto"/>
        <w:ind w:firstLine="480" w:firstLineChars="200"/>
        <w:jc w:val="left"/>
        <w:rPr>
          <w:rFonts w:hint="eastAsia" w:ascii="方正仿宋_GBK" w:hAnsi="宋体" w:eastAsia="方正仿宋_GBK"/>
          <w:b w:val="0"/>
          <w:sz w:val="24"/>
          <w:szCs w:val="24"/>
        </w:rPr>
      </w:pPr>
    </w:p>
    <w:p w14:paraId="3746F1D7">
      <w:pPr>
        <w:tabs>
          <w:tab w:val="left" w:pos="6300"/>
        </w:tabs>
        <w:snapToGrid w:val="0"/>
        <w:spacing w:line="312" w:lineRule="auto"/>
        <w:ind w:firstLine="0" w:firstLineChars="0"/>
        <w:rPr>
          <w:rFonts w:hint="eastAsia" w:ascii="方正仿宋_GBK" w:hAnsi="宋体" w:eastAsia="方正仿宋_GBK" w:cs="Times New Roman"/>
          <w:color w:val="auto"/>
          <w:sz w:val="24"/>
          <w:szCs w:val="24"/>
        </w:rPr>
      </w:pPr>
      <w:r>
        <w:rPr>
          <w:rFonts w:hint="eastAsia" w:ascii="方正仿宋_GBK" w:hAnsi="宋体" w:eastAsia="方正仿宋_GBK" w:cs="Times New Roman"/>
          <w:color w:val="auto"/>
          <w:sz w:val="24"/>
          <w:szCs w:val="24"/>
        </w:rPr>
        <w:t>招标项目名称：</w:t>
      </w:r>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9"/>
        <w:gridCol w:w="7549"/>
      </w:tblGrid>
      <w:tr w14:paraId="72024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jc w:val="center"/>
        </w:trPr>
        <w:tc>
          <w:tcPr>
            <w:tcW w:w="2079" w:type="dxa"/>
            <w:noWrap w:val="0"/>
            <w:vAlign w:val="center"/>
          </w:tcPr>
          <w:p w14:paraId="77DBB05D">
            <w:pPr>
              <w:keepNext w:val="0"/>
              <w:keepLines w:val="0"/>
              <w:suppressLineNumbers w:val="0"/>
              <w:tabs>
                <w:tab w:val="left" w:pos="6300"/>
              </w:tabs>
              <w:snapToGrid w:val="0"/>
              <w:spacing w:before="0" w:beforeAutospacing="0" w:after="0" w:afterAutospacing="0" w:line="240" w:lineRule="auto"/>
              <w:ind w:left="0" w:right="0" w:firstLine="0" w:firstLineChars="0"/>
              <w:jc w:val="center"/>
              <w:rPr>
                <w:rFonts w:hint="eastAsia" w:ascii="方正仿宋_GBK" w:hAnsi="宋体" w:eastAsia="方正仿宋_GBK" w:cs="Times New Roman"/>
                <w:color w:val="auto"/>
                <w:sz w:val="24"/>
                <w:szCs w:val="24"/>
              </w:rPr>
            </w:pPr>
            <w:r>
              <w:rPr>
                <w:rFonts w:hint="eastAsia" w:ascii="方正仿宋_GBK" w:hAnsi="宋体" w:eastAsia="方正仿宋_GBK" w:cs="Times New Roman"/>
                <w:color w:val="auto"/>
                <w:sz w:val="24"/>
                <w:szCs w:val="24"/>
                <w:lang w:eastAsia="zh-CN"/>
              </w:rPr>
              <w:t>投标</w:t>
            </w:r>
            <w:r>
              <w:rPr>
                <w:rFonts w:hint="eastAsia" w:ascii="方正仿宋_GBK" w:hAnsi="宋体" w:eastAsia="方正仿宋_GBK" w:cs="Times New Roman"/>
                <w:color w:val="auto"/>
                <w:sz w:val="24"/>
                <w:szCs w:val="24"/>
                <w:lang w:val="en-US" w:eastAsia="zh-CN"/>
              </w:rPr>
              <w:t>人</w:t>
            </w:r>
            <w:r>
              <w:rPr>
                <w:rFonts w:hint="eastAsia" w:ascii="方正仿宋_GBK" w:hAnsi="宋体" w:eastAsia="方正仿宋_GBK" w:cs="Times New Roman"/>
                <w:color w:val="auto"/>
                <w:sz w:val="24"/>
                <w:szCs w:val="24"/>
              </w:rPr>
              <w:t>名称</w:t>
            </w:r>
          </w:p>
        </w:tc>
        <w:tc>
          <w:tcPr>
            <w:tcW w:w="7549" w:type="dxa"/>
            <w:noWrap w:val="0"/>
            <w:vAlign w:val="center"/>
          </w:tcPr>
          <w:p w14:paraId="309A818D">
            <w:pPr>
              <w:keepNext w:val="0"/>
              <w:keepLines w:val="0"/>
              <w:suppressLineNumbers w:val="0"/>
              <w:tabs>
                <w:tab w:val="left" w:pos="6300"/>
              </w:tabs>
              <w:snapToGrid w:val="0"/>
              <w:spacing w:before="0" w:beforeAutospacing="0" w:after="0" w:afterAutospacing="0" w:line="312" w:lineRule="auto"/>
              <w:ind w:left="0" w:right="0" w:firstLine="480" w:firstLineChars="200"/>
              <w:jc w:val="left"/>
              <w:rPr>
                <w:rFonts w:hint="eastAsia" w:ascii="方正仿宋_GBK" w:hAnsi="宋体" w:eastAsia="方正仿宋_GBK" w:cs="Times New Roman"/>
                <w:color w:val="auto"/>
                <w:sz w:val="24"/>
                <w:szCs w:val="24"/>
              </w:rPr>
            </w:pPr>
          </w:p>
        </w:tc>
      </w:tr>
      <w:tr w14:paraId="330F4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jc w:val="center"/>
        </w:trPr>
        <w:tc>
          <w:tcPr>
            <w:tcW w:w="2079" w:type="dxa"/>
            <w:noWrap w:val="0"/>
            <w:vAlign w:val="center"/>
          </w:tcPr>
          <w:p w14:paraId="70F16169">
            <w:pPr>
              <w:keepNext w:val="0"/>
              <w:keepLines w:val="0"/>
              <w:suppressLineNumbers w:val="0"/>
              <w:tabs>
                <w:tab w:val="left" w:pos="6300"/>
              </w:tabs>
              <w:snapToGrid w:val="0"/>
              <w:spacing w:before="0" w:beforeAutospacing="0" w:after="0" w:afterAutospacing="0" w:line="240" w:lineRule="auto"/>
              <w:ind w:left="0" w:right="0" w:firstLine="0" w:firstLineChars="0"/>
              <w:jc w:val="center"/>
              <w:rPr>
                <w:rFonts w:hint="eastAsia" w:ascii="方正仿宋_GBK" w:hAnsi="宋体" w:eastAsia="方正仿宋_GBK" w:cs="Times New Roman"/>
                <w:color w:val="auto"/>
                <w:sz w:val="24"/>
                <w:szCs w:val="24"/>
              </w:rPr>
            </w:pPr>
            <w:r>
              <w:rPr>
                <w:rFonts w:hint="eastAsia" w:ascii="方正仿宋_GBK" w:hAnsi="宋体" w:eastAsia="方正仿宋_GBK" w:cs="Times New Roman"/>
                <w:color w:val="auto"/>
                <w:sz w:val="24"/>
                <w:szCs w:val="24"/>
              </w:rPr>
              <w:t>投标</w:t>
            </w:r>
            <w:r>
              <w:rPr>
                <w:rFonts w:hint="eastAsia" w:ascii="方正仿宋_GBK" w:hAnsi="宋体" w:eastAsia="方正仿宋_GBK" w:cs="Times New Roman"/>
                <w:color w:val="auto"/>
                <w:sz w:val="24"/>
                <w:szCs w:val="24"/>
                <w:lang w:val="en-US" w:eastAsia="zh-CN"/>
              </w:rPr>
              <w:t>价格</w:t>
            </w:r>
          </w:p>
        </w:tc>
        <w:tc>
          <w:tcPr>
            <w:tcW w:w="7549" w:type="dxa"/>
            <w:noWrap w:val="0"/>
            <w:vAlign w:val="center"/>
          </w:tcPr>
          <w:p w14:paraId="2D9E939C">
            <w:pPr>
              <w:keepNext w:val="0"/>
              <w:keepLines w:val="0"/>
              <w:suppressLineNumbers w:val="0"/>
              <w:tabs>
                <w:tab w:val="left" w:pos="6300"/>
              </w:tabs>
              <w:snapToGrid w:val="0"/>
              <w:spacing w:before="0" w:beforeAutospacing="0" w:after="0" w:afterAutospacing="0" w:line="312" w:lineRule="auto"/>
              <w:ind w:left="0" w:right="0"/>
              <w:jc w:val="center"/>
              <w:rPr>
                <w:rFonts w:hint="default" w:ascii="方正仿宋_GBK" w:hAnsi="宋体" w:eastAsia="方正仿宋_GBK" w:cs="Times New Roman"/>
                <w:color w:val="auto"/>
                <w:sz w:val="24"/>
                <w:szCs w:val="24"/>
                <w:lang w:val="en-US" w:eastAsia="zh-CN"/>
              </w:rPr>
            </w:pPr>
            <w:r>
              <w:rPr>
                <w:rFonts w:hint="eastAsia" w:ascii="方正仿宋_GBK" w:hAnsi="宋体" w:eastAsia="方正仿宋_GBK" w:cs="Times New Roman"/>
                <w:color w:val="auto"/>
                <w:sz w:val="24"/>
                <w:szCs w:val="24"/>
                <w:lang w:val="en-US" w:eastAsia="zh-CN"/>
              </w:rPr>
              <w:t>详见分项报价表</w:t>
            </w:r>
          </w:p>
        </w:tc>
      </w:tr>
      <w:tr w14:paraId="7F748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jc w:val="center"/>
        </w:trPr>
        <w:tc>
          <w:tcPr>
            <w:tcW w:w="2079" w:type="dxa"/>
            <w:noWrap w:val="0"/>
            <w:vAlign w:val="center"/>
          </w:tcPr>
          <w:p w14:paraId="5B821A13">
            <w:pPr>
              <w:keepNext w:val="0"/>
              <w:keepLines w:val="0"/>
              <w:suppressLineNumbers w:val="0"/>
              <w:tabs>
                <w:tab w:val="left" w:pos="6300"/>
              </w:tabs>
              <w:snapToGrid w:val="0"/>
              <w:spacing w:before="0" w:beforeAutospacing="0" w:after="0" w:afterAutospacing="0" w:line="240" w:lineRule="auto"/>
              <w:ind w:left="0" w:right="0" w:firstLine="0" w:firstLineChars="0"/>
              <w:jc w:val="center"/>
              <w:rPr>
                <w:rFonts w:hint="eastAsia" w:ascii="方正仿宋_GBK" w:hAnsi="宋体" w:eastAsia="方正仿宋_GBK" w:cs="Times New Roman"/>
                <w:color w:val="auto"/>
                <w:sz w:val="24"/>
                <w:szCs w:val="24"/>
                <w:lang w:eastAsia="zh-CN"/>
              </w:rPr>
            </w:pPr>
            <w:r>
              <w:rPr>
                <w:rFonts w:hint="eastAsia" w:ascii="方正仿宋_GBK" w:hAnsi="宋体" w:eastAsia="方正仿宋_GBK" w:cs="Times New Roman"/>
                <w:color w:val="auto"/>
                <w:sz w:val="24"/>
                <w:szCs w:val="24"/>
                <w:lang w:val="en-US" w:eastAsia="zh-CN"/>
              </w:rPr>
              <w:t>合同期限</w:t>
            </w:r>
          </w:p>
        </w:tc>
        <w:tc>
          <w:tcPr>
            <w:tcW w:w="7549" w:type="dxa"/>
            <w:noWrap w:val="0"/>
            <w:vAlign w:val="center"/>
          </w:tcPr>
          <w:p w14:paraId="60E7099E">
            <w:pPr>
              <w:keepNext w:val="0"/>
              <w:keepLines w:val="0"/>
              <w:suppressLineNumbers w:val="0"/>
              <w:tabs>
                <w:tab w:val="left" w:pos="6300"/>
              </w:tabs>
              <w:snapToGrid w:val="0"/>
              <w:spacing w:before="0" w:beforeAutospacing="0" w:after="0" w:afterAutospacing="0" w:line="312" w:lineRule="auto"/>
              <w:ind w:left="0" w:right="0"/>
              <w:jc w:val="center"/>
              <w:rPr>
                <w:rFonts w:hint="default" w:ascii="方正仿宋_GBK" w:hAnsi="宋体" w:eastAsia="方正仿宋_GBK" w:cs="Times New Roman"/>
                <w:color w:val="auto"/>
                <w:sz w:val="24"/>
                <w:szCs w:val="24"/>
                <w:lang w:val="en-US" w:eastAsia="zh-CN"/>
              </w:rPr>
            </w:pPr>
            <w:r>
              <w:rPr>
                <w:rFonts w:hint="eastAsia" w:ascii="方正仿宋_GBK" w:hAnsi="宋体" w:eastAsia="方正仿宋_GBK" w:cs="Times New Roman"/>
                <w:color w:val="auto"/>
                <w:sz w:val="24"/>
                <w:szCs w:val="24"/>
                <w:lang w:val="en-US" w:eastAsia="zh-CN"/>
              </w:rPr>
              <w:t>自合同签订之日起一年</w:t>
            </w:r>
          </w:p>
        </w:tc>
      </w:tr>
      <w:tr w14:paraId="7E430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jc w:val="center"/>
        </w:trPr>
        <w:tc>
          <w:tcPr>
            <w:tcW w:w="2079" w:type="dxa"/>
            <w:noWrap w:val="0"/>
            <w:vAlign w:val="center"/>
          </w:tcPr>
          <w:p w14:paraId="5AB6C52B">
            <w:pPr>
              <w:keepNext w:val="0"/>
              <w:keepLines w:val="0"/>
              <w:suppressLineNumbers w:val="0"/>
              <w:tabs>
                <w:tab w:val="left" w:pos="6300"/>
              </w:tabs>
              <w:snapToGrid w:val="0"/>
              <w:spacing w:before="0" w:beforeAutospacing="0" w:after="0" w:afterAutospacing="0" w:line="240" w:lineRule="auto"/>
              <w:ind w:left="0" w:right="0" w:firstLine="0" w:firstLineChars="0"/>
              <w:jc w:val="center"/>
              <w:rPr>
                <w:rFonts w:hint="eastAsia" w:ascii="方正仿宋_GBK" w:hAnsi="宋体" w:eastAsia="方正仿宋_GBK" w:cs="Times New Roman"/>
                <w:color w:val="auto"/>
                <w:sz w:val="24"/>
                <w:szCs w:val="24"/>
              </w:rPr>
            </w:pPr>
            <w:r>
              <w:rPr>
                <w:rFonts w:hint="eastAsia" w:ascii="方正仿宋_GBK" w:hAnsi="宋体" w:eastAsia="方正仿宋_GBK" w:cs="Times New Roman"/>
                <w:color w:val="auto"/>
                <w:sz w:val="24"/>
                <w:szCs w:val="24"/>
                <w:lang w:val="en-US" w:eastAsia="zh-CN"/>
              </w:rPr>
              <w:t>供货</w:t>
            </w:r>
            <w:r>
              <w:rPr>
                <w:rFonts w:hint="eastAsia" w:ascii="方正仿宋_GBK" w:hAnsi="宋体" w:eastAsia="方正仿宋_GBK" w:cs="Times New Roman"/>
                <w:color w:val="auto"/>
                <w:sz w:val="24"/>
                <w:szCs w:val="24"/>
              </w:rPr>
              <w:t>时间</w:t>
            </w:r>
          </w:p>
        </w:tc>
        <w:tc>
          <w:tcPr>
            <w:tcW w:w="7549" w:type="dxa"/>
            <w:noWrap w:val="0"/>
            <w:vAlign w:val="center"/>
          </w:tcPr>
          <w:p w14:paraId="307FBF40">
            <w:pPr>
              <w:keepNext w:val="0"/>
              <w:keepLines w:val="0"/>
              <w:suppressLineNumbers w:val="0"/>
              <w:tabs>
                <w:tab w:val="left" w:pos="6300"/>
              </w:tabs>
              <w:snapToGrid w:val="0"/>
              <w:spacing w:before="0" w:beforeAutospacing="0" w:after="0" w:afterAutospacing="0" w:line="312" w:lineRule="auto"/>
              <w:ind w:left="0" w:right="0"/>
              <w:jc w:val="center"/>
              <w:rPr>
                <w:rFonts w:hint="default" w:ascii="方正仿宋_GBK" w:hAnsi="宋体" w:eastAsia="方正仿宋_GBK" w:cs="Times New Roman"/>
                <w:color w:val="auto"/>
                <w:sz w:val="24"/>
                <w:szCs w:val="24"/>
                <w:lang w:val="en-US" w:eastAsia="zh-CN"/>
              </w:rPr>
            </w:pPr>
            <w:r>
              <w:rPr>
                <w:rFonts w:hint="eastAsia" w:ascii="方正仿宋_GBK" w:hAnsi="宋体" w:eastAsia="方正仿宋_GBK" w:cs="Times New Roman"/>
                <w:color w:val="auto"/>
                <w:sz w:val="24"/>
                <w:szCs w:val="24"/>
                <w:lang w:val="en-US" w:eastAsia="zh-CN"/>
              </w:rPr>
              <w:t>自接到采购人通知之日起  天之内</w:t>
            </w:r>
          </w:p>
        </w:tc>
      </w:tr>
      <w:tr w14:paraId="1FF80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jc w:val="center"/>
        </w:trPr>
        <w:tc>
          <w:tcPr>
            <w:tcW w:w="2079" w:type="dxa"/>
            <w:noWrap w:val="0"/>
            <w:vAlign w:val="center"/>
          </w:tcPr>
          <w:p w14:paraId="177788EC">
            <w:pPr>
              <w:keepNext w:val="0"/>
              <w:keepLines w:val="0"/>
              <w:suppressLineNumbers w:val="0"/>
              <w:tabs>
                <w:tab w:val="left" w:pos="6300"/>
              </w:tabs>
              <w:snapToGrid w:val="0"/>
              <w:spacing w:before="0" w:beforeAutospacing="0" w:after="0" w:afterAutospacing="0" w:line="240" w:lineRule="auto"/>
              <w:ind w:left="0" w:right="0" w:firstLine="0" w:firstLineChars="0"/>
              <w:jc w:val="center"/>
              <w:rPr>
                <w:rFonts w:hint="eastAsia" w:ascii="方正仿宋_GBK" w:hAnsi="宋体" w:eastAsia="方正仿宋_GBK" w:cs="Times New Roman"/>
                <w:color w:val="auto"/>
                <w:sz w:val="24"/>
                <w:szCs w:val="24"/>
              </w:rPr>
            </w:pPr>
            <w:r>
              <w:rPr>
                <w:rFonts w:hint="eastAsia" w:ascii="方正仿宋_GBK" w:hAnsi="宋体" w:eastAsia="方正仿宋_GBK" w:cs="Times New Roman"/>
                <w:color w:val="auto"/>
                <w:sz w:val="24"/>
                <w:szCs w:val="24"/>
              </w:rPr>
              <w:t>是否接受</w:t>
            </w:r>
          </w:p>
          <w:p w14:paraId="23D9F6C6">
            <w:pPr>
              <w:keepNext w:val="0"/>
              <w:keepLines w:val="0"/>
              <w:suppressLineNumbers w:val="0"/>
              <w:tabs>
                <w:tab w:val="left" w:pos="6300"/>
              </w:tabs>
              <w:snapToGrid w:val="0"/>
              <w:spacing w:before="0" w:beforeAutospacing="0" w:after="0" w:afterAutospacing="0" w:line="240" w:lineRule="auto"/>
              <w:ind w:left="0" w:right="0" w:firstLine="0" w:firstLineChars="0"/>
              <w:jc w:val="center"/>
              <w:rPr>
                <w:rFonts w:hint="eastAsia" w:ascii="方正仿宋_GBK" w:hAnsi="宋体" w:eastAsia="方正仿宋_GBK" w:cs="Times New Roman"/>
                <w:color w:val="auto"/>
                <w:sz w:val="24"/>
                <w:szCs w:val="24"/>
              </w:rPr>
            </w:pPr>
            <w:r>
              <w:rPr>
                <w:rFonts w:hint="eastAsia" w:ascii="方正仿宋_GBK" w:hAnsi="宋体" w:eastAsia="方正仿宋_GBK" w:cs="Times New Roman"/>
                <w:color w:val="auto"/>
                <w:sz w:val="24"/>
                <w:szCs w:val="24"/>
              </w:rPr>
              <w:t>付款方式</w:t>
            </w:r>
          </w:p>
        </w:tc>
        <w:tc>
          <w:tcPr>
            <w:tcW w:w="7549" w:type="dxa"/>
            <w:noWrap w:val="0"/>
            <w:vAlign w:val="center"/>
          </w:tcPr>
          <w:p w14:paraId="25D96297">
            <w:pPr>
              <w:keepNext w:val="0"/>
              <w:keepLines w:val="0"/>
              <w:suppressLineNumbers w:val="0"/>
              <w:tabs>
                <w:tab w:val="left" w:pos="6300"/>
              </w:tabs>
              <w:snapToGrid w:val="0"/>
              <w:spacing w:before="0" w:beforeAutospacing="0" w:after="0" w:afterAutospacing="0" w:line="312" w:lineRule="auto"/>
              <w:ind w:left="0" w:right="0"/>
              <w:jc w:val="left"/>
              <w:rPr>
                <w:rFonts w:hint="eastAsia" w:ascii="方正仿宋_GBK" w:hAnsi="宋体" w:eastAsia="方正仿宋_GBK" w:cs="Times New Roman"/>
                <w:color w:val="auto"/>
                <w:sz w:val="24"/>
                <w:szCs w:val="24"/>
              </w:rPr>
            </w:pPr>
          </w:p>
        </w:tc>
      </w:tr>
      <w:tr w14:paraId="7DE3D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jc w:val="center"/>
        </w:trPr>
        <w:tc>
          <w:tcPr>
            <w:tcW w:w="9628" w:type="dxa"/>
            <w:gridSpan w:val="2"/>
            <w:noWrap w:val="0"/>
            <w:vAlign w:val="center"/>
          </w:tcPr>
          <w:p w14:paraId="5F00321B">
            <w:pPr>
              <w:keepNext w:val="0"/>
              <w:keepLines w:val="0"/>
              <w:suppressLineNumbers w:val="0"/>
              <w:tabs>
                <w:tab w:val="left" w:pos="6300"/>
              </w:tabs>
              <w:snapToGrid w:val="0"/>
              <w:spacing w:before="0" w:beforeAutospacing="0" w:after="0" w:afterAutospacing="0" w:line="312" w:lineRule="auto"/>
              <w:ind w:left="0" w:right="0" w:firstLine="480" w:firstLineChars="200"/>
              <w:rPr>
                <w:rFonts w:hint="eastAsia" w:ascii="方正仿宋_GBK" w:hAnsi="宋体" w:eastAsia="方正仿宋_GBK" w:cs="Times New Roman"/>
                <w:color w:val="auto"/>
                <w:sz w:val="24"/>
                <w:szCs w:val="24"/>
              </w:rPr>
            </w:pPr>
            <w:r>
              <w:rPr>
                <w:rFonts w:hint="eastAsia" w:ascii="方正仿宋_GBK" w:hAnsi="宋体" w:eastAsia="方正仿宋_GBK" w:cs="Times New Roman"/>
                <w:color w:val="auto"/>
                <w:sz w:val="24"/>
                <w:szCs w:val="24"/>
              </w:rPr>
              <w:t xml:space="preserve">备注： </w:t>
            </w:r>
          </w:p>
        </w:tc>
      </w:tr>
    </w:tbl>
    <w:p w14:paraId="1DD727B3">
      <w:pPr>
        <w:tabs>
          <w:tab w:val="left" w:pos="6300"/>
        </w:tabs>
        <w:snapToGrid w:val="0"/>
        <w:spacing w:line="312" w:lineRule="auto"/>
        <w:ind w:firstLine="480" w:firstLineChars="200"/>
        <w:rPr>
          <w:rFonts w:hint="eastAsia" w:ascii="方正仿宋_GBK" w:hAnsi="宋体" w:eastAsia="方正仿宋_GBK" w:cs="Times New Roman"/>
          <w:color w:val="auto"/>
          <w:sz w:val="24"/>
          <w:szCs w:val="24"/>
        </w:rPr>
      </w:pPr>
    </w:p>
    <w:p w14:paraId="6703249F">
      <w:pPr>
        <w:tabs>
          <w:tab w:val="left" w:pos="6300"/>
        </w:tabs>
        <w:snapToGrid w:val="0"/>
        <w:spacing w:line="312" w:lineRule="auto"/>
        <w:ind w:firstLine="480" w:firstLineChars="200"/>
        <w:rPr>
          <w:rFonts w:hint="eastAsia" w:ascii="方正仿宋_GBK" w:hAnsi="宋体" w:eastAsia="方正仿宋_GBK" w:cs="Times New Roman"/>
          <w:color w:val="auto"/>
          <w:sz w:val="24"/>
          <w:szCs w:val="24"/>
        </w:rPr>
      </w:pPr>
    </w:p>
    <w:p w14:paraId="526D9E60">
      <w:pPr>
        <w:tabs>
          <w:tab w:val="left" w:pos="6300"/>
        </w:tabs>
        <w:snapToGrid w:val="0"/>
        <w:spacing w:line="312" w:lineRule="auto"/>
        <w:ind w:firstLine="480" w:firstLineChars="200"/>
        <w:rPr>
          <w:rFonts w:hint="eastAsia" w:ascii="方正仿宋_GBK" w:hAnsi="宋体" w:eastAsia="方正仿宋_GBK" w:cs="Times New Roman"/>
          <w:color w:val="auto"/>
          <w:sz w:val="24"/>
          <w:szCs w:val="24"/>
        </w:rPr>
      </w:pPr>
      <w:r>
        <w:rPr>
          <w:rFonts w:hint="eastAsia" w:ascii="方正仿宋_GBK" w:hAnsi="宋体" w:eastAsia="方正仿宋_GBK" w:cs="Times New Roman"/>
          <w:color w:val="auto"/>
          <w:sz w:val="24"/>
          <w:szCs w:val="24"/>
          <w:lang w:eastAsia="zh-CN"/>
        </w:rPr>
        <w:t>投标</w:t>
      </w:r>
      <w:r>
        <w:rPr>
          <w:rFonts w:hint="eastAsia" w:ascii="方正仿宋_GBK" w:hAnsi="宋体" w:eastAsia="方正仿宋_GBK" w:cs="Times New Roman"/>
          <w:color w:val="auto"/>
          <w:sz w:val="24"/>
          <w:szCs w:val="24"/>
          <w:lang w:val="en-US" w:eastAsia="zh-CN"/>
        </w:rPr>
        <w:t>人</w:t>
      </w:r>
      <w:r>
        <w:rPr>
          <w:rFonts w:hint="eastAsia" w:ascii="方正仿宋_GBK" w:hAnsi="宋体" w:eastAsia="方正仿宋_GBK" w:cs="Times New Roman"/>
          <w:color w:val="auto"/>
          <w:sz w:val="24"/>
          <w:szCs w:val="24"/>
        </w:rPr>
        <w:t xml:space="preserve">                                   法定代表人授权代表：</w:t>
      </w:r>
    </w:p>
    <w:p w14:paraId="140FADC3">
      <w:pPr>
        <w:tabs>
          <w:tab w:val="left" w:pos="6300"/>
        </w:tabs>
        <w:snapToGrid w:val="0"/>
        <w:spacing w:line="312" w:lineRule="auto"/>
        <w:ind w:firstLine="480" w:firstLineChars="200"/>
        <w:rPr>
          <w:rFonts w:hint="eastAsia" w:ascii="方正仿宋_GBK" w:hAnsi="宋体" w:eastAsia="方正仿宋_GBK" w:cs="Times New Roman"/>
          <w:color w:val="auto"/>
          <w:sz w:val="24"/>
          <w:szCs w:val="24"/>
        </w:rPr>
      </w:pPr>
      <w:r>
        <w:rPr>
          <w:rFonts w:hint="eastAsia" w:ascii="方正仿宋_GBK" w:hAnsi="宋体" w:eastAsia="方正仿宋_GBK" w:cs="Times New Roman"/>
          <w:color w:val="auto"/>
          <w:sz w:val="24"/>
          <w:szCs w:val="24"/>
        </w:rPr>
        <w:t xml:space="preserve">  （</w:t>
      </w:r>
      <w:r>
        <w:rPr>
          <w:rFonts w:hint="eastAsia" w:ascii="方正仿宋_GBK" w:hAnsi="宋体" w:eastAsia="方正仿宋_GBK" w:cs="Times New Roman"/>
          <w:color w:val="auto"/>
          <w:sz w:val="24"/>
          <w:szCs w:val="24"/>
          <w:lang w:eastAsia="zh-CN"/>
        </w:rPr>
        <w:t>投标</w:t>
      </w:r>
      <w:r>
        <w:rPr>
          <w:rFonts w:hint="eastAsia" w:ascii="方正仿宋_GBK" w:hAnsi="宋体" w:eastAsia="方正仿宋_GBK" w:cs="Times New Roman"/>
          <w:color w:val="auto"/>
          <w:sz w:val="24"/>
          <w:szCs w:val="24"/>
          <w:lang w:val="en-US" w:eastAsia="zh-CN"/>
        </w:rPr>
        <w:t>人</w:t>
      </w:r>
      <w:r>
        <w:rPr>
          <w:rFonts w:hint="eastAsia" w:ascii="方正仿宋_GBK" w:hAnsi="宋体" w:eastAsia="方正仿宋_GBK" w:cs="Times New Roman"/>
          <w:color w:val="auto"/>
          <w:sz w:val="24"/>
          <w:szCs w:val="24"/>
        </w:rPr>
        <w:t>公章）                               （签字或盖章）</w:t>
      </w:r>
    </w:p>
    <w:p w14:paraId="6BF75382">
      <w:pPr>
        <w:tabs>
          <w:tab w:val="left" w:pos="6300"/>
        </w:tabs>
        <w:snapToGrid w:val="0"/>
        <w:spacing w:line="312" w:lineRule="auto"/>
        <w:ind w:firstLine="480" w:firstLineChars="200"/>
        <w:rPr>
          <w:rFonts w:hint="eastAsia" w:ascii="方正仿宋_GBK" w:hAnsi="宋体" w:eastAsia="方正仿宋_GBK" w:cs="Times New Roman"/>
          <w:color w:val="auto"/>
          <w:sz w:val="24"/>
          <w:szCs w:val="24"/>
        </w:rPr>
      </w:pPr>
    </w:p>
    <w:p w14:paraId="496618AF">
      <w:pPr>
        <w:tabs>
          <w:tab w:val="left" w:pos="6300"/>
        </w:tabs>
        <w:snapToGrid w:val="0"/>
        <w:spacing w:line="312" w:lineRule="auto"/>
        <w:ind w:firstLine="480" w:firstLineChars="200"/>
        <w:rPr>
          <w:rFonts w:hint="eastAsia" w:ascii="方正仿宋_GBK" w:hAnsi="宋体" w:eastAsia="方正仿宋_GBK" w:cs="Times New Roman"/>
          <w:color w:val="auto"/>
          <w:sz w:val="24"/>
          <w:szCs w:val="24"/>
        </w:rPr>
      </w:pPr>
      <w:r>
        <w:rPr>
          <w:rFonts w:hint="eastAsia" w:ascii="方正仿宋_GBK" w:hAnsi="宋体" w:eastAsia="方正仿宋_GBK" w:cs="Times New Roman"/>
          <w:color w:val="auto"/>
          <w:sz w:val="24"/>
          <w:szCs w:val="24"/>
        </w:rPr>
        <w:t xml:space="preserve">                                                年     月     日</w:t>
      </w:r>
    </w:p>
    <w:p w14:paraId="372D5A03">
      <w:pPr>
        <w:tabs>
          <w:tab w:val="left" w:pos="2895"/>
        </w:tabs>
        <w:spacing w:line="400" w:lineRule="exact"/>
        <w:ind w:firstLine="480" w:firstLineChars="200"/>
        <w:rPr>
          <w:rFonts w:hint="eastAsia" w:ascii="方正仿宋_GBK" w:hAnsi="宋体" w:eastAsia="方正仿宋_GBK"/>
          <w:sz w:val="24"/>
          <w:szCs w:val="24"/>
        </w:rPr>
      </w:pPr>
    </w:p>
    <w:p w14:paraId="101662D4">
      <w:pPr>
        <w:tabs>
          <w:tab w:val="left" w:pos="2895"/>
        </w:tabs>
        <w:spacing w:line="400" w:lineRule="exact"/>
        <w:ind w:firstLine="480" w:firstLineChars="200"/>
        <w:rPr>
          <w:rFonts w:hint="eastAsia" w:ascii="方正仿宋_GBK" w:hAnsi="宋体" w:eastAsia="方正仿宋_GBK"/>
          <w:sz w:val="24"/>
          <w:szCs w:val="24"/>
        </w:rPr>
      </w:pPr>
    </w:p>
    <w:p w14:paraId="722D5BAF">
      <w:pPr>
        <w:tabs>
          <w:tab w:val="left" w:pos="2895"/>
        </w:tabs>
        <w:spacing w:line="400" w:lineRule="exact"/>
        <w:ind w:firstLine="480" w:firstLineChars="200"/>
        <w:rPr>
          <w:rFonts w:hint="eastAsia" w:ascii="方正仿宋_GBK" w:hAnsi="宋体" w:eastAsia="方正仿宋_GBK"/>
          <w:sz w:val="24"/>
          <w:szCs w:val="24"/>
        </w:rPr>
      </w:pPr>
    </w:p>
    <w:p w14:paraId="10E9ADC7">
      <w:pPr>
        <w:tabs>
          <w:tab w:val="left" w:pos="2895"/>
        </w:tabs>
        <w:spacing w:line="400" w:lineRule="exact"/>
        <w:ind w:firstLine="480" w:firstLineChars="200"/>
        <w:rPr>
          <w:rFonts w:hint="eastAsia" w:ascii="方正仿宋_GBK" w:hAnsi="宋体" w:eastAsia="方正仿宋_GBK"/>
          <w:sz w:val="24"/>
          <w:szCs w:val="24"/>
        </w:rPr>
      </w:pPr>
    </w:p>
    <w:p w14:paraId="75FF069E">
      <w:pPr>
        <w:tabs>
          <w:tab w:val="left" w:pos="2895"/>
        </w:tabs>
        <w:spacing w:line="400" w:lineRule="exact"/>
        <w:ind w:firstLine="480" w:firstLineChars="200"/>
        <w:rPr>
          <w:rFonts w:hint="eastAsia" w:ascii="方正仿宋_GBK" w:hAnsi="宋体" w:eastAsia="方正仿宋_GBK"/>
          <w:sz w:val="24"/>
          <w:szCs w:val="24"/>
        </w:rPr>
      </w:pPr>
    </w:p>
    <w:p w14:paraId="7C5E84AE">
      <w:pPr>
        <w:tabs>
          <w:tab w:val="left" w:pos="2895"/>
        </w:tabs>
        <w:spacing w:line="400" w:lineRule="exact"/>
        <w:ind w:firstLine="480" w:firstLineChars="200"/>
        <w:rPr>
          <w:rFonts w:hint="eastAsia" w:ascii="方正仿宋_GBK" w:hAnsi="宋体" w:eastAsia="方正仿宋_GBK"/>
          <w:sz w:val="24"/>
          <w:szCs w:val="24"/>
        </w:rPr>
      </w:pPr>
    </w:p>
    <w:p w14:paraId="151447A4">
      <w:pPr>
        <w:tabs>
          <w:tab w:val="left" w:pos="2895"/>
        </w:tabs>
        <w:spacing w:line="400" w:lineRule="exact"/>
        <w:ind w:firstLine="480" w:firstLineChars="200"/>
        <w:rPr>
          <w:rFonts w:hint="eastAsia" w:ascii="方正仿宋_GBK" w:hAnsi="宋体" w:eastAsia="方正仿宋_GBK"/>
          <w:sz w:val="24"/>
          <w:szCs w:val="24"/>
        </w:rPr>
      </w:pPr>
    </w:p>
    <w:p w14:paraId="43570BD7">
      <w:pPr>
        <w:tabs>
          <w:tab w:val="left" w:pos="2895"/>
        </w:tabs>
        <w:spacing w:line="400" w:lineRule="exact"/>
        <w:ind w:firstLine="480" w:firstLineChars="200"/>
        <w:rPr>
          <w:rFonts w:hint="eastAsia" w:ascii="方正仿宋_GBK" w:hAnsi="宋体" w:eastAsia="方正仿宋_GBK"/>
          <w:sz w:val="24"/>
          <w:szCs w:val="24"/>
        </w:rPr>
      </w:pPr>
    </w:p>
    <w:p w14:paraId="1B8C3DF1">
      <w:pPr>
        <w:tabs>
          <w:tab w:val="left" w:pos="2895"/>
        </w:tabs>
        <w:spacing w:line="400" w:lineRule="exact"/>
        <w:ind w:firstLine="480" w:firstLineChars="200"/>
        <w:rPr>
          <w:rFonts w:hint="eastAsia" w:ascii="方正仿宋_GBK" w:hAnsi="宋体" w:eastAsia="方正仿宋_GBK"/>
          <w:sz w:val="24"/>
          <w:szCs w:val="24"/>
        </w:rPr>
      </w:pPr>
    </w:p>
    <w:p w14:paraId="6BD5E64D">
      <w:pPr>
        <w:tabs>
          <w:tab w:val="left" w:pos="2895"/>
        </w:tabs>
        <w:spacing w:line="400" w:lineRule="exact"/>
        <w:ind w:firstLine="480" w:firstLineChars="200"/>
        <w:rPr>
          <w:rFonts w:hint="eastAsia" w:ascii="方正仿宋_GBK" w:hAnsi="宋体" w:eastAsia="方正仿宋_GBK"/>
          <w:sz w:val="24"/>
          <w:szCs w:val="24"/>
        </w:rPr>
      </w:pPr>
    </w:p>
    <w:p w14:paraId="2BE1BAC8">
      <w:pPr>
        <w:tabs>
          <w:tab w:val="left" w:pos="2895"/>
        </w:tabs>
        <w:spacing w:line="400" w:lineRule="exact"/>
        <w:ind w:firstLine="480" w:firstLineChars="200"/>
        <w:rPr>
          <w:rFonts w:hint="eastAsia" w:ascii="方正仿宋_GBK" w:hAnsi="宋体" w:eastAsia="方正仿宋_GBK"/>
          <w:sz w:val="24"/>
          <w:szCs w:val="24"/>
        </w:rPr>
      </w:pPr>
    </w:p>
    <w:p w14:paraId="47B6984D">
      <w:pPr>
        <w:tabs>
          <w:tab w:val="left" w:pos="2895"/>
        </w:tabs>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w:t>
      </w:r>
      <w:r>
        <w:rPr>
          <w:rFonts w:hint="eastAsia" w:ascii="方正仿宋_GBK" w:hAnsi="宋体" w:eastAsia="方正仿宋_GBK"/>
          <w:sz w:val="24"/>
          <w:szCs w:val="24"/>
          <w:lang w:val="en-US" w:eastAsia="zh-CN"/>
        </w:rPr>
        <w:t>分项</w:t>
      </w:r>
      <w:r>
        <w:rPr>
          <w:rFonts w:hint="eastAsia" w:ascii="方正仿宋_GBK" w:hAnsi="宋体" w:eastAsia="方正仿宋_GBK"/>
          <w:sz w:val="24"/>
          <w:szCs w:val="24"/>
        </w:rPr>
        <w:t>报价表</w:t>
      </w:r>
    </w:p>
    <w:p w14:paraId="7D25287F">
      <w:pPr>
        <w:pStyle w:val="3"/>
        <w:adjustRightInd w:val="0"/>
        <w:snapToGrid w:val="0"/>
        <w:spacing w:before="0" w:after="0" w:line="400" w:lineRule="exact"/>
        <w:ind w:firstLine="482" w:firstLineChars="200"/>
        <w:rPr>
          <w:rFonts w:hint="eastAsia" w:ascii="方正仿宋_GBK" w:hAnsi="宋体" w:eastAsia="方正仿宋_GBK"/>
          <w:sz w:val="24"/>
          <w:lang w:val="en-US" w:eastAsia="zh-CN"/>
        </w:rPr>
      </w:pPr>
      <w:bookmarkStart w:id="195" w:name="_Toc313008357"/>
      <w:bookmarkStart w:id="196" w:name="_Toc76462351"/>
      <w:bookmarkStart w:id="197" w:name="_Toc106030907"/>
      <w:bookmarkStart w:id="198" w:name="_Toc18669"/>
      <w:bookmarkStart w:id="199" w:name="_Toc25022"/>
      <w:bookmarkStart w:id="200" w:name="_Toc313888361"/>
      <w:bookmarkStart w:id="201" w:name="_Toc342913420"/>
    </w:p>
    <w:p w14:paraId="2D9EC7F1">
      <w:pPr>
        <w:rPr>
          <w:rFonts w:hint="eastAsia" w:ascii="方正仿宋_GBK" w:hAnsi="宋体" w:eastAsia="方正仿宋_GBK"/>
          <w:sz w:val="24"/>
        </w:rPr>
      </w:pPr>
      <w:r>
        <w:rPr>
          <w:rFonts w:hint="eastAsia" w:ascii="方正仿宋_GBK" w:hAnsi="宋体" w:eastAsia="方正仿宋_GBK"/>
          <w:sz w:val="24"/>
        </w:rPr>
        <w:br w:type="page"/>
      </w:r>
    </w:p>
    <w:p w14:paraId="0A777EFF">
      <w:pPr>
        <w:pStyle w:val="3"/>
        <w:adjustRightInd w:val="0"/>
        <w:snapToGrid w:val="0"/>
        <w:spacing w:before="0" w:after="0" w:line="400" w:lineRule="exact"/>
        <w:ind w:firstLine="482" w:firstLineChars="200"/>
        <w:rPr>
          <w:rFonts w:hint="eastAsia" w:ascii="方正仿宋_GBK" w:hAnsi="宋体" w:eastAsia="方正仿宋_GBK"/>
          <w:sz w:val="24"/>
        </w:rPr>
      </w:pPr>
      <w:r>
        <w:rPr>
          <w:rFonts w:hint="eastAsia" w:ascii="方正仿宋_GBK" w:hAnsi="宋体" w:eastAsia="方正仿宋_GBK"/>
          <w:sz w:val="24"/>
        </w:rPr>
        <w:t>二、服务部分</w:t>
      </w:r>
      <w:bookmarkEnd w:id="195"/>
      <w:bookmarkEnd w:id="196"/>
      <w:bookmarkEnd w:id="197"/>
      <w:bookmarkEnd w:id="198"/>
      <w:bookmarkEnd w:id="199"/>
      <w:bookmarkEnd w:id="200"/>
      <w:bookmarkEnd w:id="201"/>
    </w:p>
    <w:p w14:paraId="4AD3ACE8">
      <w:pPr>
        <w:tabs>
          <w:tab w:val="left" w:pos="6300"/>
        </w:tabs>
        <w:snapToGrid w:val="0"/>
        <w:spacing w:line="400" w:lineRule="exact"/>
        <w:ind w:firstLine="480" w:firstLineChars="200"/>
        <w:rPr>
          <w:rFonts w:hint="eastAsia" w:ascii="方正仿宋_GBK" w:hAnsi="宋体" w:eastAsia="方正仿宋_GBK"/>
          <w:szCs w:val="24"/>
        </w:rPr>
      </w:pPr>
      <w:r>
        <w:rPr>
          <w:rFonts w:hint="eastAsia" w:ascii="方正仿宋_GBK" w:hAnsi="宋体" w:eastAsia="方正仿宋_GBK"/>
          <w:sz w:val="24"/>
          <w:szCs w:val="24"/>
        </w:rPr>
        <w:t>（一）服务响应偏离表</w:t>
      </w:r>
    </w:p>
    <w:p w14:paraId="29DEE39C">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 xml:space="preserve">项目号：                                </w:t>
      </w:r>
    </w:p>
    <w:p w14:paraId="4E66CEC7">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项目名称：</w:t>
      </w:r>
    </w:p>
    <w:tbl>
      <w:tblPr>
        <w:tblStyle w:val="5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2967"/>
        <w:gridCol w:w="3081"/>
        <w:gridCol w:w="2309"/>
      </w:tblGrid>
      <w:tr w14:paraId="2EC55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0" w:type="pct"/>
            <w:noWrap w:val="0"/>
            <w:vAlign w:val="center"/>
          </w:tcPr>
          <w:p w14:paraId="3DB8E438">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r>
              <w:rPr>
                <w:rFonts w:hint="eastAsia" w:ascii="方正仿宋_GBK" w:hAnsi="宋体" w:eastAsia="方正仿宋_GBK"/>
                <w:sz w:val="21"/>
                <w:szCs w:val="21"/>
              </w:rPr>
              <w:t>序号</w:t>
            </w:r>
          </w:p>
        </w:tc>
        <w:tc>
          <w:tcPr>
            <w:tcW w:w="1541" w:type="pct"/>
            <w:noWrap w:val="0"/>
            <w:vAlign w:val="center"/>
          </w:tcPr>
          <w:p w14:paraId="758BD4C1">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r>
              <w:rPr>
                <w:rFonts w:hint="eastAsia" w:ascii="方正仿宋_GBK" w:hAnsi="宋体" w:eastAsia="方正仿宋_GBK"/>
                <w:sz w:val="21"/>
                <w:szCs w:val="21"/>
              </w:rPr>
              <w:t>采购需求</w:t>
            </w:r>
          </w:p>
        </w:tc>
        <w:tc>
          <w:tcPr>
            <w:tcW w:w="1600" w:type="pct"/>
            <w:noWrap w:val="0"/>
            <w:vAlign w:val="center"/>
          </w:tcPr>
          <w:p w14:paraId="2B55B048">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r>
              <w:rPr>
                <w:rFonts w:hint="eastAsia" w:ascii="方正仿宋_GBK" w:hAnsi="宋体" w:eastAsia="方正仿宋_GBK"/>
                <w:sz w:val="21"/>
                <w:szCs w:val="21"/>
              </w:rPr>
              <w:t>响应情况</w:t>
            </w:r>
          </w:p>
        </w:tc>
        <w:tc>
          <w:tcPr>
            <w:tcW w:w="1199" w:type="pct"/>
            <w:noWrap w:val="0"/>
            <w:vAlign w:val="center"/>
          </w:tcPr>
          <w:p w14:paraId="366757B5">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r>
              <w:rPr>
                <w:rFonts w:hint="eastAsia" w:ascii="方正仿宋_GBK" w:hAnsi="宋体" w:eastAsia="方正仿宋_GBK"/>
                <w:sz w:val="21"/>
                <w:szCs w:val="21"/>
              </w:rPr>
              <w:t>差异说明</w:t>
            </w:r>
          </w:p>
        </w:tc>
      </w:tr>
      <w:tr w14:paraId="59494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29A19326">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541" w:type="pct"/>
            <w:noWrap w:val="0"/>
            <w:vAlign w:val="center"/>
          </w:tcPr>
          <w:p w14:paraId="72DB0022">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600" w:type="pct"/>
            <w:noWrap w:val="0"/>
            <w:vAlign w:val="center"/>
          </w:tcPr>
          <w:p w14:paraId="3209E7E8">
            <w:pPr>
              <w:keepNext w:val="0"/>
              <w:keepLines w:val="0"/>
              <w:suppressLineNumbers w:val="0"/>
              <w:tabs>
                <w:tab w:val="left" w:pos="6300"/>
              </w:tabs>
              <w:snapToGrid w:val="0"/>
              <w:spacing w:before="0" w:beforeAutospacing="0" w:after="0" w:afterAutospacing="0" w:line="500" w:lineRule="exact"/>
              <w:ind w:left="0" w:right="0"/>
              <w:outlineLvl w:val="0"/>
              <w:rPr>
                <w:rFonts w:hint="eastAsia" w:ascii="方正仿宋_GBK" w:hAnsi="宋体" w:eastAsia="方正仿宋_GBK"/>
                <w:sz w:val="21"/>
                <w:szCs w:val="21"/>
              </w:rPr>
            </w:pPr>
            <w:r>
              <w:rPr>
                <w:rFonts w:hint="default" w:ascii="方正仿宋_GBK" w:hAnsi="仿宋" w:eastAsia="方正仿宋_GBK"/>
                <w:sz w:val="21"/>
                <w:szCs w:val="21"/>
              </w:rPr>
              <w:t>提醒</w:t>
            </w:r>
            <w:r>
              <w:rPr>
                <w:rFonts w:hint="eastAsia" w:ascii="方正仿宋_GBK" w:hAnsi="仿宋" w:eastAsia="方正仿宋_GBK"/>
                <w:sz w:val="21"/>
                <w:szCs w:val="21"/>
              </w:rPr>
              <w:t>：</w:t>
            </w:r>
            <w:r>
              <w:rPr>
                <w:rFonts w:hint="default" w:ascii="方正仿宋_GBK" w:hAnsi="仿宋" w:eastAsia="方正仿宋_GBK"/>
                <w:sz w:val="21"/>
                <w:szCs w:val="21"/>
              </w:rPr>
              <w:t>请注明</w:t>
            </w:r>
            <w:r>
              <w:rPr>
                <w:rFonts w:hint="eastAsia" w:ascii="方正仿宋_GBK" w:hAnsi="仿宋" w:eastAsia="方正仿宋_GBK"/>
                <w:sz w:val="21"/>
                <w:szCs w:val="21"/>
              </w:rPr>
              <w:t>技术参数</w:t>
            </w:r>
            <w:r>
              <w:rPr>
                <w:rFonts w:hint="default" w:ascii="方正仿宋_GBK" w:hAnsi="仿宋" w:eastAsia="方正仿宋_GBK"/>
                <w:sz w:val="21"/>
                <w:szCs w:val="21"/>
              </w:rPr>
              <w:t>或具体内容以及</w:t>
            </w:r>
            <w:r>
              <w:rPr>
                <w:rFonts w:hint="eastAsia" w:ascii="方正仿宋_GBK" w:hAnsi="仿宋" w:eastAsia="方正仿宋_GBK"/>
                <w:sz w:val="21"/>
                <w:szCs w:val="21"/>
              </w:rPr>
              <w:t>响应文件</w:t>
            </w:r>
            <w:r>
              <w:rPr>
                <w:rFonts w:hint="default" w:ascii="方正仿宋_GBK" w:hAnsi="仿宋" w:eastAsia="方正仿宋_GBK"/>
                <w:sz w:val="21"/>
                <w:szCs w:val="21"/>
              </w:rPr>
              <w:t>中</w:t>
            </w:r>
            <w:r>
              <w:rPr>
                <w:rFonts w:hint="eastAsia" w:ascii="方正仿宋_GBK" w:hAnsi="仿宋" w:eastAsia="方正仿宋_GBK"/>
                <w:sz w:val="21"/>
                <w:szCs w:val="21"/>
              </w:rPr>
              <w:t>技术参数</w:t>
            </w:r>
            <w:r>
              <w:rPr>
                <w:rFonts w:hint="default" w:ascii="方正仿宋_GBK" w:hAnsi="仿宋" w:eastAsia="方正仿宋_GBK"/>
                <w:sz w:val="21"/>
                <w:szCs w:val="21"/>
              </w:rPr>
              <w:t>或</w:t>
            </w:r>
            <w:r>
              <w:rPr>
                <w:rFonts w:hint="eastAsia" w:ascii="方正仿宋_GBK" w:hAnsi="仿宋" w:eastAsia="方正仿宋_GBK"/>
                <w:sz w:val="21"/>
                <w:szCs w:val="21"/>
              </w:rPr>
              <w:t>具体</w:t>
            </w:r>
            <w:r>
              <w:rPr>
                <w:rFonts w:hint="default" w:ascii="方正仿宋_GBK" w:hAnsi="仿宋" w:eastAsia="方正仿宋_GBK"/>
                <w:sz w:val="21"/>
                <w:szCs w:val="21"/>
              </w:rPr>
              <w:t>内容</w:t>
            </w:r>
            <w:r>
              <w:rPr>
                <w:rFonts w:hint="eastAsia" w:ascii="方正仿宋_GBK" w:hAnsi="仿宋" w:eastAsia="方正仿宋_GBK"/>
                <w:sz w:val="21"/>
                <w:szCs w:val="21"/>
              </w:rPr>
              <w:t>的</w:t>
            </w:r>
            <w:r>
              <w:rPr>
                <w:rFonts w:hint="default" w:ascii="方正仿宋_GBK" w:hAnsi="仿宋" w:eastAsia="方正仿宋_GBK"/>
                <w:sz w:val="21"/>
                <w:szCs w:val="21"/>
              </w:rPr>
              <w:t>位置（</w:t>
            </w:r>
            <w:r>
              <w:rPr>
                <w:rFonts w:hint="eastAsia" w:ascii="方正仿宋_GBK" w:hAnsi="仿宋" w:eastAsia="方正仿宋_GBK"/>
                <w:sz w:val="21"/>
                <w:szCs w:val="21"/>
              </w:rPr>
              <w:t>页码</w:t>
            </w:r>
            <w:r>
              <w:rPr>
                <w:rFonts w:hint="default" w:ascii="方正仿宋_GBK" w:hAnsi="仿宋" w:eastAsia="方正仿宋_GBK"/>
                <w:sz w:val="21"/>
                <w:szCs w:val="21"/>
              </w:rPr>
              <w:t>）</w:t>
            </w:r>
          </w:p>
        </w:tc>
        <w:tc>
          <w:tcPr>
            <w:tcW w:w="1199" w:type="pct"/>
            <w:noWrap w:val="0"/>
            <w:vAlign w:val="center"/>
          </w:tcPr>
          <w:p w14:paraId="713BA281">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r>
      <w:tr w14:paraId="275AD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116223AC">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541" w:type="pct"/>
            <w:noWrap w:val="0"/>
            <w:vAlign w:val="center"/>
          </w:tcPr>
          <w:p w14:paraId="402F041A">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600" w:type="pct"/>
            <w:noWrap w:val="0"/>
            <w:vAlign w:val="center"/>
          </w:tcPr>
          <w:p w14:paraId="5C8AD4BA">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199" w:type="pct"/>
            <w:noWrap w:val="0"/>
            <w:vAlign w:val="center"/>
          </w:tcPr>
          <w:p w14:paraId="362882BF">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r>
      <w:tr w14:paraId="45BC4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39899E0D">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541" w:type="pct"/>
            <w:noWrap w:val="0"/>
            <w:vAlign w:val="center"/>
          </w:tcPr>
          <w:p w14:paraId="767D7790">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600" w:type="pct"/>
            <w:noWrap w:val="0"/>
            <w:vAlign w:val="center"/>
          </w:tcPr>
          <w:p w14:paraId="7D90FAEB">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199" w:type="pct"/>
            <w:noWrap w:val="0"/>
            <w:vAlign w:val="center"/>
          </w:tcPr>
          <w:p w14:paraId="5B1144BD">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r>
      <w:tr w14:paraId="4831D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38973565">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541" w:type="pct"/>
            <w:noWrap w:val="0"/>
            <w:vAlign w:val="center"/>
          </w:tcPr>
          <w:p w14:paraId="705AF9E5">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600" w:type="pct"/>
            <w:noWrap w:val="0"/>
            <w:vAlign w:val="center"/>
          </w:tcPr>
          <w:p w14:paraId="27BB8052">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199" w:type="pct"/>
            <w:noWrap w:val="0"/>
            <w:vAlign w:val="center"/>
          </w:tcPr>
          <w:p w14:paraId="534BD577">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r>
      <w:tr w14:paraId="031E5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480AEFF9">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541" w:type="pct"/>
            <w:noWrap w:val="0"/>
            <w:vAlign w:val="center"/>
          </w:tcPr>
          <w:p w14:paraId="67B7561A">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600" w:type="pct"/>
            <w:noWrap w:val="0"/>
            <w:vAlign w:val="center"/>
          </w:tcPr>
          <w:p w14:paraId="5FFB33FE">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199" w:type="pct"/>
            <w:noWrap w:val="0"/>
            <w:vAlign w:val="center"/>
          </w:tcPr>
          <w:p w14:paraId="56471645">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r>
      <w:tr w14:paraId="410A9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1E46F63E">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541" w:type="pct"/>
            <w:noWrap w:val="0"/>
            <w:vAlign w:val="center"/>
          </w:tcPr>
          <w:p w14:paraId="2C00EE8F">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600" w:type="pct"/>
            <w:noWrap w:val="0"/>
            <w:vAlign w:val="center"/>
          </w:tcPr>
          <w:p w14:paraId="1BCEC26D">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199" w:type="pct"/>
            <w:noWrap w:val="0"/>
            <w:vAlign w:val="center"/>
          </w:tcPr>
          <w:p w14:paraId="6BE42B00">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r>
      <w:tr w14:paraId="025D3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37F0402C">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541" w:type="pct"/>
            <w:noWrap w:val="0"/>
            <w:vAlign w:val="center"/>
          </w:tcPr>
          <w:p w14:paraId="7D0A59B8">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600" w:type="pct"/>
            <w:noWrap w:val="0"/>
            <w:vAlign w:val="center"/>
          </w:tcPr>
          <w:p w14:paraId="38472BC6">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199" w:type="pct"/>
            <w:noWrap w:val="0"/>
            <w:vAlign w:val="center"/>
          </w:tcPr>
          <w:p w14:paraId="400A6589">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r>
      <w:tr w14:paraId="46FBD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2DEE0CE6">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541" w:type="pct"/>
            <w:noWrap w:val="0"/>
            <w:vAlign w:val="center"/>
          </w:tcPr>
          <w:p w14:paraId="0B978079">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600" w:type="pct"/>
            <w:noWrap w:val="0"/>
            <w:vAlign w:val="center"/>
          </w:tcPr>
          <w:p w14:paraId="710BF006">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199" w:type="pct"/>
            <w:noWrap w:val="0"/>
            <w:vAlign w:val="center"/>
          </w:tcPr>
          <w:p w14:paraId="02BF645C">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r>
      <w:tr w14:paraId="79BA8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1DA0E294">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541" w:type="pct"/>
            <w:noWrap w:val="0"/>
            <w:vAlign w:val="center"/>
          </w:tcPr>
          <w:p w14:paraId="27068283">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600" w:type="pct"/>
            <w:noWrap w:val="0"/>
            <w:vAlign w:val="center"/>
          </w:tcPr>
          <w:p w14:paraId="6E797E0F">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199" w:type="pct"/>
            <w:noWrap w:val="0"/>
            <w:vAlign w:val="center"/>
          </w:tcPr>
          <w:p w14:paraId="3B853C8E">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r>
      <w:tr w14:paraId="4D0B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3C46E9AB">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541" w:type="pct"/>
            <w:noWrap w:val="0"/>
            <w:vAlign w:val="center"/>
          </w:tcPr>
          <w:p w14:paraId="6578CD3C">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600" w:type="pct"/>
            <w:noWrap w:val="0"/>
            <w:vAlign w:val="center"/>
          </w:tcPr>
          <w:p w14:paraId="53B4EDA7">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c>
          <w:tcPr>
            <w:tcW w:w="1199" w:type="pct"/>
            <w:noWrap w:val="0"/>
            <w:vAlign w:val="center"/>
          </w:tcPr>
          <w:p w14:paraId="55AD9C5A">
            <w:pPr>
              <w:keepNext w:val="0"/>
              <w:keepLines w:val="0"/>
              <w:suppressLineNumbers w:val="0"/>
              <w:tabs>
                <w:tab w:val="left" w:pos="6300"/>
              </w:tabs>
              <w:snapToGrid w:val="0"/>
              <w:spacing w:before="0" w:beforeAutospacing="0" w:after="0" w:afterAutospacing="0" w:line="500" w:lineRule="exact"/>
              <w:ind w:left="0" w:right="0"/>
              <w:jc w:val="center"/>
              <w:outlineLvl w:val="0"/>
              <w:rPr>
                <w:rFonts w:hint="eastAsia" w:ascii="方正仿宋_GBK" w:hAnsi="宋体" w:eastAsia="方正仿宋_GBK"/>
                <w:sz w:val="21"/>
                <w:szCs w:val="21"/>
              </w:rPr>
            </w:pPr>
          </w:p>
        </w:tc>
      </w:tr>
    </w:tbl>
    <w:p w14:paraId="17760765">
      <w:pPr>
        <w:spacing w:line="500" w:lineRule="exact"/>
        <w:ind w:firstLine="600" w:firstLineChars="250"/>
        <w:rPr>
          <w:rFonts w:hint="eastAsia" w:ascii="方正仿宋_GBK" w:hAnsi="宋体" w:eastAsia="方正仿宋_GBK"/>
          <w:sz w:val="24"/>
          <w:szCs w:val="28"/>
        </w:rPr>
      </w:pPr>
      <w:r>
        <w:rPr>
          <w:rFonts w:hint="eastAsia" w:ascii="方正仿宋_GBK" w:hAnsi="宋体" w:eastAsia="方正仿宋_GBK"/>
          <w:sz w:val="24"/>
          <w:szCs w:val="28"/>
          <w:lang w:eastAsia="zh-CN"/>
        </w:rPr>
        <w:t>投标人</w:t>
      </w:r>
      <w:r>
        <w:rPr>
          <w:rFonts w:hint="eastAsia" w:ascii="方正仿宋_GBK" w:hAnsi="宋体" w:eastAsia="方正仿宋_GBK"/>
          <w:sz w:val="24"/>
          <w:szCs w:val="28"/>
        </w:rPr>
        <w:t xml:space="preserve">：                            </w:t>
      </w:r>
      <w:r>
        <w:rPr>
          <w:rFonts w:hint="eastAsia" w:ascii="方正仿宋_GBK" w:hAnsi="宋体" w:eastAsia="方正仿宋_GBK"/>
          <w:sz w:val="24"/>
          <w:szCs w:val="24"/>
        </w:rPr>
        <w:t>法定代表人（或其授权代表）或自然人：</w:t>
      </w:r>
    </w:p>
    <w:p w14:paraId="4862B548">
      <w:pPr>
        <w:spacing w:line="500" w:lineRule="exact"/>
        <w:rPr>
          <w:rFonts w:hint="eastAsia" w:ascii="方正仿宋_GBK" w:hAnsi="宋体" w:eastAsia="方正仿宋_GBK"/>
          <w:sz w:val="24"/>
          <w:szCs w:val="28"/>
        </w:rPr>
      </w:pPr>
      <w:r>
        <w:rPr>
          <w:rFonts w:hint="eastAsia" w:ascii="方正仿宋_GBK" w:hAnsi="宋体" w:eastAsia="方正仿宋_GBK"/>
          <w:sz w:val="24"/>
          <w:szCs w:val="28"/>
        </w:rPr>
        <w:t xml:space="preserve">    </w:t>
      </w:r>
    </w:p>
    <w:p w14:paraId="3062EE70">
      <w:pPr>
        <w:spacing w:line="500" w:lineRule="exact"/>
        <w:ind w:firstLine="720" w:firstLineChars="300"/>
        <w:rPr>
          <w:rFonts w:hint="eastAsia" w:ascii="方正仿宋_GBK" w:hAnsi="宋体" w:eastAsia="方正仿宋_GBK"/>
          <w:sz w:val="24"/>
          <w:szCs w:val="28"/>
        </w:rPr>
      </w:pPr>
      <w:r>
        <w:rPr>
          <w:rFonts w:hint="eastAsia" w:ascii="方正仿宋_GBK" w:hAnsi="宋体" w:eastAsia="方正仿宋_GBK"/>
          <w:sz w:val="24"/>
          <w:szCs w:val="28"/>
        </w:rPr>
        <w:t>（</w:t>
      </w:r>
      <w:r>
        <w:rPr>
          <w:rFonts w:hint="eastAsia" w:ascii="方正仿宋_GBK" w:hAnsi="宋体" w:eastAsia="方正仿宋_GBK"/>
          <w:sz w:val="24"/>
          <w:szCs w:val="28"/>
          <w:lang w:eastAsia="zh-CN"/>
        </w:rPr>
        <w:t>投标人</w:t>
      </w:r>
      <w:r>
        <w:rPr>
          <w:rFonts w:hint="eastAsia" w:ascii="方正仿宋_GBK" w:hAnsi="宋体" w:eastAsia="方正仿宋_GBK"/>
          <w:sz w:val="24"/>
          <w:szCs w:val="28"/>
        </w:rPr>
        <w:t>公章）                               （签署或盖章）</w:t>
      </w:r>
    </w:p>
    <w:p w14:paraId="2BD5C9CF">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szCs w:val="28"/>
        </w:rPr>
        <w:t xml:space="preserve">                                              年     月     日</w:t>
      </w:r>
    </w:p>
    <w:p w14:paraId="455CB588">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rPr>
        <w:t>注：</w:t>
      </w:r>
    </w:p>
    <w:p w14:paraId="5BFB5DC4">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szCs w:val="24"/>
        </w:rPr>
        <w:t>1</w:t>
      </w:r>
      <w:r>
        <w:rPr>
          <w:rFonts w:hint="eastAsia" w:ascii="方正仿宋_GBK" w:hAnsi="宋体" w:eastAsia="方正仿宋_GBK"/>
          <w:sz w:val="24"/>
        </w:rPr>
        <w:t>.</w:t>
      </w:r>
      <w:r>
        <w:rPr>
          <w:rFonts w:hint="eastAsia" w:ascii="方正仿宋_GBK" w:hAnsi="仿宋" w:eastAsia="方正仿宋_GBK"/>
          <w:sz w:val="24"/>
          <w:szCs w:val="24"/>
        </w:rPr>
        <w:t>本表即为对本项目“第二篇  项目服务需求”中所列条款进行比较和响应；</w:t>
      </w:r>
    </w:p>
    <w:p w14:paraId="45FCFECF">
      <w:pPr>
        <w:snapToGrid w:val="0"/>
        <w:spacing w:line="400" w:lineRule="exact"/>
        <w:ind w:firstLine="480" w:firstLineChars="200"/>
        <w:jc w:val="left"/>
        <w:rPr>
          <w:rFonts w:hint="eastAsia" w:ascii="方正仿宋_GBK" w:hAnsi="宋体" w:eastAsia="方正仿宋_GBK"/>
          <w:sz w:val="24"/>
          <w:szCs w:val="24"/>
        </w:rPr>
      </w:pPr>
      <w:r>
        <w:rPr>
          <w:rFonts w:hint="eastAsia" w:ascii="方正仿宋_GBK" w:hAnsi="宋体" w:eastAsia="方正仿宋_GBK"/>
          <w:sz w:val="24"/>
        </w:rPr>
        <w:t>2.本表可扩展。</w:t>
      </w:r>
    </w:p>
    <w:p w14:paraId="09F4EF4F">
      <w:pPr>
        <w:tabs>
          <w:tab w:val="left" w:pos="6300"/>
        </w:tabs>
        <w:snapToGrid w:val="0"/>
        <w:spacing w:line="400" w:lineRule="exact"/>
        <w:ind w:firstLine="560" w:firstLineChars="200"/>
        <w:rPr>
          <w:rFonts w:hint="eastAsia" w:ascii="方正仿宋_GBK" w:hAnsi="宋体" w:eastAsia="方正仿宋_GBK"/>
          <w:szCs w:val="24"/>
        </w:rPr>
      </w:pPr>
      <w:r>
        <w:rPr>
          <w:rFonts w:ascii="方正仿宋_GBK" w:hAnsi="宋体" w:eastAsia="方正仿宋_GBK"/>
          <w:szCs w:val="24"/>
        </w:rPr>
        <w:br w:type="page"/>
      </w:r>
      <w:r>
        <w:rPr>
          <w:rFonts w:hint="eastAsia" w:ascii="方正仿宋_GBK" w:hAnsi="宋体" w:eastAsia="方正仿宋_GBK"/>
          <w:sz w:val="24"/>
          <w:szCs w:val="24"/>
        </w:rPr>
        <w:t>（二）其他资料（格式自定）</w:t>
      </w:r>
    </w:p>
    <w:p w14:paraId="67E6BDFC">
      <w:pPr>
        <w:pStyle w:val="3"/>
        <w:adjustRightInd w:val="0"/>
        <w:snapToGrid w:val="0"/>
        <w:spacing w:before="0" w:after="0" w:line="400" w:lineRule="exact"/>
        <w:ind w:firstLine="640" w:firstLineChars="200"/>
        <w:rPr>
          <w:rFonts w:hint="eastAsia" w:ascii="方正仿宋_GBK" w:hAnsi="宋体" w:eastAsia="方正仿宋_GBK"/>
          <w:sz w:val="24"/>
        </w:rPr>
      </w:pPr>
      <w:r>
        <w:rPr>
          <w:rFonts w:ascii="方正仿宋_GBK" w:eastAsia="方正仿宋_GBK"/>
          <w:b w:val="0"/>
        </w:rPr>
        <w:br w:type="page"/>
      </w:r>
      <w:bookmarkStart w:id="202" w:name="_Toc342913421"/>
      <w:bookmarkStart w:id="203" w:name="_Toc21617"/>
      <w:bookmarkStart w:id="204" w:name="_Toc313008358"/>
      <w:bookmarkStart w:id="205" w:name="_Toc30639"/>
      <w:bookmarkStart w:id="206" w:name="_Toc106030908"/>
      <w:bookmarkStart w:id="207" w:name="_Toc313888362"/>
      <w:bookmarkStart w:id="208" w:name="_Toc76462352"/>
      <w:r>
        <w:rPr>
          <w:rFonts w:hint="eastAsia" w:ascii="方正仿宋_GBK" w:hAnsi="宋体" w:eastAsia="方正仿宋_GBK"/>
          <w:sz w:val="24"/>
        </w:rPr>
        <w:t>三、商务部分</w:t>
      </w:r>
      <w:bookmarkEnd w:id="202"/>
      <w:bookmarkEnd w:id="203"/>
      <w:bookmarkEnd w:id="204"/>
      <w:bookmarkEnd w:id="205"/>
      <w:bookmarkEnd w:id="206"/>
      <w:bookmarkEnd w:id="207"/>
      <w:bookmarkEnd w:id="208"/>
    </w:p>
    <w:p w14:paraId="18DB1458">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（一）商务响应偏离表</w:t>
      </w:r>
    </w:p>
    <w:p w14:paraId="3DEDEB6D">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 xml:space="preserve">项目号：                                </w:t>
      </w:r>
    </w:p>
    <w:p w14:paraId="49B218C3">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 xml:space="preserve">项目名称： </w:t>
      </w:r>
    </w:p>
    <w:tbl>
      <w:tblPr>
        <w:tblStyle w:val="5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2723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510" w:type="dxa"/>
            <w:noWrap w:val="0"/>
            <w:vAlign w:val="center"/>
          </w:tcPr>
          <w:p w14:paraId="0D91CDE8">
            <w:pPr>
              <w:keepNext w:val="0"/>
              <w:keepLines w:val="0"/>
              <w:suppressLineNumbers w:val="0"/>
              <w:snapToGrid w:val="0"/>
              <w:spacing w:before="0" w:beforeAutospacing="0" w:after="0" w:afterAutospacing="0" w:line="360" w:lineRule="auto"/>
              <w:ind w:left="0" w:right="0" w:firstLine="465"/>
              <w:rPr>
                <w:rFonts w:hint="eastAsia" w:ascii="方正仿宋_GBK" w:hAnsi="宋体" w:eastAsia="方正仿宋_GBK"/>
                <w:sz w:val="21"/>
                <w:szCs w:val="24"/>
              </w:rPr>
            </w:pPr>
            <w:r>
              <w:rPr>
                <w:rFonts w:hint="eastAsia" w:ascii="方正仿宋_GBK" w:hAnsi="宋体" w:eastAsia="方正仿宋_GBK"/>
                <w:sz w:val="21"/>
                <w:szCs w:val="24"/>
              </w:rPr>
              <w:t>序号</w:t>
            </w:r>
          </w:p>
        </w:tc>
        <w:tc>
          <w:tcPr>
            <w:tcW w:w="3179" w:type="dxa"/>
            <w:noWrap w:val="0"/>
            <w:vAlign w:val="center"/>
          </w:tcPr>
          <w:p w14:paraId="251600AE">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r>
              <w:rPr>
                <w:rFonts w:hint="eastAsia" w:ascii="方正仿宋_GBK" w:hAnsi="宋体" w:eastAsia="方正仿宋_GBK"/>
                <w:sz w:val="21"/>
                <w:szCs w:val="24"/>
              </w:rPr>
              <w:t>项目商务需求</w:t>
            </w:r>
          </w:p>
        </w:tc>
        <w:tc>
          <w:tcPr>
            <w:tcW w:w="2434" w:type="dxa"/>
            <w:noWrap w:val="0"/>
            <w:vAlign w:val="center"/>
          </w:tcPr>
          <w:p w14:paraId="00E81D79">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r>
              <w:rPr>
                <w:rFonts w:hint="eastAsia" w:ascii="方正仿宋_GBK" w:hAnsi="宋体" w:eastAsia="方正仿宋_GBK"/>
                <w:sz w:val="21"/>
                <w:szCs w:val="24"/>
              </w:rPr>
              <w:t>响应情况</w:t>
            </w:r>
          </w:p>
        </w:tc>
        <w:tc>
          <w:tcPr>
            <w:tcW w:w="2355" w:type="dxa"/>
            <w:noWrap w:val="0"/>
            <w:vAlign w:val="center"/>
          </w:tcPr>
          <w:p w14:paraId="7974359B">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r>
              <w:rPr>
                <w:rFonts w:hint="eastAsia" w:ascii="方正仿宋_GBK" w:hAnsi="宋体" w:eastAsia="方正仿宋_GBK"/>
                <w:sz w:val="21"/>
                <w:szCs w:val="24"/>
              </w:rPr>
              <w:t>偏离说明</w:t>
            </w:r>
          </w:p>
        </w:tc>
      </w:tr>
      <w:tr w14:paraId="5C2BC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43C150B3">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3179" w:type="dxa"/>
            <w:noWrap w:val="0"/>
            <w:vAlign w:val="center"/>
          </w:tcPr>
          <w:p w14:paraId="43EBE337">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2434" w:type="dxa"/>
            <w:noWrap w:val="0"/>
            <w:vAlign w:val="center"/>
          </w:tcPr>
          <w:p w14:paraId="3441E56D">
            <w:pPr>
              <w:keepNext w:val="0"/>
              <w:keepLines w:val="0"/>
              <w:suppressLineNumbers w:val="0"/>
              <w:tabs>
                <w:tab w:val="left" w:pos="6300"/>
              </w:tabs>
              <w:snapToGrid w:val="0"/>
              <w:spacing w:before="0" w:beforeAutospacing="0" w:after="0" w:afterAutospacing="0" w:line="360" w:lineRule="auto"/>
              <w:ind w:left="0" w:right="0"/>
              <w:outlineLvl w:val="0"/>
              <w:rPr>
                <w:rFonts w:hint="eastAsia" w:ascii="方正仿宋_GBK" w:hAnsi="宋体" w:eastAsia="方正仿宋_GBK"/>
                <w:sz w:val="21"/>
                <w:szCs w:val="24"/>
              </w:rPr>
            </w:pPr>
            <w:r>
              <w:rPr>
                <w:rFonts w:hint="default" w:ascii="方正仿宋_GBK" w:hAnsi="仿宋" w:eastAsia="方正仿宋_GBK"/>
                <w:sz w:val="21"/>
                <w:szCs w:val="21"/>
              </w:rPr>
              <w:t>提醒</w:t>
            </w:r>
            <w:r>
              <w:rPr>
                <w:rFonts w:hint="eastAsia" w:ascii="方正仿宋_GBK" w:hAnsi="仿宋" w:eastAsia="方正仿宋_GBK"/>
                <w:sz w:val="21"/>
                <w:szCs w:val="21"/>
              </w:rPr>
              <w:t>：</w:t>
            </w:r>
            <w:r>
              <w:rPr>
                <w:rFonts w:hint="default" w:ascii="方正仿宋_GBK" w:hAnsi="仿宋" w:eastAsia="方正仿宋_GBK"/>
                <w:sz w:val="21"/>
                <w:szCs w:val="21"/>
              </w:rPr>
              <w:t>请注明具体内容以及</w:t>
            </w:r>
            <w:r>
              <w:rPr>
                <w:rFonts w:hint="eastAsia" w:ascii="方正仿宋_GBK" w:hAnsi="仿宋" w:eastAsia="方正仿宋_GBK"/>
                <w:sz w:val="21"/>
                <w:szCs w:val="21"/>
              </w:rPr>
              <w:t>响应文件</w:t>
            </w:r>
            <w:r>
              <w:rPr>
                <w:rFonts w:hint="default" w:ascii="方正仿宋_GBK" w:hAnsi="仿宋" w:eastAsia="方正仿宋_GBK"/>
                <w:sz w:val="21"/>
                <w:szCs w:val="21"/>
              </w:rPr>
              <w:t>中</w:t>
            </w:r>
            <w:r>
              <w:rPr>
                <w:rFonts w:hint="eastAsia" w:ascii="方正仿宋_GBK" w:hAnsi="仿宋" w:eastAsia="方正仿宋_GBK"/>
                <w:sz w:val="21"/>
                <w:szCs w:val="21"/>
              </w:rPr>
              <w:t>具体</w:t>
            </w:r>
            <w:r>
              <w:rPr>
                <w:rFonts w:hint="default" w:ascii="方正仿宋_GBK" w:hAnsi="仿宋" w:eastAsia="方正仿宋_GBK"/>
                <w:sz w:val="21"/>
                <w:szCs w:val="21"/>
              </w:rPr>
              <w:t>内容</w:t>
            </w:r>
            <w:r>
              <w:rPr>
                <w:rFonts w:hint="eastAsia" w:ascii="方正仿宋_GBK" w:hAnsi="仿宋" w:eastAsia="方正仿宋_GBK"/>
                <w:sz w:val="21"/>
                <w:szCs w:val="21"/>
              </w:rPr>
              <w:t>的</w:t>
            </w:r>
            <w:r>
              <w:rPr>
                <w:rFonts w:hint="default" w:ascii="方正仿宋_GBK" w:hAnsi="仿宋" w:eastAsia="方正仿宋_GBK"/>
                <w:sz w:val="21"/>
                <w:szCs w:val="21"/>
              </w:rPr>
              <w:t>位置（</w:t>
            </w:r>
            <w:r>
              <w:rPr>
                <w:rFonts w:hint="eastAsia" w:ascii="方正仿宋_GBK" w:hAnsi="仿宋" w:eastAsia="方正仿宋_GBK"/>
                <w:sz w:val="21"/>
                <w:szCs w:val="21"/>
              </w:rPr>
              <w:t>页码</w:t>
            </w:r>
            <w:r>
              <w:rPr>
                <w:rFonts w:hint="default" w:ascii="方正仿宋_GBK" w:hAnsi="仿宋" w:eastAsia="方正仿宋_GBK"/>
                <w:sz w:val="21"/>
                <w:szCs w:val="21"/>
              </w:rPr>
              <w:t>）</w:t>
            </w:r>
          </w:p>
        </w:tc>
        <w:tc>
          <w:tcPr>
            <w:tcW w:w="2355" w:type="dxa"/>
            <w:noWrap w:val="0"/>
            <w:vAlign w:val="center"/>
          </w:tcPr>
          <w:p w14:paraId="1235C1F6">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r>
      <w:tr w14:paraId="43DB4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132CF296">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3179" w:type="dxa"/>
            <w:noWrap w:val="0"/>
            <w:vAlign w:val="center"/>
          </w:tcPr>
          <w:p w14:paraId="7D0F5408">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2434" w:type="dxa"/>
            <w:noWrap w:val="0"/>
            <w:vAlign w:val="center"/>
          </w:tcPr>
          <w:p w14:paraId="29BE6DCA">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2355" w:type="dxa"/>
            <w:noWrap w:val="0"/>
            <w:vAlign w:val="center"/>
          </w:tcPr>
          <w:p w14:paraId="36D50F99">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r>
      <w:tr w14:paraId="0E321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5D670ED4">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3179" w:type="dxa"/>
            <w:noWrap w:val="0"/>
            <w:vAlign w:val="center"/>
          </w:tcPr>
          <w:p w14:paraId="4D10CC66">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2434" w:type="dxa"/>
            <w:noWrap w:val="0"/>
            <w:vAlign w:val="center"/>
          </w:tcPr>
          <w:p w14:paraId="7EF4972C">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2355" w:type="dxa"/>
            <w:noWrap w:val="0"/>
            <w:vAlign w:val="center"/>
          </w:tcPr>
          <w:p w14:paraId="723C5815">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r>
      <w:tr w14:paraId="22AF8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4C85C4E8">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3179" w:type="dxa"/>
            <w:noWrap w:val="0"/>
            <w:vAlign w:val="center"/>
          </w:tcPr>
          <w:p w14:paraId="7C6B24F9">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2434" w:type="dxa"/>
            <w:noWrap w:val="0"/>
            <w:vAlign w:val="center"/>
          </w:tcPr>
          <w:p w14:paraId="1CE78923">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2355" w:type="dxa"/>
            <w:noWrap w:val="0"/>
            <w:vAlign w:val="center"/>
          </w:tcPr>
          <w:p w14:paraId="3FF3FF68">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r>
      <w:tr w14:paraId="5888C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2B34D3ED">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3179" w:type="dxa"/>
            <w:noWrap w:val="0"/>
            <w:vAlign w:val="center"/>
          </w:tcPr>
          <w:p w14:paraId="4B54857E">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2434" w:type="dxa"/>
            <w:noWrap w:val="0"/>
            <w:vAlign w:val="center"/>
          </w:tcPr>
          <w:p w14:paraId="4A914F25">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2355" w:type="dxa"/>
            <w:noWrap w:val="0"/>
            <w:vAlign w:val="center"/>
          </w:tcPr>
          <w:p w14:paraId="6DBE17ED">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r>
      <w:tr w14:paraId="14401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738A9C8E">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3179" w:type="dxa"/>
            <w:noWrap w:val="0"/>
            <w:vAlign w:val="center"/>
          </w:tcPr>
          <w:p w14:paraId="78DB9649">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2434" w:type="dxa"/>
            <w:noWrap w:val="0"/>
            <w:vAlign w:val="center"/>
          </w:tcPr>
          <w:p w14:paraId="4DAD5D9C">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c>
          <w:tcPr>
            <w:tcW w:w="2355" w:type="dxa"/>
            <w:noWrap w:val="0"/>
            <w:vAlign w:val="center"/>
          </w:tcPr>
          <w:p w14:paraId="10AD6A94">
            <w:pPr>
              <w:keepNext w:val="0"/>
              <w:keepLines w:val="0"/>
              <w:suppressLineNumbers w:val="0"/>
              <w:tabs>
                <w:tab w:val="left" w:pos="6300"/>
              </w:tabs>
              <w:snapToGrid w:val="0"/>
              <w:spacing w:before="0" w:beforeAutospacing="0" w:after="0" w:afterAutospacing="0" w:line="360" w:lineRule="auto"/>
              <w:ind w:left="0" w:right="0"/>
              <w:jc w:val="center"/>
              <w:outlineLvl w:val="0"/>
              <w:rPr>
                <w:rFonts w:hint="eastAsia" w:ascii="方正仿宋_GBK" w:hAnsi="宋体" w:eastAsia="方正仿宋_GBK"/>
                <w:sz w:val="21"/>
                <w:szCs w:val="24"/>
              </w:rPr>
            </w:pPr>
          </w:p>
        </w:tc>
      </w:tr>
    </w:tbl>
    <w:p w14:paraId="5A85E8D7">
      <w:pPr>
        <w:snapToGrid w:val="0"/>
        <w:spacing w:line="360" w:lineRule="auto"/>
        <w:ind w:firstLine="465"/>
        <w:rPr>
          <w:rFonts w:hint="eastAsia" w:ascii="方正仿宋_GBK" w:hAnsi="宋体" w:eastAsia="方正仿宋_GBK"/>
          <w:sz w:val="24"/>
          <w:szCs w:val="24"/>
        </w:rPr>
      </w:pPr>
    </w:p>
    <w:p w14:paraId="6C5889E5">
      <w:pPr>
        <w:spacing w:line="500" w:lineRule="exact"/>
        <w:ind w:firstLine="600" w:firstLineChars="250"/>
        <w:rPr>
          <w:rFonts w:hint="eastAsia" w:ascii="方正仿宋_GBK" w:hAnsi="宋体" w:eastAsia="方正仿宋_GBK"/>
          <w:sz w:val="24"/>
          <w:szCs w:val="28"/>
        </w:rPr>
      </w:pPr>
      <w:r>
        <w:rPr>
          <w:rFonts w:hint="eastAsia" w:ascii="方正仿宋_GBK" w:hAnsi="宋体" w:eastAsia="方正仿宋_GBK"/>
          <w:sz w:val="24"/>
          <w:szCs w:val="28"/>
          <w:lang w:eastAsia="zh-CN"/>
        </w:rPr>
        <w:t>投标人</w:t>
      </w:r>
      <w:r>
        <w:rPr>
          <w:rFonts w:hint="eastAsia" w:ascii="方正仿宋_GBK" w:hAnsi="宋体" w:eastAsia="方正仿宋_GBK"/>
          <w:sz w:val="24"/>
          <w:szCs w:val="28"/>
        </w:rPr>
        <w:t xml:space="preserve">：                          </w:t>
      </w:r>
      <w:r>
        <w:rPr>
          <w:rFonts w:hint="eastAsia" w:ascii="方正仿宋_GBK" w:hAnsi="宋体" w:eastAsia="方正仿宋_GBK"/>
          <w:sz w:val="24"/>
          <w:szCs w:val="24"/>
        </w:rPr>
        <w:t>法定代表人（或其授权代表）或自然人：</w:t>
      </w:r>
    </w:p>
    <w:p w14:paraId="0EFCF530">
      <w:pPr>
        <w:spacing w:line="500" w:lineRule="exact"/>
        <w:rPr>
          <w:rFonts w:hint="eastAsia" w:ascii="方正仿宋_GBK" w:hAnsi="宋体" w:eastAsia="方正仿宋_GBK"/>
          <w:sz w:val="24"/>
          <w:szCs w:val="28"/>
        </w:rPr>
      </w:pPr>
      <w:r>
        <w:rPr>
          <w:rFonts w:hint="eastAsia" w:ascii="方正仿宋_GBK" w:hAnsi="宋体" w:eastAsia="方正仿宋_GBK"/>
          <w:sz w:val="24"/>
          <w:szCs w:val="28"/>
        </w:rPr>
        <w:t xml:space="preserve">    </w:t>
      </w:r>
    </w:p>
    <w:p w14:paraId="13F561E1">
      <w:pPr>
        <w:spacing w:line="500" w:lineRule="exact"/>
        <w:ind w:firstLine="360" w:firstLineChars="150"/>
        <w:rPr>
          <w:rFonts w:hint="eastAsia" w:ascii="方正仿宋_GBK" w:hAnsi="宋体" w:eastAsia="方正仿宋_GBK"/>
          <w:sz w:val="24"/>
          <w:szCs w:val="28"/>
        </w:rPr>
      </w:pPr>
      <w:r>
        <w:rPr>
          <w:rFonts w:hint="eastAsia" w:ascii="方正仿宋_GBK" w:hAnsi="宋体" w:eastAsia="方正仿宋_GBK"/>
          <w:sz w:val="24"/>
          <w:szCs w:val="28"/>
        </w:rPr>
        <w:t>（</w:t>
      </w:r>
      <w:r>
        <w:rPr>
          <w:rFonts w:hint="eastAsia" w:ascii="方正仿宋_GBK" w:hAnsi="宋体" w:eastAsia="方正仿宋_GBK"/>
          <w:sz w:val="24"/>
          <w:szCs w:val="28"/>
          <w:lang w:eastAsia="zh-CN"/>
        </w:rPr>
        <w:t>投标人</w:t>
      </w:r>
      <w:r>
        <w:rPr>
          <w:rFonts w:hint="eastAsia" w:ascii="方正仿宋_GBK" w:hAnsi="宋体" w:eastAsia="方正仿宋_GBK"/>
          <w:sz w:val="24"/>
          <w:szCs w:val="28"/>
        </w:rPr>
        <w:t>公章）                                 （签署或盖章）</w:t>
      </w:r>
    </w:p>
    <w:p w14:paraId="3CB2A789">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szCs w:val="28"/>
        </w:rPr>
        <w:t xml:space="preserve">                                            年     月     日</w:t>
      </w:r>
    </w:p>
    <w:p w14:paraId="0DBC9462">
      <w:pPr>
        <w:tabs>
          <w:tab w:val="left" w:pos="6300"/>
        </w:tabs>
        <w:snapToGrid w:val="0"/>
        <w:spacing w:line="400" w:lineRule="exact"/>
        <w:ind w:firstLine="480" w:firstLineChars="200"/>
        <w:rPr>
          <w:rFonts w:hint="eastAsia" w:ascii="方正仿宋_GBK" w:hAnsi="宋体" w:eastAsia="方正仿宋_GBK"/>
          <w:sz w:val="24"/>
        </w:rPr>
      </w:pPr>
      <w:r>
        <w:rPr>
          <w:rFonts w:hint="eastAsia" w:ascii="方正仿宋_GBK" w:hAnsi="宋体" w:eastAsia="方正仿宋_GBK"/>
          <w:sz w:val="24"/>
        </w:rPr>
        <w:t>注：</w:t>
      </w:r>
    </w:p>
    <w:p w14:paraId="01568C00">
      <w:pPr>
        <w:tabs>
          <w:tab w:val="left" w:pos="6300"/>
        </w:tabs>
        <w:snapToGrid w:val="0"/>
        <w:spacing w:line="400" w:lineRule="exact"/>
        <w:ind w:firstLine="480" w:firstLineChars="200"/>
        <w:rPr>
          <w:rFonts w:hint="eastAsia" w:ascii="方正仿宋_GBK" w:hAnsi="宋体" w:eastAsia="方正仿宋_GBK"/>
          <w:sz w:val="24"/>
        </w:rPr>
      </w:pPr>
      <w:r>
        <w:rPr>
          <w:rFonts w:hint="eastAsia" w:ascii="方正仿宋_GBK" w:hAnsi="宋体" w:eastAsia="方正仿宋_GBK"/>
          <w:sz w:val="24"/>
          <w:szCs w:val="24"/>
        </w:rPr>
        <w:t>1</w:t>
      </w:r>
      <w:r>
        <w:rPr>
          <w:rFonts w:hint="eastAsia" w:ascii="方正仿宋_GBK" w:hAnsi="宋体" w:eastAsia="方正仿宋_GBK"/>
          <w:sz w:val="24"/>
        </w:rPr>
        <w:t>.</w:t>
      </w:r>
      <w:r>
        <w:rPr>
          <w:rFonts w:hint="eastAsia" w:ascii="方正仿宋_GBK" w:hAnsi="仿宋" w:eastAsia="方正仿宋_GBK"/>
          <w:sz w:val="24"/>
          <w:szCs w:val="24"/>
        </w:rPr>
        <w:t>本表即为对本项目“第三篇  项目商务需求”中所列条款进行比较和响应；</w:t>
      </w:r>
    </w:p>
    <w:p w14:paraId="46BAE945">
      <w:pPr>
        <w:snapToGrid w:val="0"/>
        <w:spacing w:line="400" w:lineRule="exact"/>
        <w:ind w:firstLine="480" w:firstLineChars="200"/>
        <w:rPr>
          <w:rFonts w:hint="eastAsia" w:ascii="方正仿宋_GBK" w:eastAsia="方正仿宋_GBK"/>
          <w:b/>
        </w:rPr>
        <w:sectPr>
          <w:headerReference r:id="rId18" w:type="default"/>
          <w:pgSz w:w="11907" w:h="16840"/>
          <w:pgMar w:top="1134" w:right="1191" w:bottom="1134" w:left="1304" w:header="851" w:footer="992" w:gutter="0"/>
          <w:pgBorders>
            <w:top w:val="none" w:sz="0" w:space="0"/>
            <w:left w:val="none" w:sz="0" w:space="0"/>
            <w:bottom w:val="none" w:sz="0" w:space="0"/>
            <w:right w:val="none" w:sz="0" w:space="0"/>
          </w:pgBorders>
          <w:pgNumType w:fmt="numberInDash"/>
          <w:cols w:space="720" w:num="1"/>
          <w:docGrid w:linePitch="380" w:charSpace="-5735"/>
        </w:sectPr>
      </w:pPr>
      <w:r>
        <w:rPr>
          <w:rFonts w:hint="eastAsia" w:ascii="方正仿宋_GBK" w:hAnsi="宋体" w:eastAsia="方正仿宋_GBK"/>
          <w:sz w:val="24"/>
        </w:rPr>
        <w:t>2.本表可扩展。</w:t>
      </w:r>
    </w:p>
    <w:p w14:paraId="05898B38">
      <w:pPr>
        <w:snapToGrid w:val="0"/>
        <w:spacing w:line="400" w:lineRule="exact"/>
        <w:ind w:firstLine="480" w:firstLineChars="200"/>
        <w:rPr>
          <w:rFonts w:hint="eastAsia" w:ascii="方正仿宋_GBK" w:hAnsi="宋体" w:eastAsia="方正仿宋_GBK"/>
          <w:sz w:val="24"/>
          <w:szCs w:val="24"/>
        </w:rPr>
      </w:pPr>
      <w:bookmarkStart w:id="209" w:name="_Toc283382459"/>
      <w:r>
        <w:rPr>
          <w:rFonts w:hint="eastAsia" w:ascii="方正仿宋_GBK" w:hAnsi="宋体" w:eastAsia="方正仿宋_GBK"/>
          <w:sz w:val="24"/>
          <w:szCs w:val="24"/>
        </w:rPr>
        <w:t>（二）其它优惠承诺（格式自定）</w:t>
      </w:r>
    </w:p>
    <w:p w14:paraId="39106445">
      <w:pPr>
        <w:snapToGrid w:val="0"/>
        <w:spacing w:line="400" w:lineRule="exact"/>
        <w:ind w:firstLine="480" w:firstLineChars="200"/>
        <w:rPr>
          <w:rFonts w:hint="eastAsia" w:ascii="方正仿宋_GBK" w:hAnsi="宋体" w:eastAsia="方正仿宋_GBK"/>
          <w:sz w:val="24"/>
          <w:szCs w:val="24"/>
        </w:rPr>
      </w:pPr>
    </w:p>
    <w:p w14:paraId="6986839F">
      <w:pPr>
        <w:pStyle w:val="3"/>
        <w:adjustRightInd w:val="0"/>
        <w:snapToGrid w:val="0"/>
        <w:spacing w:before="0" w:after="0" w:line="400" w:lineRule="exact"/>
        <w:ind w:firstLine="482" w:firstLineChars="200"/>
        <w:rPr>
          <w:rFonts w:hint="eastAsia" w:ascii="方正仿宋_GBK" w:hAnsi="宋体" w:eastAsia="方正仿宋_GBK"/>
          <w:sz w:val="24"/>
        </w:rPr>
      </w:pPr>
      <w:r>
        <w:rPr>
          <w:rFonts w:ascii="方正仿宋_GBK" w:hAnsi="宋体" w:eastAsia="方正仿宋_GBK"/>
          <w:sz w:val="24"/>
          <w:szCs w:val="24"/>
        </w:rPr>
        <w:br w:type="page"/>
      </w:r>
      <w:bookmarkEnd w:id="209"/>
      <w:bookmarkStart w:id="210" w:name="_Toc342913422"/>
      <w:bookmarkStart w:id="211" w:name="_Toc313008359"/>
      <w:bookmarkStart w:id="212" w:name="_Toc76462353"/>
      <w:bookmarkStart w:id="213" w:name="_Toc26948"/>
      <w:bookmarkStart w:id="214" w:name="_Toc16937"/>
      <w:bookmarkStart w:id="215" w:name="_Toc313888363"/>
      <w:bookmarkStart w:id="216" w:name="_Toc106030909"/>
      <w:r>
        <w:rPr>
          <w:rFonts w:hint="eastAsia" w:ascii="方正仿宋_GBK" w:hAnsi="宋体" w:eastAsia="方正仿宋_GBK"/>
          <w:sz w:val="24"/>
        </w:rPr>
        <w:t>四、资格条件</w:t>
      </w:r>
      <w:bookmarkEnd w:id="210"/>
      <w:bookmarkEnd w:id="211"/>
      <w:bookmarkEnd w:id="212"/>
      <w:bookmarkEnd w:id="213"/>
      <w:bookmarkEnd w:id="214"/>
      <w:bookmarkEnd w:id="215"/>
      <w:bookmarkEnd w:id="216"/>
    </w:p>
    <w:p w14:paraId="5B8674F1">
      <w:pPr>
        <w:tabs>
          <w:tab w:val="left" w:pos="6300"/>
        </w:tabs>
        <w:snapToGrid w:val="0"/>
        <w:spacing w:line="400" w:lineRule="exact"/>
        <w:ind w:firstLine="570"/>
        <w:rPr>
          <w:rFonts w:hint="eastAsia" w:ascii="方正仿宋_GBK" w:hAnsi="宋体" w:eastAsia="方正仿宋_GBK"/>
          <w:sz w:val="24"/>
          <w:szCs w:val="24"/>
        </w:rPr>
      </w:pPr>
      <w:r>
        <w:rPr>
          <w:rFonts w:hint="eastAsia" w:ascii="方正仿宋_GBK" w:hAnsi="宋体" w:eastAsia="方正仿宋_GBK"/>
          <w:sz w:val="24"/>
          <w:szCs w:val="24"/>
        </w:rPr>
        <w:t>（一）法人营业执照（副本）或事业单位法人证书（副本）或个体工商户营业执照或有效的自然人身份证明或社会团体法人登记证书复印件</w:t>
      </w:r>
    </w:p>
    <w:p w14:paraId="44520DF7">
      <w:pPr>
        <w:tabs>
          <w:tab w:val="left" w:pos="6300"/>
        </w:tabs>
        <w:snapToGrid w:val="0"/>
        <w:spacing w:line="400" w:lineRule="exact"/>
        <w:ind w:firstLine="570"/>
        <w:rPr>
          <w:rFonts w:hint="eastAsia" w:ascii="方正仿宋_GBK" w:hAnsi="宋体" w:eastAsia="方正仿宋_GBK"/>
        </w:rPr>
      </w:pPr>
    </w:p>
    <w:p w14:paraId="7DE80A26">
      <w:pPr>
        <w:tabs>
          <w:tab w:val="left" w:pos="6300"/>
        </w:tabs>
        <w:snapToGrid w:val="0"/>
        <w:spacing w:line="500" w:lineRule="exact"/>
        <w:ind w:firstLine="570"/>
        <w:rPr>
          <w:rFonts w:hint="eastAsia" w:ascii="方正仿宋_GBK" w:hAnsi="宋体" w:eastAsia="方正仿宋_GBK"/>
        </w:rPr>
      </w:pPr>
    </w:p>
    <w:p w14:paraId="6198CE4F">
      <w:pPr>
        <w:tabs>
          <w:tab w:val="left" w:pos="6300"/>
        </w:tabs>
        <w:snapToGrid w:val="0"/>
        <w:spacing w:line="500" w:lineRule="exact"/>
        <w:ind w:firstLine="570"/>
        <w:rPr>
          <w:rFonts w:hint="eastAsia" w:ascii="方正仿宋_GBK" w:hAnsi="宋体" w:eastAsia="方正仿宋_GBK"/>
        </w:rPr>
      </w:pPr>
    </w:p>
    <w:p w14:paraId="02E7D982">
      <w:pPr>
        <w:tabs>
          <w:tab w:val="left" w:pos="6300"/>
        </w:tabs>
        <w:snapToGrid w:val="0"/>
        <w:spacing w:line="500" w:lineRule="exact"/>
        <w:ind w:firstLine="570"/>
        <w:rPr>
          <w:rFonts w:hint="eastAsia" w:ascii="方正仿宋_GBK" w:hAnsi="宋体" w:eastAsia="方正仿宋_GBK"/>
        </w:rPr>
      </w:pPr>
    </w:p>
    <w:p w14:paraId="470E8D25">
      <w:pPr>
        <w:tabs>
          <w:tab w:val="left" w:pos="6300"/>
        </w:tabs>
        <w:snapToGrid w:val="0"/>
        <w:spacing w:line="500" w:lineRule="exact"/>
        <w:ind w:firstLine="570"/>
        <w:rPr>
          <w:rFonts w:hint="eastAsia" w:ascii="方正仿宋_GBK" w:hAnsi="宋体" w:eastAsia="方正仿宋_GBK"/>
        </w:rPr>
      </w:pPr>
    </w:p>
    <w:p w14:paraId="0DFFE03F">
      <w:pPr>
        <w:snapToGrid w:val="0"/>
        <w:spacing w:line="400" w:lineRule="exact"/>
        <w:ind w:firstLine="560" w:firstLineChars="200"/>
        <w:rPr>
          <w:rFonts w:hint="eastAsia" w:ascii="方正仿宋_GBK" w:hAnsi="宋体" w:eastAsia="方正仿宋_GBK"/>
          <w:sz w:val="24"/>
          <w:szCs w:val="24"/>
        </w:rPr>
      </w:pPr>
      <w:r>
        <w:rPr>
          <w:rFonts w:ascii="方正仿宋_GBK" w:hAnsi="宋体" w:eastAsia="方正仿宋_GBK"/>
        </w:rPr>
        <w:br w:type="page"/>
      </w:r>
      <w:r>
        <w:rPr>
          <w:rFonts w:hint="eastAsia" w:ascii="方正仿宋_GBK" w:hAnsi="宋体" w:eastAsia="方正仿宋_GBK"/>
          <w:sz w:val="24"/>
          <w:szCs w:val="24"/>
        </w:rPr>
        <w:t>（二）法定代表人身份证明书（格式）</w:t>
      </w:r>
    </w:p>
    <w:p w14:paraId="5B9C92CC">
      <w:pPr>
        <w:tabs>
          <w:tab w:val="left" w:pos="6300"/>
        </w:tabs>
        <w:snapToGrid w:val="0"/>
        <w:spacing w:line="500" w:lineRule="exact"/>
        <w:ind w:firstLine="570"/>
        <w:rPr>
          <w:rFonts w:hint="eastAsia" w:ascii="方正仿宋_GBK" w:hAnsi="宋体" w:eastAsia="方正仿宋_GBK"/>
          <w:sz w:val="24"/>
        </w:rPr>
      </w:pPr>
    </w:p>
    <w:p w14:paraId="549CF2CB">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项目名称：</w:t>
      </w:r>
      <w:r>
        <w:rPr>
          <w:rFonts w:hint="eastAsia" w:ascii="方正仿宋_GBK" w:hAnsi="宋体" w:eastAsia="方正仿宋_GBK"/>
          <w:sz w:val="24"/>
          <w:u w:val="single"/>
        </w:rPr>
        <w:t xml:space="preserve">                                                </w:t>
      </w:r>
    </w:p>
    <w:p w14:paraId="2C1139AA">
      <w:pPr>
        <w:tabs>
          <w:tab w:val="left" w:pos="6300"/>
        </w:tabs>
        <w:snapToGrid w:val="0"/>
        <w:spacing w:line="500" w:lineRule="exact"/>
        <w:ind w:firstLine="570"/>
        <w:rPr>
          <w:rFonts w:hint="eastAsia" w:ascii="方正仿宋_GBK" w:hAnsi="宋体" w:eastAsia="方正仿宋_GBK"/>
          <w:sz w:val="24"/>
        </w:rPr>
      </w:pPr>
    </w:p>
    <w:p w14:paraId="05925017">
      <w:pPr>
        <w:tabs>
          <w:tab w:val="left" w:pos="6300"/>
        </w:tabs>
        <w:snapToGrid w:val="0"/>
        <w:spacing w:line="500" w:lineRule="exact"/>
        <w:rPr>
          <w:rFonts w:hint="eastAsia" w:ascii="方正仿宋_GBK" w:hAnsi="宋体" w:eastAsia="方正仿宋_GBK"/>
          <w:sz w:val="24"/>
        </w:rPr>
      </w:pPr>
      <w:r>
        <w:rPr>
          <w:rFonts w:hint="eastAsia" w:ascii="方正仿宋_GBK" w:hAnsi="宋体" w:eastAsia="方正仿宋_GBK"/>
          <w:sz w:val="24"/>
        </w:rPr>
        <w:t>致：</w:t>
      </w:r>
      <w:r>
        <w:rPr>
          <w:rFonts w:hint="eastAsia" w:ascii="方正仿宋_GBK" w:hAnsi="宋体" w:eastAsia="方正仿宋_GBK"/>
          <w:sz w:val="24"/>
          <w:lang w:eastAsia="zh-CN"/>
        </w:rPr>
        <w:t>重庆市黔江中心医院</w:t>
      </w:r>
      <w:r>
        <w:rPr>
          <w:rFonts w:hint="eastAsia" w:ascii="方正仿宋_GBK" w:hAnsi="宋体" w:eastAsia="方正仿宋_GBK"/>
          <w:sz w:val="24"/>
        </w:rPr>
        <w:t>：</w:t>
      </w:r>
    </w:p>
    <w:p w14:paraId="37655044">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u w:val="single"/>
        </w:rPr>
        <w:t xml:space="preserve">        </w:t>
      </w:r>
      <w:r>
        <w:rPr>
          <w:rFonts w:hint="eastAsia" w:ascii="方正仿宋_GBK" w:hAnsi="宋体" w:eastAsia="方正仿宋_GBK"/>
          <w:sz w:val="24"/>
        </w:rPr>
        <w:t>（法定代表人姓名）在</w:t>
      </w:r>
      <w:r>
        <w:rPr>
          <w:rFonts w:hint="eastAsia" w:ascii="方正仿宋_GBK" w:hAnsi="宋体" w:eastAsia="方正仿宋_GBK"/>
          <w:sz w:val="24"/>
          <w:u w:val="single"/>
        </w:rPr>
        <w:t xml:space="preserve">                       </w:t>
      </w:r>
      <w:r>
        <w:rPr>
          <w:rFonts w:hint="eastAsia" w:ascii="方正仿宋_GBK" w:hAnsi="宋体" w:eastAsia="方正仿宋_GBK"/>
          <w:sz w:val="24"/>
        </w:rPr>
        <w:t>（</w:t>
      </w:r>
      <w:r>
        <w:rPr>
          <w:rFonts w:hint="eastAsia" w:ascii="方正仿宋_GBK" w:hAnsi="宋体" w:eastAsia="方正仿宋_GBK"/>
          <w:sz w:val="24"/>
          <w:lang w:eastAsia="zh-CN"/>
        </w:rPr>
        <w:t>投标人</w:t>
      </w:r>
      <w:r>
        <w:rPr>
          <w:rFonts w:hint="eastAsia" w:ascii="方正仿宋_GBK" w:hAnsi="宋体" w:eastAsia="方正仿宋_GBK"/>
          <w:sz w:val="24"/>
        </w:rPr>
        <w:t>名称）任</w:t>
      </w:r>
      <w:r>
        <w:rPr>
          <w:rFonts w:hint="eastAsia" w:ascii="方正仿宋_GBK" w:hAnsi="宋体" w:eastAsia="方正仿宋_GBK"/>
          <w:sz w:val="24"/>
          <w:u w:val="single"/>
        </w:rPr>
        <w:t xml:space="preserve">    </w:t>
      </w:r>
      <w:r>
        <w:rPr>
          <w:rFonts w:hint="eastAsia" w:ascii="方正仿宋_GBK" w:hAnsi="宋体" w:eastAsia="方正仿宋_GBK"/>
          <w:sz w:val="24"/>
        </w:rPr>
        <w:t>（职务名称）职务，是（</w:t>
      </w:r>
      <w:r>
        <w:rPr>
          <w:rFonts w:hint="eastAsia" w:ascii="方正仿宋_GBK" w:hAnsi="宋体" w:eastAsia="方正仿宋_GBK"/>
          <w:sz w:val="24"/>
          <w:lang w:eastAsia="zh-CN"/>
        </w:rPr>
        <w:t>投标人</w:t>
      </w:r>
      <w:r>
        <w:rPr>
          <w:rFonts w:hint="eastAsia" w:ascii="方正仿宋_GBK" w:hAnsi="宋体" w:eastAsia="方正仿宋_GBK"/>
          <w:sz w:val="24"/>
        </w:rPr>
        <w:t>名称）</w:t>
      </w:r>
      <w:r>
        <w:rPr>
          <w:rFonts w:hint="eastAsia" w:ascii="方正仿宋_GBK" w:hAnsi="宋体" w:eastAsia="方正仿宋_GBK"/>
          <w:sz w:val="24"/>
          <w:u w:val="single"/>
        </w:rPr>
        <w:t xml:space="preserve">              </w:t>
      </w:r>
      <w:r>
        <w:rPr>
          <w:rFonts w:hint="eastAsia" w:ascii="方正仿宋_GBK" w:hAnsi="宋体" w:eastAsia="方正仿宋_GBK"/>
          <w:sz w:val="24"/>
        </w:rPr>
        <w:t>的法定代表人。</w:t>
      </w:r>
    </w:p>
    <w:p w14:paraId="5819A067">
      <w:pPr>
        <w:tabs>
          <w:tab w:val="left" w:pos="6300"/>
        </w:tabs>
        <w:snapToGrid w:val="0"/>
        <w:spacing w:line="500" w:lineRule="exact"/>
        <w:ind w:firstLine="570"/>
        <w:rPr>
          <w:rFonts w:hint="eastAsia" w:ascii="方正仿宋_GBK" w:hAnsi="宋体" w:eastAsia="方正仿宋_GBK"/>
          <w:sz w:val="24"/>
        </w:rPr>
      </w:pPr>
    </w:p>
    <w:p w14:paraId="6E4A249A">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特此证明。</w:t>
      </w:r>
    </w:p>
    <w:p w14:paraId="1F8F74BD">
      <w:pPr>
        <w:tabs>
          <w:tab w:val="left" w:pos="6300"/>
        </w:tabs>
        <w:snapToGrid w:val="0"/>
        <w:spacing w:line="500" w:lineRule="exact"/>
        <w:ind w:firstLine="570"/>
        <w:rPr>
          <w:rFonts w:hint="eastAsia" w:ascii="方正仿宋_GBK" w:hAnsi="宋体" w:eastAsia="方正仿宋_GBK"/>
          <w:sz w:val="24"/>
        </w:rPr>
      </w:pPr>
    </w:p>
    <w:p w14:paraId="374D40F5">
      <w:pPr>
        <w:tabs>
          <w:tab w:val="left" w:pos="6300"/>
        </w:tabs>
        <w:snapToGrid w:val="0"/>
        <w:spacing w:line="500" w:lineRule="exact"/>
        <w:ind w:firstLine="570"/>
        <w:rPr>
          <w:rFonts w:hint="eastAsia" w:ascii="方正仿宋_GBK" w:hAnsi="宋体" w:eastAsia="方正仿宋_GBK"/>
          <w:sz w:val="24"/>
        </w:rPr>
      </w:pPr>
    </w:p>
    <w:p w14:paraId="3D68F9D9">
      <w:pPr>
        <w:tabs>
          <w:tab w:val="left" w:pos="6300"/>
        </w:tabs>
        <w:snapToGrid w:val="0"/>
        <w:spacing w:line="500" w:lineRule="exact"/>
        <w:ind w:firstLine="570"/>
        <w:rPr>
          <w:rFonts w:hint="eastAsia" w:ascii="方正仿宋_GBK" w:hAnsi="宋体" w:eastAsia="方正仿宋_GBK"/>
          <w:sz w:val="24"/>
        </w:rPr>
      </w:pPr>
    </w:p>
    <w:p w14:paraId="7B781FF3">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 xml:space="preserve">                                             （</w:t>
      </w:r>
      <w:r>
        <w:rPr>
          <w:rFonts w:hint="eastAsia" w:ascii="方正仿宋_GBK" w:hAnsi="宋体" w:eastAsia="方正仿宋_GBK"/>
          <w:sz w:val="24"/>
          <w:lang w:eastAsia="zh-CN"/>
        </w:rPr>
        <w:t>投标人</w:t>
      </w:r>
      <w:r>
        <w:rPr>
          <w:rFonts w:hint="eastAsia" w:ascii="方正仿宋_GBK" w:hAnsi="宋体" w:eastAsia="方正仿宋_GBK"/>
          <w:sz w:val="24"/>
        </w:rPr>
        <w:t>公章）</w:t>
      </w:r>
    </w:p>
    <w:p w14:paraId="55AF609A">
      <w:pPr>
        <w:tabs>
          <w:tab w:val="left" w:pos="6300"/>
        </w:tabs>
        <w:snapToGrid w:val="0"/>
        <w:spacing w:line="500" w:lineRule="exact"/>
        <w:ind w:firstLine="570"/>
        <w:rPr>
          <w:rFonts w:hint="eastAsia" w:ascii="方正仿宋_GBK" w:hAnsi="宋体" w:eastAsia="方正仿宋_GBK"/>
          <w:sz w:val="24"/>
        </w:rPr>
      </w:pPr>
    </w:p>
    <w:p w14:paraId="03283371">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 xml:space="preserve">                                             年   月   日</w:t>
      </w:r>
    </w:p>
    <w:p w14:paraId="575664D6">
      <w:pPr>
        <w:tabs>
          <w:tab w:val="left" w:pos="6300"/>
        </w:tabs>
        <w:snapToGrid w:val="0"/>
        <w:spacing w:line="500" w:lineRule="exact"/>
        <w:ind w:firstLine="570"/>
        <w:rPr>
          <w:rFonts w:hint="eastAsia" w:ascii="方正仿宋_GBK" w:hAnsi="仿宋" w:eastAsia="方正仿宋_GBK"/>
          <w:sz w:val="24"/>
        </w:rPr>
      </w:pPr>
      <w:r>
        <w:rPr>
          <w:rFonts w:hint="eastAsia" w:ascii="方正仿宋_GBK" w:hAnsi="仿宋" w:eastAsia="方正仿宋_GBK"/>
          <w:sz w:val="24"/>
        </w:rPr>
        <w:t>法定代表人电话：XXXXXXX      电子邮箱：XXXXXX@XXXXX（若授权他人办理并签署响应文件的可不填写）</w:t>
      </w:r>
    </w:p>
    <w:p w14:paraId="290CBE85">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仿宋" w:eastAsia="方正仿宋_GBK"/>
          <w:sz w:val="24"/>
        </w:rPr>
        <w:t>（附：法定代表人身份证正反面复印件）</w:t>
      </w:r>
    </w:p>
    <w:p w14:paraId="1D967DBC">
      <w:pPr>
        <w:tabs>
          <w:tab w:val="left" w:pos="6300"/>
        </w:tabs>
        <w:snapToGrid w:val="0"/>
        <w:spacing w:line="500" w:lineRule="exact"/>
        <w:ind w:firstLine="570"/>
        <w:rPr>
          <w:rFonts w:hint="eastAsia" w:ascii="方正仿宋_GBK" w:hAnsi="宋体" w:eastAsia="方正仿宋_GBK"/>
          <w:sz w:val="24"/>
        </w:rPr>
      </w:pPr>
    </w:p>
    <w:p w14:paraId="0E4A4397">
      <w:pPr>
        <w:tabs>
          <w:tab w:val="left" w:pos="6300"/>
        </w:tabs>
        <w:snapToGrid w:val="0"/>
        <w:spacing w:line="500" w:lineRule="exact"/>
        <w:ind w:firstLine="570"/>
        <w:rPr>
          <w:rFonts w:hint="eastAsia" w:ascii="方正仿宋_GBK" w:hAnsi="宋体" w:eastAsia="方正仿宋_GBK"/>
          <w:sz w:val="24"/>
        </w:rPr>
      </w:pPr>
    </w:p>
    <w:p w14:paraId="20FD03AB">
      <w:pPr>
        <w:tabs>
          <w:tab w:val="left" w:pos="6300"/>
        </w:tabs>
        <w:snapToGrid w:val="0"/>
        <w:spacing w:line="500" w:lineRule="exact"/>
        <w:ind w:firstLine="570"/>
        <w:rPr>
          <w:rFonts w:hint="eastAsia" w:ascii="方正仿宋_GBK" w:hAnsi="宋体" w:eastAsia="方正仿宋_GBK"/>
          <w:sz w:val="24"/>
        </w:rPr>
      </w:pPr>
    </w:p>
    <w:p w14:paraId="7EF4198E">
      <w:pPr>
        <w:tabs>
          <w:tab w:val="left" w:pos="6300"/>
        </w:tabs>
        <w:snapToGrid w:val="0"/>
        <w:spacing w:line="500" w:lineRule="exact"/>
        <w:ind w:firstLine="570"/>
        <w:rPr>
          <w:rFonts w:hint="eastAsia" w:ascii="方正仿宋_GBK" w:hAnsi="宋体" w:eastAsia="方正仿宋_GBK"/>
          <w:sz w:val="24"/>
        </w:rPr>
      </w:pPr>
    </w:p>
    <w:p w14:paraId="139D5170">
      <w:pPr>
        <w:tabs>
          <w:tab w:val="left" w:pos="6300"/>
        </w:tabs>
        <w:snapToGrid w:val="0"/>
        <w:spacing w:line="500" w:lineRule="exact"/>
        <w:ind w:firstLine="570"/>
        <w:rPr>
          <w:rFonts w:hint="eastAsia" w:ascii="方正仿宋_GBK" w:hAnsi="宋体" w:eastAsia="方正仿宋_GBK"/>
          <w:sz w:val="24"/>
        </w:rPr>
      </w:pPr>
    </w:p>
    <w:p w14:paraId="6114AAB6">
      <w:pPr>
        <w:tabs>
          <w:tab w:val="left" w:pos="6300"/>
        </w:tabs>
        <w:snapToGrid w:val="0"/>
        <w:spacing w:line="500" w:lineRule="exact"/>
        <w:ind w:firstLine="570"/>
        <w:rPr>
          <w:rFonts w:hint="eastAsia" w:ascii="方正仿宋_GBK" w:hAnsi="宋体" w:eastAsia="方正仿宋_GBK"/>
          <w:sz w:val="24"/>
        </w:rPr>
      </w:pPr>
    </w:p>
    <w:p w14:paraId="4B0CADE5">
      <w:pPr>
        <w:snapToGrid w:val="0"/>
        <w:spacing w:line="400" w:lineRule="exact"/>
        <w:ind w:firstLine="560" w:firstLineChars="200"/>
        <w:rPr>
          <w:rFonts w:hint="eastAsia" w:ascii="方正仿宋_GBK" w:hAnsi="宋体" w:eastAsia="方正仿宋_GBK"/>
          <w:sz w:val="24"/>
          <w:szCs w:val="24"/>
        </w:rPr>
      </w:pPr>
      <w:r>
        <w:br w:type="column"/>
      </w:r>
      <w:r>
        <w:rPr>
          <w:rFonts w:hint="eastAsia" w:ascii="方正仿宋_GBK" w:hAnsi="宋体" w:eastAsia="方正仿宋_GBK"/>
          <w:sz w:val="24"/>
          <w:szCs w:val="24"/>
        </w:rPr>
        <w:t>（三）法定代表人授权委托书（格式）</w:t>
      </w:r>
    </w:p>
    <w:p w14:paraId="10FEC20A">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 xml:space="preserve">    </w:t>
      </w:r>
    </w:p>
    <w:p w14:paraId="3D33B2B4">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szCs w:val="28"/>
        </w:rPr>
        <w:t>项目名称</w:t>
      </w:r>
      <w:r>
        <w:rPr>
          <w:rFonts w:hint="eastAsia" w:ascii="方正仿宋_GBK" w:hAnsi="宋体" w:eastAsia="方正仿宋_GBK"/>
          <w:sz w:val="24"/>
        </w:rPr>
        <w:t>：</w:t>
      </w:r>
      <w:r>
        <w:rPr>
          <w:rFonts w:hint="eastAsia" w:ascii="方正仿宋_GBK" w:hAnsi="宋体" w:eastAsia="方正仿宋_GBK"/>
          <w:sz w:val="24"/>
          <w:u w:val="single"/>
        </w:rPr>
        <w:t xml:space="preserve">                                                </w:t>
      </w:r>
    </w:p>
    <w:p w14:paraId="5D236186">
      <w:pPr>
        <w:tabs>
          <w:tab w:val="left" w:pos="6300"/>
        </w:tabs>
        <w:snapToGrid w:val="0"/>
        <w:spacing w:line="500" w:lineRule="exact"/>
        <w:ind w:firstLine="570"/>
        <w:rPr>
          <w:rFonts w:hint="eastAsia" w:ascii="方正仿宋_GBK" w:hAnsi="宋体" w:eastAsia="方正仿宋_GBK"/>
          <w:sz w:val="24"/>
        </w:rPr>
      </w:pPr>
    </w:p>
    <w:p w14:paraId="20877CAA">
      <w:pPr>
        <w:tabs>
          <w:tab w:val="left" w:pos="6300"/>
        </w:tabs>
        <w:snapToGrid w:val="0"/>
        <w:spacing w:line="500" w:lineRule="exact"/>
        <w:rPr>
          <w:rFonts w:hint="eastAsia" w:ascii="方正仿宋_GBK" w:hAnsi="宋体" w:eastAsia="方正仿宋_GBK"/>
          <w:sz w:val="24"/>
        </w:rPr>
      </w:pPr>
      <w:r>
        <w:rPr>
          <w:rFonts w:hint="eastAsia" w:ascii="方正仿宋_GBK" w:hAnsi="宋体" w:eastAsia="方正仿宋_GBK"/>
          <w:sz w:val="24"/>
        </w:rPr>
        <w:t>致：</w:t>
      </w:r>
      <w:r>
        <w:rPr>
          <w:rFonts w:hint="eastAsia" w:ascii="方正仿宋_GBK" w:hAnsi="宋体" w:eastAsia="方正仿宋_GBK"/>
          <w:sz w:val="24"/>
          <w:lang w:eastAsia="zh-CN"/>
        </w:rPr>
        <w:t>重庆市黔江中心医院</w:t>
      </w:r>
      <w:r>
        <w:rPr>
          <w:rFonts w:hint="eastAsia" w:ascii="方正仿宋_GBK" w:hAnsi="宋体" w:eastAsia="方正仿宋_GBK"/>
          <w:sz w:val="24"/>
        </w:rPr>
        <w:t>：</w:t>
      </w:r>
    </w:p>
    <w:p w14:paraId="488C17B8">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u w:val="single"/>
        </w:rPr>
        <w:t xml:space="preserve">            </w:t>
      </w:r>
      <w:r>
        <w:rPr>
          <w:rFonts w:hint="eastAsia" w:ascii="方正仿宋_GBK" w:hAnsi="宋体" w:eastAsia="方正仿宋_GBK"/>
          <w:sz w:val="24"/>
        </w:rPr>
        <w:t>（</w:t>
      </w:r>
      <w:r>
        <w:rPr>
          <w:rFonts w:hint="eastAsia" w:ascii="方正仿宋_GBK" w:hAnsi="宋体" w:eastAsia="方正仿宋_GBK"/>
          <w:sz w:val="24"/>
          <w:lang w:eastAsia="zh-CN"/>
        </w:rPr>
        <w:t>投标人</w:t>
      </w:r>
      <w:r>
        <w:rPr>
          <w:rFonts w:hint="eastAsia" w:ascii="方正仿宋_GBK" w:hAnsi="宋体" w:eastAsia="方正仿宋_GBK"/>
          <w:sz w:val="24"/>
        </w:rPr>
        <w:t>法定代表人名称）是</w:t>
      </w:r>
      <w:r>
        <w:rPr>
          <w:rFonts w:hint="eastAsia" w:ascii="方正仿宋_GBK" w:hAnsi="宋体" w:eastAsia="方正仿宋_GBK"/>
          <w:sz w:val="24"/>
          <w:u w:val="single"/>
        </w:rPr>
        <w:t xml:space="preserve">                    </w:t>
      </w:r>
      <w:r>
        <w:rPr>
          <w:rFonts w:hint="eastAsia" w:ascii="方正仿宋_GBK" w:hAnsi="宋体" w:eastAsia="方正仿宋_GBK"/>
          <w:sz w:val="24"/>
        </w:rPr>
        <w:t>（</w:t>
      </w:r>
      <w:r>
        <w:rPr>
          <w:rFonts w:hint="eastAsia" w:ascii="方正仿宋_GBK" w:hAnsi="宋体" w:eastAsia="方正仿宋_GBK"/>
          <w:sz w:val="24"/>
          <w:lang w:eastAsia="zh-CN"/>
        </w:rPr>
        <w:t>投标人</w:t>
      </w:r>
      <w:r>
        <w:rPr>
          <w:rFonts w:hint="eastAsia" w:ascii="方正仿宋_GBK" w:hAnsi="宋体" w:eastAsia="方正仿宋_GBK"/>
          <w:sz w:val="24"/>
        </w:rPr>
        <w:t>名称）的法定代表人，特授权</w:t>
      </w:r>
      <w:r>
        <w:rPr>
          <w:rFonts w:hint="eastAsia" w:ascii="方正仿宋_GBK" w:hAnsi="宋体" w:eastAsia="方正仿宋_GBK"/>
          <w:sz w:val="24"/>
          <w:u w:val="single"/>
        </w:rPr>
        <w:t xml:space="preserve">          </w:t>
      </w:r>
      <w:r>
        <w:rPr>
          <w:rFonts w:hint="eastAsia" w:ascii="方正仿宋_GBK" w:hAnsi="宋体" w:eastAsia="方正仿宋_GBK"/>
          <w:sz w:val="24"/>
        </w:rPr>
        <w:t>（被授权人姓名及身份证代码）代表我单位全权办理上述项目的</w:t>
      </w:r>
      <w:r>
        <w:rPr>
          <w:rFonts w:hint="eastAsia" w:ascii="方正仿宋_GBK" w:hAnsi="宋体" w:eastAsia="方正仿宋_GBK"/>
          <w:sz w:val="24"/>
          <w:lang w:val="en-US" w:eastAsia="zh-CN"/>
        </w:rPr>
        <w:t>投标</w:t>
      </w:r>
      <w:r>
        <w:rPr>
          <w:rFonts w:hint="eastAsia" w:ascii="方正仿宋_GBK" w:hAnsi="宋体" w:eastAsia="方正仿宋_GBK"/>
          <w:sz w:val="24"/>
        </w:rPr>
        <w:t>、签约等具体工作，并签署全部有关文件、协议及合同。</w:t>
      </w:r>
    </w:p>
    <w:p w14:paraId="06684413">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rPr>
        <w:t>我单位对被授权人的</w:t>
      </w:r>
      <w:r>
        <w:rPr>
          <w:rFonts w:hint="eastAsia" w:ascii="方正仿宋_GBK" w:hAnsi="宋体" w:eastAsia="方正仿宋_GBK"/>
          <w:sz w:val="24"/>
          <w:szCs w:val="28"/>
        </w:rPr>
        <w:t>签署</w:t>
      </w:r>
      <w:r>
        <w:rPr>
          <w:rFonts w:hint="eastAsia" w:ascii="方正仿宋_GBK" w:hAnsi="宋体" w:eastAsia="方正仿宋_GBK"/>
          <w:sz w:val="24"/>
        </w:rPr>
        <w:t>负全部责任。</w:t>
      </w:r>
    </w:p>
    <w:p w14:paraId="0DC804BB">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rPr>
        <w:t>在撤销授权的书面通知以前，本授权书一直有效。被授权人在授权书有效期内签署的所有文件不因授权的撤销而失效。</w:t>
      </w:r>
    </w:p>
    <w:p w14:paraId="43AC7C72">
      <w:pPr>
        <w:tabs>
          <w:tab w:val="left" w:pos="6300"/>
        </w:tabs>
        <w:snapToGrid w:val="0"/>
        <w:spacing w:line="500" w:lineRule="exact"/>
        <w:ind w:firstLine="570"/>
        <w:rPr>
          <w:rFonts w:hint="eastAsia" w:ascii="方正仿宋_GBK" w:hAnsi="宋体" w:eastAsia="方正仿宋_GBK"/>
          <w:sz w:val="24"/>
        </w:rPr>
      </w:pPr>
    </w:p>
    <w:p w14:paraId="266F9B00">
      <w:pPr>
        <w:tabs>
          <w:tab w:val="left" w:pos="6300"/>
        </w:tabs>
        <w:snapToGrid w:val="0"/>
        <w:spacing w:line="500" w:lineRule="exact"/>
        <w:ind w:firstLine="570"/>
        <w:rPr>
          <w:rFonts w:hint="eastAsia" w:ascii="方正仿宋_GBK" w:hAnsi="宋体" w:eastAsia="方正仿宋_GBK"/>
          <w:sz w:val="24"/>
        </w:rPr>
      </w:pPr>
    </w:p>
    <w:p w14:paraId="41B933B0">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 xml:space="preserve">被授权人：                                 </w:t>
      </w:r>
      <w:r>
        <w:rPr>
          <w:rFonts w:hint="eastAsia" w:ascii="方正仿宋_GBK" w:hAnsi="宋体" w:eastAsia="方正仿宋_GBK"/>
          <w:sz w:val="24"/>
          <w:lang w:eastAsia="zh-CN"/>
        </w:rPr>
        <w:t>投标人</w:t>
      </w:r>
      <w:r>
        <w:rPr>
          <w:rFonts w:hint="eastAsia" w:ascii="方正仿宋_GBK" w:hAnsi="宋体" w:eastAsia="方正仿宋_GBK"/>
          <w:sz w:val="24"/>
        </w:rPr>
        <w:t>法定代表人：</w:t>
      </w:r>
    </w:p>
    <w:p w14:paraId="0D5C3810">
      <w:pPr>
        <w:tabs>
          <w:tab w:val="left" w:pos="6300"/>
        </w:tabs>
        <w:snapToGrid w:val="0"/>
        <w:spacing w:line="500" w:lineRule="exact"/>
        <w:ind w:firstLine="570"/>
        <w:rPr>
          <w:rFonts w:hint="eastAsia" w:ascii="方正仿宋_GBK" w:hAnsi="宋体" w:eastAsia="方正仿宋_GBK"/>
          <w:sz w:val="24"/>
          <w:szCs w:val="28"/>
        </w:rPr>
      </w:pPr>
      <w:r>
        <w:rPr>
          <w:rFonts w:hint="eastAsia" w:ascii="方正仿宋_GBK" w:hAnsi="宋体" w:eastAsia="方正仿宋_GBK"/>
          <w:sz w:val="24"/>
          <w:szCs w:val="28"/>
        </w:rPr>
        <w:t>（签署或盖章）                                （签署或盖章）</w:t>
      </w:r>
    </w:p>
    <w:p w14:paraId="0D9472EF">
      <w:pPr>
        <w:tabs>
          <w:tab w:val="left" w:pos="6300"/>
        </w:tabs>
        <w:snapToGrid w:val="0"/>
        <w:spacing w:line="500" w:lineRule="exact"/>
        <w:ind w:firstLine="570"/>
        <w:rPr>
          <w:rFonts w:hint="eastAsia" w:ascii="方正仿宋_GBK" w:hAnsi="宋体" w:eastAsia="方正仿宋_GBK"/>
          <w:sz w:val="24"/>
          <w:szCs w:val="28"/>
        </w:rPr>
      </w:pPr>
    </w:p>
    <w:p w14:paraId="39C81EE6">
      <w:pPr>
        <w:tabs>
          <w:tab w:val="left" w:pos="6300"/>
        </w:tabs>
        <w:snapToGrid w:val="0"/>
        <w:spacing w:line="500" w:lineRule="exact"/>
        <w:ind w:firstLine="570"/>
        <w:rPr>
          <w:rFonts w:hint="eastAsia" w:ascii="方正仿宋_GBK" w:hAnsi="宋体" w:eastAsia="方正仿宋_GBK"/>
          <w:sz w:val="24"/>
        </w:rPr>
      </w:pPr>
    </w:p>
    <w:p w14:paraId="651A0BAD">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（附：被授权人身份证正反面复印件）</w:t>
      </w:r>
    </w:p>
    <w:p w14:paraId="27A18C69">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 xml:space="preserve">                                          </w:t>
      </w:r>
    </w:p>
    <w:p w14:paraId="36CE6FC2">
      <w:pPr>
        <w:tabs>
          <w:tab w:val="left" w:pos="6300"/>
        </w:tabs>
        <w:snapToGrid w:val="0"/>
        <w:spacing w:line="500" w:lineRule="exact"/>
        <w:ind w:firstLine="570"/>
        <w:rPr>
          <w:rFonts w:hint="eastAsia" w:ascii="方正仿宋_GBK" w:hAnsi="宋体" w:eastAsia="方正仿宋_GBK"/>
          <w:sz w:val="24"/>
        </w:rPr>
      </w:pPr>
    </w:p>
    <w:p w14:paraId="1826EBFC">
      <w:pPr>
        <w:tabs>
          <w:tab w:val="left" w:pos="6300"/>
        </w:tabs>
        <w:snapToGrid w:val="0"/>
        <w:spacing w:line="500" w:lineRule="exact"/>
        <w:ind w:firstLine="570"/>
        <w:rPr>
          <w:rFonts w:hint="eastAsia" w:ascii="方正仿宋_GBK" w:hAnsi="宋体" w:eastAsia="方正仿宋_GBK"/>
          <w:sz w:val="24"/>
        </w:rPr>
      </w:pPr>
    </w:p>
    <w:p w14:paraId="350D139C">
      <w:pPr>
        <w:tabs>
          <w:tab w:val="left" w:pos="6300"/>
        </w:tabs>
        <w:snapToGrid w:val="0"/>
        <w:spacing w:line="500" w:lineRule="exact"/>
        <w:ind w:right="480" w:firstLine="570"/>
        <w:jc w:val="right"/>
        <w:rPr>
          <w:rFonts w:hint="eastAsia" w:ascii="方正仿宋_GBK" w:hAnsi="宋体" w:eastAsia="方正仿宋_GBK"/>
          <w:sz w:val="24"/>
        </w:rPr>
      </w:pPr>
      <w:r>
        <w:rPr>
          <w:rFonts w:hint="eastAsia" w:ascii="方正仿宋_GBK" w:hAnsi="宋体" w:eastAsia="方正仿宋_GBK"/>
          <w:sz w:val="24"/>
        </w:rPr>
        <w:t>（</w:t>
      </w:r>
      <w:r>
        <w:rPr>
          <w:rFonts w:hint="eastAsia" w:ascii="方正仿宋_GBK" w:hAnsi="宋体" w:eastAsia="方正仿宋_GBK"/>
          <w:sz w:val="24"/>
          <w:lang w:eastAsia="zh-CN"/>
        </w:rPr>
        <w:t>投标人</w:t>
      </w:r>
      <w:r>
        <w:rPr>
          <w:rFonts w:hint="eastAsia" w:ascii="方正仿宋_GBK" w:hAnsi="宋体" w:eastAsia="方正仿宋_GBK"/>
          <w:sz w:val="24"/>
        </w:rPr>
        <w:t>公章）</w:t>
      </w:r>
    </w:p>
    <w:p w14:paraId="5E9EBA2C">
      <w:pPr>
        <w:tabs>
          <w:tab w:val="left" w:pos="6300"/>
        </w:tabs>
        <w:snapToGrid w:val="0"/>
        <w:spacing w:line="500" w:lineRule="exact"/>
        <w:ind w:right="480" w:firstLine="570"/>
        <w:jc w:val="right"/>
        <w:rPr>
          <w:rFonts w:hint="eastAsia" w:ascii="方正仿宋_GBK" w:hAnsi="宋体" w:eastAsia="方正仿宋_GBK"/>
          <w:sz w:val="24"/>
        </w:rPr>
      </w:pPr>
      <w:r>
        <w:rPr>
          <w:rFonts w:hint="eastAsia" w:ascii="方正仿宋_GBK" w:hAnsi="宋体" w:eastAsia="方正仿宋_GBK"/>
          <w:sz w:val="24"/>
        </w:rPr>
        <w:t>年   月   日</w:t>
      </w:r>
    </w:p>
    <w:p w14:paraId="33159AFA">
      <w:pPr>
        <w:tabs>
          <w:tab w:val="left" w:pos="6300"/>
        </w:tabs>
        <w:snapToGrid w:val="0"/>
        <w:spacing w:line="500" w:lineRule="exact"/>
        <w:ind w:right="480" w:firstLine="570"/>
        <w:jc w:val="left"/>
        <w:rPr>
          <w:rFonts w:hint="eastAsia" w:ascii="方正仿宋_GBK" w:hAnsi="仿宋" w:eastAsia="方正仿宋_GBK"/>
          <w:sz w:val="24"/>
        </w:rPr>
      </w:pPr>
      <w:r>
        <w:rPr>
          <w:rFonts w:hint="eastAsia" w:ascii="方正仿宋_GBK" w:hAnsi="仿宋" w:eastAsia="方正仿宋_GBK"/>
          <w:sz w:val="24"/>
        </w:rPr>
        <w:t>被授权人电话：XXXXXXX     电子邮箱：XXXXXX@XXXXX（若法定代表人办理并签署响应文件的可不填写）</w:t>
      </w:r>
    </w:p>
    <w:p w14:paraId="3AD15A4D">
      <w:pPr>
        <w:tabs>
          <w:tab w:val="left" w:pos="6300"/>
        </w:tabs>
        <w:snapToGrid w:val="0"/>
        <w:spacing w:line="500" w:lineRule="exact"/>
        <w:ind w:right="480" w:firstLine="570"/>
        <w:jc w:val="left"/>
        <w:rPr>
          <w:rFonts w:hint="eastAsia" w:ascii="方正仿宋_GBK" w:hAnsi="仿宋" w:eastAsia="方正仿宋_GBK"/>
          <w:sz w:val="24"/>
        </w:rPr>
      </w:pPr>
      <w:r>
        <w:rPr>
          <w:rFonts w:hint="eastAsia" w:ascii="方正仿宋_GBK" w:hAnsi="仿宋" w:eastAsia="方正仿宋_GBK"/>
          <w:sz w:val="24"/>
        </w:rPr>
        <w:t>注：</w:t>
      </w:r>
    </w:p>
    <w:p w14:paraId="2E369F56">
      <w:pPr>
        <w:tabs>
          <w:tab w:val="left" w:pos="6300"/>
        </w:tabs>
        <w:snapToGrid w:val="0"/>
        <w:spacing w:line="500" w:lineRule="exact"/>
        <w:ind w:right="480" w:firstLine="570"/>
        <w:jc w:val="left"/>
        <w:rPr>
          <w:rFonts w:hint="eastAsia" w:ascii="方正仿宋_GBK" w:hAnsi="仿宋" w:eastAsia="方正仿宋_GBK"/>
          <w:sz w:val="24"/>
        </w:rPr>
      </w:pPr>
      <w:r>
        <w:rPr>
          <w:rFonts w:hint="eastAsia" w:ascii="方正仿宋_GBK" w:hAnsi="仿宋" w:eastAsia="方正仿宋_GBK"/>
          <w:sz w:val="24"/>
        </w:rPr>
        <w:t>1.若为法定代表人办理并签署响应文件的，不提供此文件。</w:t>
      </w:r>
    </w:p>
    <w:p w14:paraId="4644BDB3">
      <w:pPr>
        <w:tabs>
          <w:tab w:val="left" w:pos="6300"/>
        </w:tabs>
        <w:snapToGrid w:val="0"/>
        <w:spacing w:line="500" w:lineRule="exact"/>
        <w:ind w:firstLine="570"/>
        <w:rPr>
          <w:rFonts w:hint="eastAsia" w:ascii="方正仿宋_GBK" w:hAnsi="仿宋" w:eastAsia="方正仿宋_GBK"/>
          <w:sz w:val="24"/>
        </w:rPr>
      </w:pPr>
      <w:r>
        <w:rPr>
          <w:rFonts w:hint="eastAsia" w:ascii="方正仿宋_GBK" w:hAnsi="仿宋" w:eastAsia="方正仿宋_GBK"/>
          <w:sz w:val="24"/>
        </w:rPr>
        <w:t>2.若为联合体参与的，法定代表人授权委托书由联合体主办方</w:t>
      </w:r>
      <w:r>
        <w:rPr>
          <w:rFonts w:hint="eastAsia" w:ascii="方正仿宋_GBK" w:hAnsi="仿宋" w:eastAsia="方正仿宋_GBK" w:cs="宋体"/>
          <w:kern w:val="0"/>
          <w:sz w:val="24"/>
          <w:szCs w:val="24"/>
        </w:rPr>
        <w:t>（主体）</w:t>
      </w:r>
      <w:r>
        <w:rPr>
          <w:rFonts w:hint="eastAsia" w:ascii="方正仿宋_GBK" w:hAnsi="仿宋" w:eastAsia="方正仿宋_GBK"/>
          <w:sz w:val="24"/>
        </w:rPr>
        <w:t>出具。</w:t>
      </w:r>
    </w:p>
    <w:p w14:paraId="2DBF7687">
      <w:pPr>
        <w:widowControl/>
        <w:spacing w:line="400" w:lineRule="exact"/>
        <w:jc w:val="left"/>
        <w:rPr>
          <w:rFonts w:hint="eastAsia" w:ascii="方正仿宋_GBK" w:hAnsi="宋体" w:eastAsia="方正仿宋_GBK"/>
          <w:sz w:val="24"/>
          <w:szCs w:val="24"/>
          <w:lang w:val="en-US" w:eastAsia="zh-CN"/>
        </w:rPr>
      </w:pPr>
      <w:r>
        <w:rPr>
          <w:rFonts w:ascii="宋体" w:hAnsi="宋体"/>
        </w:rPr>
        <w:br w:type="column"/>
      </w:r>
      <w:r>
        <w:rPr>
          <w:rFonts w:hint="eastAsia" w:ascii="方正仿宋_GBK" w:hAnsi="宋体" w:eastAsia="方正仿宋_GBK"/>
          <w:sz w:val="24"/>
          <w:szCs w:val="24"/>
        </w:rPr>
        <w:t>（四）</w:t>
      </w:r>
      <w:r>
        <w:rPr>
          <w:rFonts w:hint="eastAsia" w:ascii="方正仿宋_GBK" w:hAnsi="宋体" w:eastAsia="方正仿宋_GBK"/>
          <w:sz w:val="24"/>
          <w:szCs w:val="24"/>
          <w:lang w:val="en-US" w:eastAsia="zh-CN"/>
        </w:rPr>
        <w:t>投标函（格式）</w:t>
      </w:r>
    </w:p>
    <w:p w14:paraId="1C1C8A80">
      <w:pPr>
        <w:tabs>
          <w:tab w:val="left" w:pos="6300"/>
        </w:tabs>
        <w:snapToGrid w:val="0"/>
        <w:spacing w:before="0" w:beforeLines="-2147483648" w:line="600" w:lineRule="atLeast"/>
        <w:ind w:firstLine="555"/>
        <w:jc w:val="center"/>
        <w:rPr>
          <w:rFonts w:hint="eastAsia" w:ascii="方正仿宋_GBK" w:hAnsi="Times New Roman" w:eastAsia="方正仿宋_GBK" w:cs="Times New Roman"/>
          <w:b/>
          <w:bCs/>
          <w:sz w:val="30"/>
          <w:szCs w:val="30"/>
        </w:rPr>
      </w:pPr>
      <w:r>
        <w:rPr>
          <w:rFonts w:hint="eastAsia" w:ascii="方正仿宋_GBK" w:hAnsi="Times New Roman" w:eastAsia="方正仿宋_GBK" w:cs="Times New Roman"/>
          <w:b/>
          <w:bCs/>
          <w:sz w:val="30"/>
          <w:szCs w:val="30"/>
        </w:rPr>
        <w:t>投标函</w:t>
      </w:r>
    </w:p>
    <w:p w14:paraId="1DA58358">
      <w:pPr>
        <w:tabs>
          <w:tab w:val="left" w:pos="6300"/>
        </w:tabs>
        <w:snapToGrid w:val="0"/>
        <w:spacing w:line="600" w:lineRule="atLeast"/>
        <w:ind w:firstLine="555"/>
        <w:rPr>
          <w:rFonts w:hint="eastAsia" w:ascii="方正仿宋_GBK" w:hAnsi="Times New Roman" w:eastAsia="方正仿宋_GBK" w:cs="Times New Roman"/>
          <w:sz w:val="24"/>
          <w:szCs w:val="24"/>
        </w:rPr>
      </w:pPr>
    </w:p>
    <w:p w14:paraId="685FE9D9">
      <w:pPr>
        <w:tabs>
          <w:tab w:val="left" w:pos="6300"/>
        </w:tabs>
        <w:snapToGrid w:val="0"/>
        <w:spacing w:line="276" w:lineRule="auto"/>
        <w:ind w:firstLine="556"/>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rPr>
        <w:t>致：</w:t>
      </w:r>
      <w:r>
        <w:rPr>
          <w:rFonts w:hint="eastAsia" w:ascii="方正仿宋_GBK" w:hAnsi="Times New Roman" w:eastAsia="方正仿宋_GBK" w:cs="Times New Roman"/>
          <w:sz w:val="24"/>
          <w:szCs w:val="24"/>
          <w:u w:val="none"/>
        </w:rPr>
        <w:t xml:space="preserve">  </w:t>
      </w:r>
      <w:r>
        <w:rPr>
          <w:rFonts w:hint="eastAsia" w:ascii="方正仿宋_GBK" w:eastAsia="方正仿宋_GBK" w:cs="Times New Roman"/>
          <w:sz w:val="24"/>
          <w:szCs w:val="24"/>
          <w:u w:val="none"/>
          <w:lang w:eastAsia="zh-CN"/>
        </w:rPr>
        <w:t>重庆市黔江中心医院</w:t>
      </w:r>
      <w:r>
        <w:rPr>
          <w:rFonts w:hint="eastAsia" w:ascii="方正仿宋_GBK" w:hAnsi="Times New Roman" w:eastAsia="方正仿宋_GBK" w:cs="Times New Roman"/>
          <w:sz w:val="24"/>
          <w:szCs w:val="24"/>
          <w:u w:val="none"/>
        </w:rPr>
        <w:t xml:space="preserve">  </w:t>
      </w:r>
      <w:r>
        <w:rPr>
          <w:rFonts w:hint="eastAsia" w:ascii="方正仿宋_GBK" w:hAnsi="Times New Roman" w:eastAsia="方正仿宋_GBK" w:cs="Times New Roman"/>
          <w:sz w:val="24"/>
          <w:szCs w:val="24"/>
        </w:rPr>
        <w:t>：</w:t>
      </w:r>
    </w:p>
    <w:p w14:paraId="0607121E">
      <w:pPr>
        <w:tabs>
          <w:tab w:val="left" w:pos="6300"/>
        </w:tabs>
        <w:snapToGrid w:val="0"/>
        <w:spacing w:before="0" w:beforeLines="-2147483648" w:line="276" w:lineRule="auto"/>
        <w:ind w:firstLine="720" w:firstLineChars="300"/>
        <w:jc w:val="left"/>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u w:val="single"/>
        </w:rPr>
        <w:t>（</w:t>
      </w:r>
      <w:r>
        <w:rPr>
          <w:rFonts w:hint="eastAsia" w:ascii="方正仿宋_GBK" w:hAnsi="Times New Roman" w:eastAsia="方正仿宋_GBK" w:cs="Times New Roman"/>
          <w:sz w:val="24"/>
          <w:szCs w:val="24"/>
          <w:u w:val="single"/>
          <w:lang w:eastAsia="zh-CN"/>
        </w:rPr>
        <w:t>投标单位</w:t>
      </w:r>
      <w:r>
        <w:rPr>
          <w:rFonts w:hint="eastAsia" w:ascii="方正仿宋_GBK" w:hAnsi="Times New Roman" w:eastAsia="方正仿宋_GBK" w:cs="Times New Roman"/>
          <w:sz w:val="24"/>
          <w:szCs w:val="24"/>
          <w:u w:val="single"/>
        </w:rPr>
        <w:t>名称）</w:t>
      </w:r>
      <w:r>
        <w:rPr>
          <w:rFonts w:hint="eastAsia" w:ascii="方正仿宋_GBK" w:hAnsi="Times New Roman" w:eastAsia="方正仿宋_GBK" w:cs="Times New Roman"/>
          <w:sz w:val="24"/>
          <w:szCs w:val="24"/>
        </w:rPr>
        <w:t>系中华人民共和国合法企业，注册地址：</w:t>
      </w:r>
      <w:r>
        <w:rPr>
          <w:rFonts w:hint="eastAsia" w:ascii="方正仿宋_GBK" w:hAnsi="Times New Roman" w:eastAsia="方正仿宋_GBK" w:cs="Times New Roman"/>
          <w:sz w:val="24"/>
          <w:szCs w:val="24"/>
          <w:u w:val="single"/>
        </w:rPr>
        <w:t xml:space="preserve">                      </w:t>
      </w:r>
      <w:r>
        <w:rPr>
          <w:rFonts w:hint="eastAsia" w:ascii="方正仿宋_GBK" w:hAnsi="Times New Roman" w:eastAsia="方正仿宋_GBK" w:cs="Times New Roman"/>
          <w:sz w:val="24"/>
          <w:szCs w:val="24"/>
        </w:rPr>
        <w:t>。我方就参加本次投标有关事项郑重声明如下：</w:t>
      </w:r>
    </w:p>
    <w:p w14:paraId="7BED2C64">
      <w:pPr>
        <w:tabs>
          <w:tab w:val="left" w:pos="6300"/>
        </w:tabs>
        <w:snapToGrid w:val="0"/>
        <w:spacing w:line="276" w:lineRule="auto"/>
        <w:ind w:firstLine="556" w:firstLineChars="0"/>
        <w:jc w:val="left"/>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rPr>
        <w:t>一、我方完全理解并接受该项目招标文件所有要求。</w:t>
      </w:r>
    </w:p>
    <w:p w14:paraId="57C8ADD0">
      <w:pPr>
        <w:tabs>
          <w:tab w:val="left" w:pos="6300"/>
        </w:tabs>
        <w:snapToGrid w:val="0"/>
        <w:spacing w:line="276" w:lineRule="auto"/>
        <w:ind w:firstLine="556" w:firstLineChars="0"/>
        <w:jc w:val="left"/>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rPr>
        <w:t>二、我方完全满足该项目招标公告和邀标书中提出的合格</w:t>
      </w:r>
      <w:r>
        <w:rPr>
          <w:rFonts w:hint="eastAsia" w:ascii="方正仿宋_GBK" w:hAnsi="Times New Roman" w:eastAsia="方正仿宋_GBK" w:cs="Times New Roman"/>
          <w:sz w:val="24"/>
          <w:szCs w:val="24"/>
          <w:lang w:eastAsia="zh-CN"/>
        </w:rPr>
        <w:t>投标单位</w:t>
      </w:r>
      <w:r>
        <w:rPr>
          <w:rFonts w:hint="eastAsia" w:ascii="方正仿宋_GBK" w:hAnsi="Times New Roman" w:eastAsia="方正仿宋_GBK" w:cs="Times New Roman"/>
          <w:sz w:val="24"/>
          <w:szCs w:val="24"/>
        </w:rPr>
        <w:t>基本资格条件，如有虚假或隐瞒，我方愿意承担一切法律责任。</w:t>
      </w:r>
    </w:p>
    <w:p w14:paraId="2C64C818">
      <w:pPr>
        <w:tabs>
          <w:tab w:val="left" w:pos="6300"/>
        </w:tabs>
        <w:snapToGrid w:val="0"/>
        <w:spacing w:line="276" w:lineRule="auto"/>
        <w:ind w:firstLine="556" w:firstLineChars="0"/>
        <w:jc w:val="left"/>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rPr>
        <w:t>三、我方提交的所有投标文件、资料都是准确和真实的，如有虚假或隐瞒，我方愿意承担一切法律责任。</w:t>
      </w:r>
    </w:p>
    <w:p w14:paraId="06B7A4B6">
      <w:pPr>
        <w:tabs>
          <w:tab w:val="left" w:pos="6300"/>
        </w:tabs>
        <w:snapToGrid w:val="0"/>
        <w:spacing w:line="276" w:lineRule="auto"/>
        <w:ind w:firstLine="556" w:firstLineChars="0"/>
        <w:jc w:val="left"/>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rPr>
        <w:t>四、我方承诺按照招标文件要求，提供招标项目的技术服务。</w:t>
      </w:r>
    </w:p>
    <w:p w14:paraId="4DDAF048">
      <w:pPr>
        <w:tabs>
          <w:tab w:val="left" w:pos="6300"/>
        </w:tabs>
        <w:snapToGrid w:val="0"/>
        <w:spacing w:line="276" w:lineRule="auto"/>
        <w:ind w:firstLine="556" w:firstLineChars="0"/>
        <w:jc w:val="left"/>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rPr>
        <w:t>五、我方按招标文件要求提交的投标文件为：投标文件正本1份，副本</w:t>
      </w:r>
      <w:r>
        <w:rPr>
          <w:rFonts w:hint="eastAsia" w:ascii="方正仿宋_GBK" w:hAnsi="Times New Roman" w:eastAsia="方正仿宋_GBK" w:cs="Times New Roman"/>
          <w:sz w:val="24"/>
          <w:szCs w:val="24"/>
          <w:u w:val="single"/>
        </w:rPr>
        <w:t xml:space="preserve">     </w:t>
      </w:r>
      <w:r>
        <w:rPr>
          <w:rFonts w:hint="eastAsia" w:ascii="方正仿宋_GBK" w:hAnsi="Times New Roman" w:eastAsia="方正仿宋_GBK" w:cs="Times New Roman"/>
          <w:sz w:val="24"/>
          <w:szCs w:val="24"/>
        </w:rPr>
        <w:t>份。</w:t>
      </w:r>
    </w:p>
    <w:p w14:paraId="79B33B51">
      <w:pPr>
        <w:tabs>
          <w:tab w:val="left" w:pos="6300"/>
        </w:tabs>
        <w:snapToGrid w:val="0"/>
        <w:spacing w:line="276" w:lineRule="auto"/>
        <w:ind w:firstLine="556" w:firstLineChars="0"/>
        <w:jc w:val="left"/>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rPr>
        <w:t>六、如果我方中标，我方将履行招标文件中规定的各项要求以及我方投标文件的各项承诺，按《政府采购法》、《</w:t>
      </w:r>
      <w:r>
        <w:rPr>
          <w:rFonts w:hint="eastAsia" w:ascii="方正仿宋_GBK" w:eastAsia="方正仿宋_GBK" w:cs="Times New Roman"/>
          <w:sz w:val="24"/>
          <w:szCs w:val="24"/>
          <w:lang w:val="en-US" w:eastAsia="zh-CN"/>
        </w:rPr>
        <w:t>民法典</w:t>
      </w:r>
      <w:r>
        <w:rPr>
          <w:rFonts w:hint="eastAsia" w:ascii="方正仿宋_GBK" w:hAnsi="Times New Roman" w:eastAsia="方正仿宋_GBK" w:cs="Times New Roman"/>
          <w:sz w:val="24"/>
          <w:szCs w:val="24"/>
        </w:rPr>
        <w:t>》及合同约定条款承担我方责任。</w:t>
      </w:r>
    </w:p>
    <w:p w14:paraId="06FB8F6D">
      <w:pPr>
        <w:tabs>
          <w:tab w:val="left" w:pos="6300"/>
        </w:tabs>
        <w:snapToGrid w:val="0"/>
        <w:spacing w:line="276" w:lineRule="auto"/>
        <w:ind w:firstLine="556" w:firstLineChars="0"/>
        <w:jc w:val="left"/>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rPr>
        <w:t>七、我方未为采购项目提供整体设计、规范编制或者项目管理、监理、检测等服务。</w:t>
      </w:r>
    </w:p>
    <w:p w14:paraId="564F83AC">
      <w:pPr>
        <w:tabs>
          <w:tab w:val="left" w:pos="6300"/>
        </w:tabs>
        <w:snapToGrid w:val="0"/>
        <w:spacing w:line="276" w:lineRule="auto"/>
        <w:ind w:firstLine="556" w:firstLineChars="0"/>
        <w:jc w:val="left"/>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rPr>
        <w:t>八、我方完全理解并接受贵方不一定要接受最低报价的投标或收到的任何投标。</w:t>
      </w:r>
    </w:p>
    <w:p w14:paraId="281316F9">
      <w:pPr>
        <w:tabs>
          <w:tab w:val="left" w:pos="6300"/>
        </w:tabs>
        <w:snapToGrid w:val="0"/>
        <w:spacing w:line="276" w:lineRule="auto"/>
        <w:ind w:firstLine="556" w:firstLineChars="0"/>
        <w:jc w:val="left"/>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rPr>
        <w:t>九、我方同意按有关规定及招标文件要求，缴纳足额投标保证金。</w:t>
      </w:r>
    </w:p>
    <w:p w14:paraId="5D96E869">
      <w:pPr>
        <w:tabs>
          <w:tab w:val="left" w:pos="6300"/>
        </w:tabs>
        <w:snapToGrid w:val="0"/>
        <w:spacing w:line="276" w:lineRule="auto"/>
        <w:ind w:firstLine="556" w:firstLineChars="0"/>
        <w:jc w:val="left"/>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rPr>
        <w:t>十、在正式合同准备好和签字前，本投标书及贵方的中标通知书将构成约束我们双方的合同。</w:t>
      </w:r>
    </w:p>
    <w:p w14:paraId="4B4D1027">
      <w:pPr>
        <w:tabs>
          <w:tab w:val="left" w:pos="6300"/>
        </w:tabs>
        <w:snapToGrid w:val="0"/>
        <w:spacing w:line="276" w:lineRule="auto"/>
        <w:ind w:firstLine="556"/>
        <w:rPr>
          <w:rFonts w:hint="eastAsia" w:ascii="方正仿宋_GBK" w:hAnsi="Times New Roman" w:eastAsia="方正仿宋_GBK" w:cs="Times New Roman"/>
          <w:sz w:val="24"/>
          <w:szCs w:val="24"/>
        </w:rPr>
      </w:pPr>
    </w:p>
    <w:p w14:paraId="4B0536C1">
      <w:pPr>
        <w:tabs>
          <w:tab w:val="left" w:pos="6300"/>
        </w:tabs>
        <w:snapToGrid w:val="0"/>
        <w:spacing w:line="276" w:lineRule="auto"/>
        <w:ind w:firstLine="556" w:firstLineChars="0"/>
        <w:jc w:val="right"/>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rPr>
        <w:t>（</w:t>
      </w:r>
      <w:r>
        <w:rPr>
          <w:rFonts w:hint="eastAsia" w:ascii="方正仿宋_GBK" w:hAnsi="Times New Roman" w:eastAsia="方正仿宋_GBK" w:cs="Times New Roman"/>
          <w:sz w:val="24"/>
          <w:szCs w:val="24"/>
          <w:lang w:eastAsia="zh-CN"/>
        </w:rPr>
        <w:t>投标</w:t>
      </w:r>
      <w:r>
        <w:rPr>
          <w:rFonts w:hint="eastAsia" w:ascii="方正仿宋_GBK" w:eastAsia="方正仿宋_GBK" w:cs="Times New Roman"/>
          <w:sz w:val="24"/>
          <w:szCs w:val="24"/>
          <w:lang w:val="en-US" w:eastAsia="zh-CN"/>
        </w:rPr>
        <w:t>人</w:t>
      </w:r>
      <w:r>
        <w:rPr>
          <w:rFonts w:hint="eastAsia" w:ascii="方正仿宋_GBK" w:hAnsi="Times New Roman" w:eastAsia="方正仿宋_GBK" w:cs="Times New Roman"/>
          <w:sz w:val="24"/>
          <w:szCs w:val="24"/>
        </w:rPr>
        <w:t>公章）</w:t>
      </w:r>
    </w:p>
    <w:p w14:paraId="43A353EF">
      <w:pPr>
        <w:tabs>
          <w:tab w:val="left" w:pos="6300"/>
        </w:tabs>
        <w:snapToGrid w:val="0"/>
        <w:spacing w:line="276" w:lineRule="auto"/>
        <w:ind w:firstLine="556"/>
        <w:jc w:val="right"/>
        <w:rPr>
          <w:rFonts w:hint="eastAsia" w:ascii="方正仿宋_GBK" w:hAnsi="Times New Roman" w:eastAsia="方正仿宋_GBK" w:cs="Times New Roman"/>
          <w:sz w:val="24"/>
          <w:szCs w:val="24"/>
        </w:rPr>
      </w:pPr>
    </w:p>
    <w:p w14:paraId="794D915D">
      <w:pPr>
        <w:tabs>
          <w:tab w:val="left" w:pos="6300"/>
        </w:tabs>
        <w:snapToGrid w:val="0"/>
        <w:spacing w:line="276" w:lineRule="auto"/>
        <w:ind w:firstLine="556" w:firstLineChars="0"/>
        <w:jc w:val="right"/>
        <w:rPr>
          <w:rFonts w:hint="eastAsia" w:ascii="方正仿宋_GBK" w:hAnsi="Times New Roman" w:eastAsia="方正仿宋_GBK" w:cs="Times New Roman"/>
          <w:sz w:val="24"/>
          <w:szCs w:val="24"/>
        </w:rPr>
      </w:pPr>
      <w:r>
        <w:rPr>
          <w:rFonts w:hint="eastAsia" w:ascii="方正仿宋_GBK" w:hAnsi="Times New Roman" w:eastAsia="方正仿宋_GBK" w:cs="Times New Roman"/>
          <w:sz w:val="24"/>
          <w:szCs w:val="24"/>
        </w:rPr>
        <w:t>年    月   日</w:t>
      </w:r>
    </w:p>
    <w:p w14:paraId="63DD2C1C">
      <w:pPr>
        <w:tabs>
          <w:tab w:val="left" w:pos="6300"/>
        </w:tabs>
        <w:snapToGrid w:val="0"/>
        <w:spacing w:line="500" w:lineRule="exact"/>
        <w:ind w:firstLine="570"/>
        <w:rPr>
          <w:rFonts w:ascii="宋体" w:hAnsi="宋体"/>
        </w:rPr>
      </w:pPr>
    </w:p>
    <w:p w14:paraId="0B1761CB">
      <w:pPr>
        <w:pStyle w:val="67"/>
      </w:pPr>
    </w:p>
    <w:p w14:paraId="7AFBF356">
      <w:pPr>
        <w:pStyle w:val="68"/>
        <w:rPr>
          <w:rFonts w:ascii="宋体" w:hAnsi="宋体"/>
        </w:rPr>
      </w:pPr>
    </w:p>
    <w:p w14:paraId="2BE0E97B">
      <w:pPr>
        <w:pStyle w:val="68"/>
        <w:rPr>
          <w:rFonts w:ascii="宋体" w:hAnsi="宋体"/>
        </w:rPr>
      </w:pPr>
    </w:p>
    <w:p w14:paraId="47D3EB85">
      <w:pPr>
        <w:tabs>
          <w:tab w:val="left" w:pos="6300"/>
        </w:tabs>
        <w:snapToGrid w:val="0"/>
        <w:spacing w:line="500" w:lineRule="exact"/>
        <w:ind w:firstLine="570"/>
        <w:rPr>
          <w:rFonts w:ascii="宋体" w:hAnsi="宋体"/>
        </w:rPr>
      </w:pPr>
    </w:p>
    <w:p w14:paraId="0887729B">
      <w:pPr>
        <w:tabs>
          <w:tab w:val="left" w:pos="6300"/>
        </w:tabs>
        <w:snapToGrid w:val="0"/>
        <w:spacing w:line="500" w:lineRule="exact"/>
        <w:ind w:firstLine="570"/>
        <w:rPr>
          <w:rFonts w:ascii="宋体" w:hAnsi="宋体"/>
        </w:rPr>
      </w:pPr>
    </w:p>
    <w:p w14:paraId="423EF28B">
      <w:pPr>
        <w:tabs>
          <w:tab w:val="left" w:pos="6300"/>
        </w:tabs>
        <w:snapToGrid w:val="0"/>
        <w:spacing w:line="500" w:lineRule="exact"/>
        <w:ind w:firstLine="570"/>
        <w:rPr>
          <w:rFonts w:ascii="宋体" w:hAnsi="宋体"/>
        </w:rPr>
      </w:pPr>
    </w:p>
    <w:p w14:paraId="107003C9">
      <w:pPr>
        <w:tabs>
          <w:tab w:val="left" w:pos="6300"/>
        </w:tabs>
        <w:snapToGrid w:val="0"/>
        <w:spacing w:line="500" w:lineRule="exact"/>
        <w:ind w:firstLine="570"/>
        <w:rPr>
          <w:rFonts w:ascii="宋体" w:hAnsi="宋体"/>
        </w:rPr>
      </w:pPr>
    </w:p>
    <w:p w14:paraId="61E797B4">
      <w:pPr>
        <w:tabs>
          <w:tab w:val="left" w:pos="6300"/>
        </w:tabs>
        <w:snapToGrid w:val="0"/>
        <w:spacing w:line="500" w:lineRule="exact"/>
        <w:ind w:firstLine="570"/>
        <w:rPr>
          <w:rFonts w:hint="eastAsia" w:ascii="方正仿宋_GBK" w:hAnsi="宋体" w:eastAsia="方正仿宋_GBK"/>
          <w:sz w:val="24"/>
          <w:szCs w:val="24"/>
        </w:rPr>
      </w:pPr>
      <w:r>
        <w:rPr>
          <w:rFonts w:hint="eastAsia" w:ascii="方正仿宋_GBK" w:hAnsi="宋体" w:eastAsia="方正仿宋_GBK"/>
          <w:sz w:val="24"/>
          <w:szCs w:val="24"/>
        </w:rPr>
        <w:t>（</w:t>
      </w:r>
      <w:r>
        <w:rPr>
          <w:rFonts w:hint="eastAsia" w:ascii="方正仿宋_GBK" w:hAnsi="宋体" w:eastAsia="方正仿宋_GBK"/>
          <w:sz w:val="24"/>
          <w:szCs w:val="24"/>
          <w:lang w:val="en-US" w:eastAsia="zh-CN"/>
        </w:rPr>
        <w:t>五</w:t>
      </w:r>
      <w:r>
        <w:rPr>
          <w:rFonts w:hint="eastAsia" w:ascii="方正仿宋_GBK" w:hAnsi="宋体" w:eastAsia="方正仿宋_GBK"/>
          <w:sz w:val="24"/>
          <w:szCs w:val="24"/>
        </w:rPr>
        <w:t>）</w:t>
      </w:r>
      <w:r>
        <w:rPr>
          <w:rFonts w:hint="eastAsia" w:ascii="方正仿宋_GBK" w:hAnsi="宋体" w:eastAsia="方正仿宋_GBK"/>
          <w:sz w:val="24"/>
          <w:szCs w:val="28"/>
        </w:rPr>
        <w:t>基本资格条件承诺函</w:t>
      </w:r>
    </w:p>
    <w:p w14:paraId="56D1A682">
      <w:pPr>
        <w:tabs>
          <w:tab w:val="left" w:pos="6300"/>
        </w:tabs>
        <w:snapToGrid w:val="0"/>
        <w:spacing w:line="500" w:lineRule="exact"/>
        <w:ind w:firstLine="643" w:firstLineChars="200"/>
        <w:jc w:val="cente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基本资格条件承诺函</w:t>
      </w:r>
    </w:p>
    <w:p w14:paraId="48955AFD">
      <w:pPr>
        <w:tabs>
          <w:tab w:val="left" w:pos="6300"/>
        </w:tabs>
        <w:snapToGrid w:val="0"/>
        <w:spacing w:line="530" w:lineRule="exact"/>
        <w:rPr>
          <w:sz w:val="24"/>
        </w:rPr>
      </w:pPr>
    </w:p>
    <w:p w14:paraId="7BCFFE73">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致</w:t>
      </w:r>
      <w:r>
        <w:rPr>
          <w:rFonts w:hint="eastAsia" w:ascii="方正仿宋_GBK" w:hAnsi="仿宋" w:eastAsia="方正仿宋_GBK"/>
          <w:sz w:val="24"/>
          <w:lang w:eastAsia="zh-CN"/>
        </w:rPr>
        <w:t>重庆市黔江中心医院</w:t>
      </w:r>
      <w:r>
        <w:rPr>
          <w:rFonts w:hint="eastAsia" w:ascii="方正仿宋_GBK" w:hAnsi="仿宋" w:eastAsia="方正仿宋_GBK"/>
          <w:sz w:val="24"/>
        </w:rPr>
        <w:t>：</w:t>
      </w:r>
    </w:p>
    <w:p w14:paraId="70AFA495">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 xml:space="preserve">    </w:t>
      </w:r>
      <w:r>
        <w:rPr>
          <w:rFonts w:hint="eastAsia" w:ascii="方正仿宋_GBK" w:hAnsi="仿宋" w:eastAsia="方正仿宋_GBK"/>
          <w:sz w:val="24"/>
          <w:u w:val="single"/>
        </w:rPr>
        <w:t xml:space="preserve">              </w:t>
      </w:r>
      <w:r>
        <w:rPr>
          <w:rFonts w:hint="eastAsia" w:ascii="方正仿宋_GBK" w:hAnsi="仿宋" w:eastAsia="方正仿宋_GBK"/>
          <w:sz w:val="24"/>
        </w:rPr>
        <w:t>（</w:t>
      </w:r>
      <w:r>
        <w:rPr>
          <w:rFonts w:hint="eastAsia" w:ascii="方正仿宋_GBK" w:hAnsi="仿宋" w:eastAsia="方正仿宋_GBK"/>
          <w:sz w:val="24"/>
          <w:lang w:eastAsia="zh-CN"/>
        </w:rPr>
        <w:t>投标人</w:t>
      </w:r>
      <w:r>
        <w:rPr>
          <w:rFonts w:hint="eastAsia" w:ascii="方正仿宋_GBK" w:hAnsi="仿宋" w:eastAsia="方正仿宋_GBK"/>
          <w:sz w:val="24"/>
        </w:rPr>
        <w:t>名称）郑重承诺：</w:t>
      </w:r>
    </w:p>
    <w:p w14:paraId="75018A36">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1.我方具有良好的商业信誉和健全的财务会计制度，具有履行合同所必需的设备和专业技术能力，具</w:t>
      </w:r>
      <w:r>
        <w:rPr>
          <w:rFonts w:hint="eastAsia" w:ascii="方正仿宋_GBK" w:hAnsi="仿宋" w:eastAsia="方正仿宋_GBK"/>
          <w:sz w:val="24"/>
          <w:lang w:val="zh-CN"/>
        </w:rPr>
        <w:t>有依法缴纳税收和社会保障金的良好记录</w:t>
      </w:r>
      <w:r>
        <w:rPr>
          <w:rFonts w:hint="eastAsia" w:ascii="方正仿宋_GBK" w:hAnsi="仿宋" w:eastAsia="方正仿宋_GBK"/>
          <w:sz w:val="24"/>
        </w:rPr>
        <w:t>，参加本项目采购活动前三年内无重大违法活动记录。</w:t>
      </w:r>
    </w:p>
    <w:p w14:paraId="5D0A7731">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2.我方未列入在信用中国网站（www.creditchina.gov.cn）“失信被执行人”、“重大税收违法案件当事人名单”中，也未列入中国政府采购网（www.ccgp.gov.cn）“政府采购严重违法失信行为记录名单”中。</w:t>
      </w:r>
    </w:p>
    <w:p w14:paraId="7D65C370">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3.我方在采购项目评审（评标）环节结束后，随时接受采购人、采购代理机构的检查验证，配合提供相关证明材料，证明符合《中华人民共和国政府采购法》规定的</w:t>
      </w:r>
      <w:r>
        <w:rPr>
          <w:rFonts w:hint="eastAsia" w:ascii="方正仿宋_GBK" w:hAnsi="仿宋" w:eastAsia="方正仿宋_GBK"/>
          <w:sz w:val="24"/>
          <w:lang w:eastAsia="zh-CN"/>
        </w:rPr>
        <w:t>投标人</w:t>
      </w:r>
      <w:r>
        <w:rPr>
          <w:rFonts w:hint="eastAsia" w:ascii="方正仿宋_GBK" w:hAnsi="仿宋" w:eastAsia="方正仿宋_GBK"/>
          <w:sz w:val="24"/>
        </w:rPr>
        <w:t>基本资格条件。</w:t>
      </w:r>
    </w:p>
    <w:p w14:paraId="56BEC18F">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我方对以上承诺负全部法律责任。</w:t>
      </w:r>
    </w:p>
    <w:p w14:paraId="1269B85F">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特此承诺。</w:t>
      </w:r>
    </w:p>
    <w:p w14:paraId="6F6F82CE">
      <w:pPr>
        <w:tabs>
          <w:tab w:val="left" w:pos="6300"/>
        </w:tabs>
        <w:snapToGrid w:val="0"/>
        <w:spacing w:line="500" w:lineRule="exact"/>
        <w:ind w:firstLine="480" w:firstLineChars="200"/>
        <w:rPr>
          <w:rFonts w:hint="eastAsia" w:ascii="方正仿宋_GBK" w:hAnsi="仿宋" w:eastAsia="方正仿宋_GBK"/>
          <w:sz w:val="24"/>
        </w:rPr>
      </w:pPr>
    </w:p>
    <w:p w14:paraId="3C20F231">
      <w:pPr>
        <w:tabs>
          <w:tab w:val="left" w:pos="6300"/>
        </w:tabs>
        <w:snapToGrid w:val="0"/>
        <w:spacing w:line="500" w:lineRule="exact"/>
        <w:ind w:firstLine="480" w:firstLineChars="200"/>
        <w:jc w:val="right"/>
        <w:rPr>
          <w:rFonts w:hint="eastAsia" w:ascii="方正仿宋_GBK" w:hAnsi="仿宋" w:eastAsia="方正仿宋_GBK"/>
          <w:sz w:val="24"/>
        </w:rPr>
      </w:pPr>
      <w:r>
        <w:rPr>
          <w:rFonts w:hint="eastAsia" w:ascii="方正仿宋_GBK" w:hAnsi="仿宋" w:eastAsia="方正仿宋_GBK"/>
          <w:sz w:val="24"/>
        </w:rPr>
        <w:t>（</w:t>
      </w:r>
      <w:r>
        <w:rPr>
          <w:rFonts w:hint="eastAsia" w:ascii="方正仿宋_GBK" w:hAnsi="仿宋" w:eastAsia="方正仿宋_GBK"/>
          <w:sz w:val="24"/>
          <w:lang w:eastAsia="zh-CN"/>
        </w:rPr>
        <w:t>投标人</w:t>
      </w:r>
      <w:r>
        <w:rPr>
          <w:rFonts w:hint="eastAsia" w:ascii="方正仿宋_GBK" w:hAnsi="仿宋" w:eastAsia="方正仿宋_GBK"/>
          <w:sz w:val="24"/>
        </w:rPr>
        <w:t>公章）</w:t>
      </w:r>
    </w:p>
    <w:p w14:paraId="6A0A201C">
      <w:pPr>
        <w:tabs>
          <w:tab w:val="left" w:pos="6300"/>
        </w:tabs>
        <w:snapToGrid w:val="0"/>
        <w:spacing w:line="500" w:lineRule="exact"/>
        <w:ind w:firstLine="7920" w:firstLineChars="3300"/>
        <w:rPr>
          <w:rFonts w:hint="eastAsia" w:ascii="方正仿宋_GBK" w:hAnsi="宋体" w:eastAsia="方正仿宋_GBK"/>
          <w:sz w:val="24"/>
          <w:szCs w:val="24"/>
        </w:rPr>
      </w:pPr>
      <w:r>
        <w:rPr>
          <w:rFonts w:hint="eastAsia" w:ascii="方正仿宋_GBK" w:hAnsi="仿宋" w:eastAsia="方正仿宋_GBK"/>
          <w:sz w:val="24"/>
        </w:rPr>
        <w:t>年   月   日</w:t>
      </w:r>
    </w:p>
    <w:p w14:paraId="4A5E5A6C">
      <w:pPr>
        <w:snapToGrid w:val="0"/>
        <w:spacing w:line="400" w:lineRule="exact"/>
        <w:ind w:firstLine="560" w:firstLineChars="200"/>
        <w:rPr>
          <w:rFonts w:hint="eastAsia" w:ascii="方正仿宋_GBK" w:hAnsi="宋体" w:eastAsia="方正仿宋_GBK"/>
          <w:sz w:val="24"/>
          <w:szCs w:val="24"/>
        </w:rPr>
      </w:pPr>
      <w:r>
        <w:rPr>
          <w:rFonts w:ascii="方正仿宋_GBK" w:hAnsi="宋体" w:eastAsia="方正仿宋_GBK"/>
        </w:rPr>
        <w:br w:type="page"/>
      </w:r>
      <w:r>
        <w:rPr>
          <w:rFonts w:hint="eastAsia" w:ascii="方正仿宋_GBK" w:hAnsi="宋体" w:eastAsia="方正仿宋_GBK"/>
          <w:sz w:val="24"/>
          <w:szCs w:val="24"/>
        </w:rPr>
        <w:t>（</w:t>
      </w:r>
      <w:r>
        <w:rPr>
          <w:rFonts w:hint="eastAsia" w:ascii="方正仿宋_GBK" w:hAnsi="宋体" w:eastAsia="方正仿宋_GBK"/>
          <w:sz w:val="24"/>
          <w:szCs w:val="24"/>
          <w:lang w:val="en-US" w:eastAsia="zh-CN"/>
        </w:rPr>
        <w:t>六</w:t>
      </w:r>
      <w:r>
        <w:rPr>
          <w:rFonts w:hint="eastAsia" w:ascii="方正仿宋_GBK" w:hAnsi="宋体" w:eastAsia="方正仿宋_GBK"/>
          <w:sz w:val="24"/>
          <w:szCs w:val="24"/>
        </w:rPr>
        <w:t>）特定资格条件证明文件</w:t>
      </w:r>
    </w:p>
    <w:p w14:paraId="6CCDD79E">
      <w:pPr>
        <w:tabs>
          <w:tab w:val="left" w:pos="6300"/>
        </w:tabs>
        <w:snapToGrid w:val="0"/>
        <w:spacing w:line="400" w:lineRule="exact"/>
        <w:ind w:firstLine="480" w:firstLineChars="200"/>
        <w:rPr>
          <w:rFonts w:hint="eastAsia" w:ascii="方正仿宋_GBK" w:hAnsi="宋体" w:eastAsia="方正仿宋_GBK"/>
          <w:sz w:val="24"/>
          <w:szCs w:val="24"/>
        </w:rPr>
      </w:pPr>
    </w:p>
    <w:p w14:paraId="074D98AE">
      <w:pPr>
        <w:pStyle w:val="3"/>
        <w:adjustRightInd w:val="0"/>
        <w:snapToGrid w:val="0"/>
        <w:spacing w:before="0" w:after="0" w:line="400" w:lineRule="exact"/>
        <w:ind w:firstLine="560" w:firstLineChars="200"/>
        <w:rPr>
          <w:rFonts w:hint="eastAsia" w:ascii="方正仿宋_GBK" w:hAnsi="宋体" w:eastAsia="方正仿宋_GBK"/>
          <w:sz w:val="24"/>
        </w:rPr>
      </w:pPr>
      <w:bookmarkStart w:id="217" w:name="_Toc14422"/>
      <w:r>
        <w:rPr>
          <w:rFonts w:ascii="方正仿宋_GBK" w:hAnsi="宋体" w:eastAsia="方正仿宋_GBK"/>
          <w:b w:val="0"/>
          <w:sz w:val="28"/>
        </w:rPr>
        <w:br w:type="page"/>
      </w:r>
      <w:bookmarkStart w:id="218" w:name="_Toc7160"/>
      <w:bookmarkStart w:id="219" w:name="_Toc76462354"/>
      <w:bookmarkStart w:id="220" w:name="_Toc106030910"/>
      <w:bookmarkStart w:id="221" w:name="_Toc8805"/>
      <w:r>
        <w:rPr>
          <w:rFonts w:hint="eastAsia" w:ascii="方正仿宋_GBK" w:hAnsi="宋体" w:eastAsia="方正仿宋_GBK"/>
          <w:sz w:val="24"/>
        </w:rPr>
        <w:t>五、其他资料</w:t>
      </w:r>
      <w:bookmarkEnd w:id="217"/>
      <w:bookmarkEnd w:id="218"/>
      <w:bookmarkEnd w:id="219"/>
      <w:bookmarkEnd w:id="220"/>
      <w:bookmarkEnd w:id="221"/>
    </w:p>
    <w:p w14:paraId="31919B0D">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w:t>
      </w:r>
      <w:r>
        <w:rPr>
          <w:rFonts w:hint="eastAsia" w:ascii="方正仿宋_GBK" w:hAnsi="宋体" w:eastAsia="方正仿宋_GBK"/>
          <w:sz w:val="24"/>
          <w:szCs w:val="24"/>
          <w:lang w:val="en-US" w:eastAsia="zh-CN"/>
        </w:rPr>
        <w:t>一</w:t>
      </w:r>
      <w:r>
        <w:rPr>
          <w:rFonts w:hint="eastAsia" w:ascii="方正仿宋_GBK" w:hAnsi="宋体" w:eastAsia="方正仿宋_GBK"/>
          <w:sz w:val="24"/>
          <w:szCs w:val="24"/>
        </w:rPr>
        <w:t>）联合体协议或分包意向协议（格式自定）</w:t>
      </w:r>
    </w:p>
    <w:p w14:paraId="5A225830">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w:t>
      </w:r>
      <w:r>
        <w:rPr>
          <w:rFonts w:hint="eastAsia" w:ascii="方正仿宋_GBK" w:hAnsi="宋体" w:eastAsia="方正仿宋_GBK"/>
          <w:sz w:val="24"/>
          <w:szCs w:val="24"/>
          <w:lang w:val="en-US" w:eastAsia="zh-CN"/>
        </w:rPr>
        <w:t>二</w:t>
      </w:r>
      <w:r>
        <w:rPr>
          <w:rFonts w:hint="eastAsia" w:ascii="方正仿宋_GBK" w:hAnsi="宋体" w:eastAsia="方正仿宋_GBK"/>
          <w:sz w:val="24"/>
          <w:szCs w:val="24"/>
        </w:rPr>
        <w:t>）其他与项目有关的资料</w:t>
      </w:r>
    </w:p>
    <w:p w14:paraId="1FAF998E">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其他与项目有关的资料（自附）：</w:t>
      </w:r>
      <w:r>
        <w:rPr>
          <w:rFonts w:hint="eastAsia" w:ascii="方正仿宋_GBK" w:hAnsi="宋体" w:eastAsia="方正仿宋_GBK"/>
          <w:sz w:val="24"/>
          <w:szCs w:val="24"/>
          <w:lang w:eastAsia="zh-CN"/>
        </w:rPr>
        <w:t>投标人</w:t>
      </w:r>
      <w:r>
        <w:rPr>
          <w:rFonts w:hint="eastAsia" w:ascii="方正仿宋_GBK" w:hAnsi="宋体" w:eastAsia="方正仿宋_GBK"/>
          <w:sz w:val="24"/>
          <w:szCs w:val="24"/>
        </w:rPr>
        <w:t>总体情况介绍、其他与本项目有关的资料等。</w:t>
      </w:r>
    </w:p>
    <w:p w14:paraId="6033FBAE">
      <w:pPr>
        <w:spacing w:line="360" w:lineRule="auto"/>
        <w:ind w:firstLine="480" w:firstLineChars="200"/>
        <w:rPr>
          <w:rFonts w:hint="eastAsia" w:ascii="方正仿宋_GBK" w:hAnsi="宋体" w:eastAsia="方正仿宋_GBK"/>
          <w:sz w:val="24"/>
          <w:szCs w:val="24"/>
        </w:rPr>
      </w:pPr>
    </w:p>
    <w:p w14:paraId="22EFA245">
      <w:pPr>
        <w:spacing w:line="360" w:lineRule="auto"/>
        <w:ind w:firstLine="480" w:firstLineChars="200"/>
        <w:jc w:val="center"/>
        <w:rPr>
          <w:rFonts w:hint="eastAsia" w:ascii="方正仿宋_GBK" w:hAnsi="宋体" w:eastAsia="方正仿宋_GBK"/>
          <w:sz w:val="24"/>
          <w:szCs w:val="24"/>
        </w:rPr>
      </w:pPr>
    </w:p>
    <w:p w14:paraId="25775BBD">
      <w:pPr>
        <w:spacing w:line="360" w:lineRule="auto"/>
        <w:ind w:firstLine="480" w:firstLineChars="200"/>
        <w:jc w:val="center"/>
        <w:rPr>
          <w:rFonts w:hint="eastAsia" w:ascii="方正仿宋_GBK" w:hAnsi="宋体" w:eastAsia="方正仿宋_GBK"/>
          <w:sz w:val="24"/>
          <w:szCs w:val="24"/>
        </w:rPr>
      </w:pPr>
    </w:p>
    <w:p w14:paraId="4F649546">
      <w:pPr>
        <w:spacing w:line="360" w:lineRule="auto"/>
        <w:ind w:firstLine="480" w:firstLineChars="200"/>
        <w:jc w:val="center"/>
        <w:rPr>
          <w:rFonts w:hint="eastAsia" w:ascii="方正仿宋_GBK" w:hAnsi="宋体" w:eastAsia="方正仿宋_GBK"/>
          <w:sz w:val="24"/>
          <w:szCs w:val="24"/>
        </w:rPr>
      </w:pPr>
    </w:p>
    <w:p w14:paraId="7655253E">
      <w:pPr>
        <w:spacing w:line="360" w:lineRule="auto"/>
        <w:ind w:firstLine="480" w:firstLineChars="200"/>
        <w:jc w:val="center"/>
        <w:rPr>
          <w:rFonts w:hint="eastAsia" w:ascii="方正仿宋_GBK" w:hAnsi="宋体" w:eastAsia="方正仿宋_GBK"/>
          <w:sz w:val="24"/>
          <w:szCs w:val="24"/>
        </w:rPr>
      </w:pPr>
    </w:p>
    <w:p w14:paraId="70BBF9F5">
      <w:pPr>
        <w:spacing w:line="360" w:lineRule="auto"/>
        <w:ind w:firstLine="480" w:firstLineChars="200"/>
        <w:jc w:val="center"/>
        <w:rPr>
          <w:rFonts w:hint="eastAsia" w:ascii="方正仿宋_GBK" w:hAnsi="宋体" w:eastAsia="方正仿宋_GBK"/>
          <w:sz w:val="24"/>
          <w:szCs w:val="24"/>
        </w:rPr>
      </w:pPr>
    </w:p>
    <w:p w14:paraId="35C830E7">
      <w:pPr>
        <w:spacing w:line="360" w:lineRule="auto"/>
        <w:ind w:firstLine="480" w:firstLineChars="200"/>
        <w:jc w:val="center"/>
        <w:rPr>
          <w:rFonts w:hint="eastAsia" w:ascii="方正仿宋_GBK" w:hAnsi="宋体" w:eastAsia="方正仿宋_GBK"/>
          <w:sz w:val="24"/>
          <w:szCs w:val="24"/>
        </w:rPr>
      </w:pPr>
    </w:p>
    <w:p w14:paraId="6BCCDDDE">
      <w:pPr>
        <w:spacing w:line="360" w:lineRule="auto"/>
        <w:ind w:firstLine="480" w:firstLineChars="200"/>
        <w:jc w:val="center"/>
        <w:rPr>
          <w:rFonts w:hint="eastAsia" w:ascii="方正仿宋_GBK" w:hAnsi="宋体" w:eastAsia="方正仿宋_GBK"/>
          <w:sz w:val="24"/>
          <w:szCs w:val="24"/>
        </w:rPr>
      </w:pPr>
    </w:p>
    <w:p w14:paraId="74951FDE">
      <w:pPr>
        <w:spacing w:line="360" w:lineRule="auto"/>
        <w:ind w:firstLine="480" w:firstLineChars="200"/>
        <w:jc w:val="center"/>
        <w:rPr>
          <w:rFonts w:hint="eastAsia" w:ascii="方正仿宋_GBK" w:hAnsi="宋体" w:eastAsia="方正仿宋_GBK"/>
          <w:sz w:val="24"/>
          <w:szCs w:val="24"/>
        </w:rPr>
      </w:pPr>
    </w:p>
    <w:p w14:paraId="388F3EA1">
      <w:pPr>
        <w:spacing w:line="360" w:lineRule="auto"/>
        <w:ind w:firstLine="480" w:firstLineChars="200"/>
        <w:jc w:val="center"/>
        <w:rPr>
          <w:rFonts w:hint="eastAsia" w:ascii="方正仿宋_GBK" w:hAnsi="宋体" w:eastAsia="方正仿宋_GBK"/>
          <w:sz w:val="24"/>
          <w:szCs w:val="24"/>
        </w:rPr>
      </w:pPr>
    </w:p>
    <w:p w14:paraId="5B4A3206">
      <w:pPr>
        <w:spacing w:line="360" w:lineRule="auto"/>
        <w:ind w:firstLine="480" w:firstLineChars="200"/>
        <w:jc w:val="center"/>
        <w:rPr>
          <w:rFonts w:hint="eastAsia" w:ascii="方正仿宋_GBK" w:hAnsi="宋体" w:eastAsia="方正仿宋_GBK"/>
          <w:sz w:val="24"/>
          <w:szCs w:val="24"/>
        </w:rPr>
      </w:pPr>
    </w:p>
    <w:p w14:paraId="4E563C9A">
      <w:pPr>
        <w:spacing w:line="360" w:lineRule="auto"/>
        <w:ind w:firstLine="480" w:firstLineChars="200"/>
        <w:jc w:val="center"/>
        <w:rPr>
          <w:rFonts w:hint="eastAsia" w:ascii="方正仿宋_GBK" w:hAnsi="宋体" w:eastAsia="方正仿宋_GBK"/>
          <w:sz w:val="24"/>
          <w:szCs w:val="24"/>
        </w:rPr>
      </w:pPr>
    </w:p>
    <w:p w14:paraId="2C55E5ED">
      <w:pPr>
        <w:spacing w:line="360" w:lineRule="auto"/>
        <w:ind w:firstLine="480" w:firstLineChars="200"/>
        <w:jc w:val="center"/>
        <w:rPr>
          <w:rFonts w:hint="eastAsia" w:ascii="方正仿宋_GBK" w:hAnsi="宋体" w:eastAsia="方正仿宋_GBK"/>
          <w:sz w:val="24"/>
          <w:szCs w:val="24"/>
        </w:rPr>
      </w:pPr>
    </w:p>
    <w:p w14:paraId="1CC82400">
      <w:pPr>
        <w:spacing w:line="360" w:lineRule="auto"/>
        <w:ind w:firstLine="480" w:firstLineChars="200"/>
        <w:jc w:val="center"/>
        <w:rPr>
          <w:rFonts w:hint="eastAsia" w:ascii="方正仿宋_GBK" w:hAnsi="宋体" w:eastAsia="方正仿宋_GBK"/>
          <w:sz w:val="24"/>
          <w:szCs w:val="24"/>
        </w:rPr>
      </w:pPr>
    </w:p>
    <w:p w14:paraId="7BAED40E">
      <w:pPr>
        <w:spacing w:line="360" w:lineRule="auto"/>
        <w:ind w:firstLine="480" w:firstLineChars="200"/>
        <w:jc w:val="center"/>
        <w:rPr>
          <w:rFonts w:hint="eastAsia" w:ascii="方正仿宋_GBK" w:hAnsi="宋体" w:eastAsia="方正仿宋_GBK"/>
          <w:sz w:val="24"/>
          <w:szCs w:val="24"/>
        </w:rPr>
      </w:pPr>
    </w:p>
    <w:p w14:paraId="61F9C8B4">
      <w:pPr>
        <w:spacing w:line="360" w:lineRule="auto"/>
        <w:ind w:firstLine="480" w:firstLineChars="200"/>
        <w:jc w:val="center"/>
        <w:rPr>
          <w:rFonts w:hint="eastAsia" w:ascii="方正仿宋_GBK" w:hAnsi="宋体" w:eastAsia="方正仿宋_GBK"/>
          <w:sz w:val="24"/>
          <w:szCs w:val="24"/>
        </w:rPr>
      </w:pPr>
    </w:p>
    <w:p w14:paraId="22F95113">
      <w:pPr>
        <w:spacing w:line="360" w:lineRule="auto"/>
        <w:ind w:firstLine="480" w:firstLineChars="200"/>
        <w:jc w:val="center"/>
        <w:outlineLvl w:val="0"/>
        <w:rPr>
          <w:rFonts w:hint="eastAsia" w:ascii="方正仿宋_GBK" w:hAnsi="宋体" w:eastAsia="方正仿宋_GBK"/>
        </w:rPr>
      </w:pPr>
      <w:r>
        <w:rPr>
          <w:rFonts w:hint="eastAsia" w:ascii="方正仿宋_GBK" w:hAnsi="宋体" w:eastAsia="方正仿宋_GBK"/>
          <w:sz w:val="24"/>
          <w:szCs w:val="24"/>
        </w:rPr>
        <w:t>（结束）</w:t>
      </w:r>
    </w:p>
    <w:sectPr>
      <w:pgSz w:w="11907" w:h="16840"/>
      <w:pgMar w:top="1134" w:right="1191" w:bottom="1134" w:left="1304" w:header="851" w:footer="992" w:gutter="0"/>
      <w:pgBorders>
        <w:top w:val="none" w:sz="0" w:space="0"/>
        <w:left w:val="none" w:sz="0" w:space="0"/>
        <w:bottom w:val="none" w:sz="0" w:space="0"/>
        <w:right w:val="none" w:sz="0" w:space="0"/>
      </w:pgBorders>
      <w:pgNumType w:fmt="numberInDash"/>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Microsoft JhengHei UI"/>
    <w:panose1 w:val="02010601000101010101"/>
    <w:charset w:val="88"/>
    <w:family w:val="roman"/>
    <w:pitch w:val="default"/>
    <w:sig w:usb0="00000000" w:usb1="00000000" w:usb2="00000016" w:usb3="00000000" w:csb0="00100001" w:csb1="00000000"/>
  </w:font>
  <w:font w:name="仿宋_GB2312">
    <w:panose1 w:val="02010609030101010101"/>
    <w:charset w:val="86"/>
    <w:family w:val="modern"/>
    <w:pitch w:val="default"/>
    <w:sig w:usb0="00000001" w:usb1="080E0000" w:usb2="00000000" w:usb3="00000000" w:csb0="00040000" w:csb1="00000000"/>
  </w:font>
  <w:font w:name="_x000B__x000C_">
    <w:altName w:val="Times New Roman"/>
    <w:panose1 w:val="00000000000000000000"/>
    <w:charset w:val="00"/>
    <w:family w:val="roman"/>
    <w:pitch w:val="default"/>
    <w:sig w:usb0="00000000" w:usb1="00000000" w:usb2="00000000" w:usb3="00000000" w:csb0="00000001"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文鼎粗黑">
    <w:altName w:val="黑体"/>
    <w:panose1 w:val="020B0609010101010101"/>
    <w:charset w:val="86"/>
    <w:family w:val="modern"/>
    <w:pitch w:val="default"/>
    <w:sig w:usb0="00000000" w:usb1="00000000" w:usb2="00000010" w:usb3="00000000" w:csb0="00040000" w:csb1="00000000"/>
  </w:font>
  <w:font w:name="昆仑楷体">
    <w:altName w:val="宋体"/>
    <w:panose1 w:val="0201060900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JhengHei UI">
    <w:panose1 w:val="020B0604030504040204"/>
    <w:charset w:val="88"/>
    <w:family w:val="auto"/>
    <w:pitch w:val="default"/>
    <w:sig w:usb0="000002A7" w:usb1="28CF4400" w:usb2="00000016" w:usb3="00000000" w:csb0="00100009"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01E8F">
    <w:pPr>
      <w:pStyle w:val="35"/>
      <w:framePr w:wrap="around" w:vAnchor="text" w:hAnchor="margin" w:xAlign="center" w:y="1"/>
      <w:jc w:val="center"/>
      <w:rPr>
        <w:rStyle w:val="61"/>
        <w:rFonts w:hint="eastAsia" w:ascii="宋体"/>
        <w:sz w:val="21"/>
        <w:szCs w:val="21"/>
      </w:rPr>
    </w:pPr>
    <w:r>
      <w:rPr>
        <w:rFonts w:ascii="宋体"/>
        <w:sz w:val="21"/>
        <w:szCs w:val="21"/>
      </w:rPr>
      <w:fldChar w:fldCharType="begin"/>
    </w:r>
    <w:r>
      <w:rPr>
        <w:rStyle w:val="61"/>
        <w:rFonts w:ascii="宋体"/>
        <w:sz w:val="21"/>
        <w:szCs w:val="21"/>
      </w:rPr>
      <w:instrText xml:space="preserve">PAGE  </w:instrText>
    </w:r>
    <w:r>
      <w:rPr>
        <w:rFonts w:ascii="宋体"/>
        <w:sz w:val="21"/>
        <w:szCs w:val="21"/>
      </w:rPr>
      <w:fldChar w:fldCharType="separate"/>
    </w:r>
    <w:r>
      <w:rPr>
        <w:rStyle w:val="61"/>
        <w:rFonts w:ascii="宋体"/>
        <w:sz w:val="21"/>
        <w:szCs w:val="21"/>
      </w:rPr>
      <w:t>- 5 -</w:t>
    </w:r>
    <w:r>
      <w:rPr>
        <w:rFonts w:ascii="宋体"/>
        <w:sz w:val="21"/>
        <w:szCs w:val="21"/>
      </w:rPr>
      <w:fldChar w:fldCharType="end"/>
    </w:r>
  </w:p>
  <w:p w14:paraId="5AB947EF">
    <w:pPr>
      <w:pStyle w:val="3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C17B7">
    <w:pPr>
      <w:pStyle w:val="35"/>
      <w:framePr w:wrap="around" w:vAnchor="text" w:hAnchor="margin" w:xAlign="center" w:y="1"/>
      <w:rPr>
        <w:rStyle w:val="61"/>
      </w:rPr>
    </w:pPr>
    <w:r>
      <w:fldChar w:fldCharType="begin"/>
    </w:r>
    <w:r>
      <w:rPr>
        <w:rStyle w:val="61"/>
      </w:rPr>
      <w:instrText xml:space="preserve">PAGE  </w:instrText>
    </w:r>
    <w:r>
      <w:fldChar w:fldCharType="separate"/>
    </w:r>
    <w:r>
      <w:fldChar w:fldCharType="end"/>
    </w:r>
  </w:p>
  <w:p w14:paraId="5FAB7F96">
    <w:pPr>
      <w:pStyle w:val="3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95CD4">
    <w:pPr>
      <w:pStyle w:val="35"/>
      <w:framePr w:wrap="around" w:vAnchor="text" w:hAnchor="margin" w:xAlign="center" w:y="1"/>
      <w:rPr>
        <w:rStyle w:val="61"/>
      </w:rPr>
    </w:pPr>
  </w:p>
  <w:p w14:paraId="45B2B282">
    <w:pPr>
      <w:pStyle w:val="35"/>
      <w:jc w:val="center"/>
      <w:rPr>
        <w:rFonts w:hint="eastAsia" w:ascii="宋体" w:hAnsi="宋体"/>
        <w:sz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8B3D5">
    <w:pPr>
      <w:pStyle w:val="35"/>
      <w:ind w:right="360"/>
      <w:jc w:val="center"/>
    </w:pPr>
    <w:r>
      <w:fldChar w:fldCharType="begin"/>
    </w:r>
    <w:r>
      <w:rPr>
        <w:rStyle w:val="61"/>
      </w:rPr>
      <w:instrText xml:space="preserve"> PAGE </w:instrText>
    </w:r>
    <w:r>
      <w:fldChar w:fldCharType="separate"/>
    </w:r>
    <w:r>
      <w:rPr>
        <w:rStyle w:val="61"/>
      </w:rPr>
      <w:t>- 23 -</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1C0B5">
    <w:pPr>
      <w:pStyle w:val="35"/>
      <w:framePr w:wrap="around" w:vAnchor="text" w:hAnchor="margin" w:xAlign="right" w:y="1"/>
      <w:rPr>
        <w:rStyle w:val="61"/>
      </w:rPr>
    </w:pPr>
    <w:r>
      <w:fldChar w:fldCharType="begin"/>
    </w:r>
    <w:r>
      <w:rPr>
        <w:rStyle w:val="61"/>
      </w:rPr>
      <w:instrText xml:space="preserve">PAGE  </w:instrText>
    </w:r>
    <w:r>
      <w:fldChar w:fldCharType="separate"/>
    </w:r>
    <w:r>
      <w:fldChar w:fldCharType="end"/>
    </w:r>
  </w:p>
  <w:p w14:paraId="007297FD">
    <w:pPr>
      <w:pStyle w:val="3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E4990">
    <w:pPr>
      <w:pStyle w:val="35"/>
      <w:jc w:val="center"/>
      <w:rPr>
        <w:rFonts w:hint="eastAsia" w:ascii="宋体" w:hAnsi="宋体"/>
        <w:sz w:val="21"/>
        <w:szCs w:val="21"/>
      </w:rPr>
    </w:pPr>
    <w:r>
      <w:rPr>
        <w:rFonts w:ascii="宋体" w:hAnsi="宋体"/>
        <w:sz w:val="21"/>
        <w:szCs w:val="21"/>
      </w:rPr>
      <w:fldChar w:fldCharType="begin"/>
    </w:r>
    <w:r>
      <w:rPr>
        <w:rStyle w:val="61"/>
        <w:rFonts w:ascii="宋体" w:hAnsi="宋体"/>
        <w:sz w:val="21"/>
        <w:szCs w:val="21"/>
      </w:rPr>
      <w:instrText xml:space="preserve"> PAGE </w:instrText>
    </w:r>
    <w:r>
      <w:rPr>
        <w:rFonts w:ascii="宋体" w:hAnsi="宋体"/>
        <w:sz w:val="21"/>
        <w:szCs w:val="21"/>
      </w:rPr>
      <w:fldChar w:fldCharType="separate"/>
    </w:r>
    <w:r>
      <w:rPr>
        <w:rStyle w:val="61"/>
        <w:rFonts w:ascii="宋体" w:hAnsi="宋体"/>
        <w:sz w:val="21"/>
        <w:szCs w:val="21"/>
      </w:rPr>
      <w:t>- 11 -</w:t>
    </w:r>
    <w:r>
      <w:rPr>
        <w:rFonts w:ascii="宋体" w:hAnsi="宋体"/>
        <w:sz w:val="21"/>
        <w:szCs w:val="21"/>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147F5">
    <w:pPr>
      <w:pStyle w:val="35"/>
      <w:jc w:val="center"/>
      <w:rPr>
        <w:rFonts w:hint="eastAsia" w:ascii="宋体" w:hAnsi="宋体"/>
        <w:sz w:val="21"/>
        <w:szCs w:val="21"/>
      </w:rPr>
    </w:pPr>
    <w:r>
      <w:rPr>
        <w:rFonts w:ascii="宋体" w:hAnsi="宋体"/>
        <w:sz w:val="21"/>
        <w:szCs w:val="21"/>
      </w:rPr>
      <w:fldChar w:fldCharType="begin"/>
    </w:r>
    <w:r>
      <w:rPr>
        <w:rStyle w:val="61"/>
        <w:rFonts w:ascii="宋体" w:hAnsi="宋体"/>
        <w:sz w:val="21"/>
        <w:szCs w:val="21"/>
      </w:rPr>
      <w:instrText xml:space="preserve"> PAGE </w:instrText>
    </w:r>
    <w:r>
      <w:rPr>
        <w:rFonts w:ascii="宋体" w:hAnsi="宋体"/>
        <w:sz w:val="21"/>
        <w:szCs w:val="21"/>
      </w:rPr>
      <w:fldChar w:fldCharType="separate"/>
    </w:r>
    <w:r>
      <w:rPr>
        <w:rStyle w:val="61"/>
        <w:rFonts w:ascii="宋体" w:hAnsi="宋体"/>
        <w:sz w:val="21"/>
        <w:szCs w:val="21"/>
      </w:rPr>
      <w:t>- 30 -</w:t>
    </w:r>
    <w:r>
      <w:rPr>
        <w:rFonts w:ascii="宋体" w:hAnsi="宋体"/>
        <w:sz w:val="21"/>
        <w:szCs w:val="21"/>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8F593">
    <w:pPr>
      <w:pStyle w:val="35"/>
      <w:framePr w:wrap="around" w:vAnchor="text" w:hAnchor="margin" w:xAlign="center" w:y="1"/>
      <w:rPr>
        <w:rStyle w:val="61"/>
      </w:rPr>
    </w:pPr>
    <w:r>
      <w:fldChar w:fldCharType="begin"/>
    </w:r>
    <w:r>
      <w:rPr>
        <w:rStyle w:val="61"/>
      </w:rPr>
      <w:instrText xml:space="preserve">PAGE  </w:instrText>
    </w:r>
    <w:r>
      <w:fldChar w:fldCharType="separate"/>
    </w:r>
    <w:r>
      <w:rPr>
        <w:rStyle w:val="61"/>
      </w:rPr>
      <w:t>- 14 -</w:t>
    </w:r>
    <w:r>
      <w:fldChar w:fldCharType="end"/>
    </w:r>
  </w:p>
  <w:p w14:paraId="78D0A714">
    <w:pPr>
      <w:pStyle w:val="35"/>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C0C87">
    <w:pPr>
      <w:pStyle w:val="3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8FA5AA">
                          <w:pPr>
                            <w:pStyle w:val="3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18FA5AA">
                    <w:pPr>
                      <w:pStyle w:val="3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0C0F3">
    <w:pPr>
      <w:pStyle w:val="35"/>
      <w:framePr w:wrap="around" w:vAnchor="text" w:hAnchor="margin" w:xAlign="center" w:y="1"/>
      <w:rPr>
        <w:rStyle w:val="61"/>
      </w:rPr>
    </w:pPr>
    <w:r>
      <w:fldChar w:fldCharType="begin"/>
    </w:r>
    <w:r>
      <w:rPr>
        <w:rStyle w:val="61"/>
      </w:rPr>
      <w:instrText xml:space="preserve">PAGE  </w:instrText>
    </w:r>
    <w:r>
      <w:fldChar w:fldCharType="separate"/>
    </w:r>
    <w:r>
      <w:fldChar w:fldCharType="end"/>
    </w:r>
  </w:p>
  <w:p w14:paraId="2953D891">
    <w:pPr>
      <w:pStyle w:val="35"/>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3A954">
    <w:pPr>
      <w:pStyle w:val="35"/>
      <w:rPr>
        <w:rStyle w:val="61"/>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897617">
                          <w:pPr>
                            <w:pStyle w:val="35"/>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E897617">
                    <w:pPr>
                      <w:pStyle w:val="35"/>
                    </w:pPr>
                    <w:r>
                      <w:fldChar w:fldCharType="begin"/>
                    </w:r>
                    <w:r>
                      <w:instrText xml:space="preserve"> PAGE  \* MERGEFORMAT </w:instrText>
                    </w:r>
                    <w:r>
                      <w:fldChar w:fldCharType="separate"/>
                    </w:r>
                    <w:r>
                      <w:t>18</w:t>
                    </w:r>
                    <w:r>
                      <w:fldChar w:fldCharType="end"/>
                    </w:r>
                  </w:p>
                </w:txbxContent>
              </v:textbox>
            </v:shape>
          </w:pict>
        </mc:Fallback>
      </mc:AlternateContent>
    </w:r>
  </w:p>
  <w:p w14:paraId="0AC30F55">
    <w:pPr>
      <w:pStyle w:val="35"/>
      <w:rPr>
        <w:rFonts w:hint="eastAsia" w:ascii="宋体" w:hAnsi="宋体"/>
        <w:sz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2F1C0">
    <w:pPr>
      <w:pStyle w:val="36"/>
      <w:jc w:val="both"/>
      <w:rPr>
        <w:rFonts w:hint="eastAsia" w:ascii="方正仿宋_GBK" w:eastAsia="方正仿宋_GBK"/>
        <w:sz w:val="21"/>
        <w:szCs w:val="21"/>
      </w:rPr>
    </w:pPr>
    <w:r>
      <w:rPr>
        <w:rFonts w:hint="eastAsia" w:ascii="方正仿宋_GBK" w:eastAsia="方正仿宋_GBK"/>
        <w:sz w:val="21"/>
        <w:szCs w:val="21"/>
      </w:rPr>
      <w:t xml:space="preserve">                                                                  </w:t>
    </w:r>
    <w:r>
      <w:rPr>
        <w:rFonts w:hint="eastAsia" w:ascii="方正仿宋_GBK" w:eastAsia="方正仿宋_GBK"/>
        <w:sz w:val="21"/>
        <w:szCs w:val="21"/>
        <w:lang w:val="en-US" w:eastAsia="zh-CN"/>
      </w:rPr>
      <w:t xml:space="preserve">         </w:t>
    </w:r>
    <w:r>
      <w:rPr>
        <w:rFonts w:hint="eastAsia" w:ascii="方正仿宋_GBK" w:eastAsia="方正仿宋_GBK"/>
        <w:sz w:val="21"/>
        <w:szCs w:val="21"/>
      </w:rPr>
      <w:t xml:space="preserve">      </w:t>
    </w:r>
    <w:r>
      <w:rPr>
        <w:rFonts w:hint="eastAsia" w:ascii="方正仿宋_GBK" w:eastAsia="方正仿宋_GBK"/>
        <w:sz w:val="21"/>
        <w:szCs w:val="21"/>
        <w:lang w:val="en-US" w:eastAsia="zh-CN"/>
      </w:rPr>
      <w:t>遴选</w:t>
    </w:r>
    <w:r>
      <w:rPr>
        <w:rFonts w:hint="eastAsia" w:ascii="方正仿宋_GBK" w:eastAsia="方正仿宋_GBK"/>
        <w:sz w:val="21"/>
        <w:szCs w:val="21"/>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D1D3B">
    <w:pPr>
      <w:pStyle w:val="36"/>
      <w:pBdr>
        <w:bottom w:val="single" w:color="auto" w:sz="4" w:space="0"/>
      </w:pBdr>
      <w:rPr>
        <w:rFonts w:hint="default" w:eastAsia="宋体"/>
        <w:lang w:val="en-US" w:eastAsia="zh-CN"/>
      </w:rPr>
    </w:pPr>
    <w:r>
      <w:rPr>
        <w:rFonts w:hint="eastAsia"/>
        <w:lang w:val="en-US" w:eastAsia="zh-CN"/>
      </w:rPr>
      <w:t>重庆市黔江中心医院                                                                         遴选文件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51F7A">
    <w:pPr>
      <w:pStyle w:val="36"/>
      <w:jc w:val="both"/>
      <w:rPr>
        <w:rFonts w:hint="eastAsia" w:ascii="方正仿宋_GBK" w:eastAsia="方正仿宋_GBK"/>
        <w:sz w:val="21"/>
      </w:rPr>
    </w:pPr>
    <w:r>
      <w:rPr>
        <w:rFonts w:hint="eastAsia" w:ascii="方正仿宋_GBK" w:eastAsia="方正仿宋_GBK"/>
        <w:sz w:val="21"/>
      </w:rPr>
      <w:t xml:space="preserve">                                                                      </w:t>
    </w:r>
    <w:r>
      <w:rPr>
        <w:rFonts w:hint="eastAsia" w:ascii="方正仿宋_GBK" w:eastAsia="方正仿宋_GBK"/>
        <w:sz w:val="21"/>
        <w:lang w:val="en-US" w:eastAsia="zh-CN"/>
      </w:rPr>
      <w:t>竞争性谈判</w:t>
    </w:r>
    <w:r>
      <w:rPr>
        <w:rFonts w:hint="eastAsia" w:ascii="方正仿宋_GBK" w:eastAsia="方正仿宋_GBK"/>
        <w:sz w:val="21"/>
      </w:rPr>
      <w:t>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B6EC2">
    <w:pPr>
      <w:pStyle w:val="36"/>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A5D24">
    <w:pPr>
      <w:pStyle w:val="36"/>
      <w:jc w:val="both"/>
      <w:rPr>
        <w:rFonts w:hint="eastAsia" w:ascii="方正仿宋_GBK" w:eastAsia="方正仿宋_GBK"/>
        <w:sz w:val="21"/>
        <w:szCs w:val="21"/>
      </w:rPr>
    </w:pPr>
    <w:r>
      <w:rPr>
        <w:rFonts w:hint="eastAsia" w:ascii="方正仿宋_GBK" w:eastAsia="方正仿宋_GBK"/>
        <w:sz w:val="21"/>
        <w:szCs w:val="21"/>
      </w:rPr>
      <w:t xml:space="preserve">                                                                          </w:t>
    </w:r>
    <w:r>
      <w:rPr>
        <w:rFonts w:hint="eastAsia" w:ascii="方正仿宋_GBK" w:eastAsia="方正仿宋_GBK"/>
        <w:sz w:val="21"/>
        <w:szCs w:val="21"/>
        <w:lang w:val="en-US" w:eastAsia="zh-CN"/>
      </w:rPr>
      <w:t>遴选</w:t>
    </w:r>
    <w:r>
      <w:rPr>
        <w:rFonts w:hint="eastAsia" w:ascii="方正仿宋_GBK" w:eastAsia="方正仿宋_GBK"/>
        <w:sz w:val="21"/>
        <w:szCs w:val="21"/>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1"/>
      <w:numFmt w:val="upperLetter"/>
      <w:pStyle w:val="122"/>
      <w:suff w:val="nothing"/>
      <w:lvlText w:val="附　录　%1"/>
      <w:lvlJc w:val="left"/>
      <w:pPr>
        <w:ind w:left="0" w:firstLine="0"/>
      </w:pPr>
      <w:rPr>
        <w:rFonts w:hint="eastAsia" w:ascii="黑体" w:hAnsi="Times New Roman" w:eastAsia="黑体"/>
        <w:b w:val="0"/>
        <w:i w:val="0"/>
        <w:sz w:val="21"/>
      </w:rPr>
    </w:lvl>
    <w:lvl w:ilvl="1" w:tentative="0">
      <w:start w:val="1"/>
      <w:numFmt w:val="decimal"/>
      <w:pStyle w:val="115"/>
      <w:suff w:val="nothing"/>
      <w:lvlText w:val="%1.%2　"/>
      <w:lvlJc w:val="left"/>
      <w:pPr>
        <w:ind w:left="2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0000000A"/>
    <w:multiLevelType w:val="multilevel"/>
    <w:tmpl w:val="0000000A"/>
    <w:lvl w:ilvl="0" w:tentative="0">
      <w:start w:val="1"/>
      <w:numFmt w:val="bullet"/>
      <w:pStyle w:val="148"/>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B"/>
    <w:multiLevelType w:val="singleLevel"/>
    <w:tmpl w:val="0000000B"/>
    <w:lvl w:ilvl="0" w:tentative="0">
      <w:start w:val="1"/>
      <w:numFmt w:val="bullet"/>
      <w:pStyle w:val="172"/>
      <w:lvlText w:val=""/>
      <w:lvlJc w:val="left"/>
      <w:pPr>
        <w:tabs>
          <w:tab w:val="left" w:pos="360"/>
        </w:tabs>
        <w:ind w:left="360" w:hanging="360"/>
      </w:pPr>
      <w:rPr>
        <w:rFonts w:hint="default" w:ascii="Wingdings" w:hAnsi="Wingdings"/>
      </w:rPr>
    </w:lvl>
  </w:abstractNum>
  <w:abstractNum w:abstractNumId="3">
    <w:nsid w:val="0000000D"/>
    <w:multiLevelType w:val="singleLevel"/>
    <w:tmpl w:val="0000000D"/>
    <w:lvl w:ilvl="0" w:tentative="0">
      <w:start w:val="1"/>
      <w:numFmt w:val="bullet"/>
      <w:pStyle w:val="21"/>
      <w:lvlText w:val=""/>
      <w:lvlJc w:val="left"/>
      <w:pPr>
        <w:tabs>
          <w:tab w:val="left" w:pos="1200"/>
        </w:tabs>
        <w:ind w:left="1200" w:hanging="360"/>
      </w:pPr>
      <w:rPr>
        <w:rFonts w:hint="default" w:ascii="Wingdings" w:hAnsi="Wingdings"/>
      </w:rPr>
    </w:lvl>
  </w:abstractNum>
  <w:abstractNum w:abstractNumId="4">
    <w:nsid w:val="0000000E"/>
    <w:multiLevelType w:val="multilevel"/>
    <w:tmpl w:val="0000000E"/>
    <w:lvl w:ilvl="0" w:tentative="0">
      <w:start w:val="1"/>
      <w:numFmt w:val="bullet"/>
      <w:pStyle w:val="205"/>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5">
    <w:nsid w:val="00000010"/>
    <w:multiLevelType w:val="singleLevel"/>
    <w:tmpl w:val="00000010"/>
    <w:lvl w:ilvl="0" w:tentative="0">
      <w:start w:val="1"/>
      <w:numFmt w:val="bullet"/>
      <w:pStyle w:val="14"/>
      <w:lvlText w:val=""/>
      <w:lvlJc w:val="left"/>
      <w:pPr>
        <w:tabs>
          <w:tab w:val="left" w:pos="1620"/>
        </w:tabs>
        <w:ind w:left="1620" w:hanging="360"/>
      </w:pPr>
      <w:rPr>
        <w:rFonts w:hint="default" w:ascii="Wingdings" w:hAnsi="Wingdings"/>
      </w:rPr>
    </w:lvl>
  </w:abstractNum>
  <w:abstractNum w:abstractNumId="6">
    <w:nsid w:val="00000011"/>
    <w:multiLevelType w:val="multilevel"/>
    <w:tmpl w:val="00000011"/>
    <w:lvl w:ilvl="0" w:tentative="0">
      <w:start w:val="1"/>
      <w:numFmt w:val="decimal"/>
      <w:pStyle w:val="133"/>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0000012"/>
    <w:multiLevelType w:val="multilevel"/>
    <w:tmpl w:val="00000012"/>
    <w:lvl w:ilvl="0" w:tentative="0">
      <w:start w:val="1"/>
      <w:numFmt w:val="bullet"/>
      <w:pStyle w:val="191"/>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00000013"/>
    <w:multiLevelType w:val="singleLevel"/>
    <w:tmpl w:val="00000013"/>
    <w:lvl w:ilvl="0" w:tentative="0">
      <w:start w:val="1"/>
      <w:numFmt w:val="decimal"/>
      <w:pStyle w:val="13"/>
      <w:lvlText w:val="%1."/>
      <w:lvlJc w:val="left"/>
      <w:pPr>
        <w:tabs>
          <w:tab w:val="left" w:pos="425"/>
        </w:tabs>
        <w:ind w:left="425" w:hanging="425"/>
      </w:pPr>
      <w:rPr>
        <w:rFonts w:hint="default"/>
      </w:rPr>
    </w:lvl>
  </w:abstractNum>
  <w:abstractNum w:abstractNumId="9">
    <w:nsid w:val="00000014"/>
    <w:multiLevelType w:val="singleLevel"/>
    <w:tmpl w:val="00000014"/>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0">
    <w:nsid w:val="00000016"/>
    <w:multiLevelType w:val="singleLevel"/>
    <w:tmpl w:val="00000016"/>
    <w:lvl w:ilvl="0" w:tentative="0">
      <w:start w:val="1"/>
      <w:numFmt w:val="decimal"/>
      <w:pStyle w:val="234"/>
      <w:lvlText w:val="%1)"/>
      <w:lvlJc w:val="left"/>
      <w:pPr>
        <w:tabs>
          <w:tab w:val="left" w:pos="425"/>
        </w:tabs>
        <w:ind w:left="425" w:hanging="425"/>
      </w:pPr>
      <w:rPr>
        <w:rFonts w:hint="eastAsia"/>
      </w:rPr>
    </w:lvl>
  </w:abstractNum>
  <w:abstractNum w:abstractNumId="11">
    <w:nsid w:val="00000017"/>
    <w:multiLevelType w:val="multilevel"/>
    <w:tmpl w:val="00000017"/>
    <w:lvl w:ilvl="0" w:tentative="0">
      <w:start w:val="1"/>
      <w:numFmt w:val="chineseCountingThousand"/>
      <w:pStyle w:val="139"/>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decimal"/>
      <w:pStyle w:val="67"/>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8"/>
  </w:num>
  <w:num w:numId="2">
    <w:abstractNumId w:val="5"/>
  </w:num>
  <w:num w:numId="3">
    <w:abstractNumId w:val="3"/>
  </w:num>
  <w:num w:numId="4">
    <w:abstractNumId w:val="9"/>
  </w:num>
  <w:num w:numId="5">
    <w:abstractNumId w:val="12"/>
  </w:num>
  <w:num w:numId="6">
    <w:abstractNumId w:val="0"/>
  </w:num>
  <w:num w:numId="7">
    <w:abstractNumId w:val="6"/>
  </w:num>
  <w:num w:numId="8">
    <w:abstractNumId w:val="11"/>
  </w:num>
  <w:num w:numId="9">
    <w:abstractNumId w:val="1"/>
  </w:num>
  <w:num w:numId="10">
    <w:abstractNumId w:val="2"/>
  </w:num>
  <w:num w:numId="11">
    <w:abstractNumId w:val="7"/>
  </w:num>
  <w:num w:numId="12">
    <w:abstractNumId w:val="4"/>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NhOWEwOGRmOGE5Njk5NjJjNTNjMzkzMDU0NjUxMWQifQ=="/>
  </w:docVars>
  <w:rsids>
    <w:rsidRoot w:val="00172A27"/>
    <w:rsid w:val="000014C5"/>
    <w:rsid w:val="00002AE4"/>
    <w:rsid w:val="00003626"/>
    <w:rsid w:val="000040DE"/>
    <w:rsid w:val="000070F0"/>
    <w:rsid w:val="000075E8"/>
    <w:rsid w:val="00011B4B"/>
    <w:rsid w:val="00016B79"/>
    <w:rsid w:val="00017816"/>
    <w:rsid w:val="00032ACA"/>
    <w:rsid w:val="0003632F"/>
    <w:rsid w:val="00043835"/>
    <w:rsid w:val="0004739C"/>
    <w:rsid w:val="00051E02"/>
    <w:rsid w:val="000523C9"/>
    <w:rsid w:val="0005298B"/>
    <w:rsid w:val="0005417C"/>
    <w:rsid w:val="000576E1"/>
    <w:rsid w:val="00061A7C"/>
    <w:rsid w:val="00063981"/>
    <w:rsid w:val="00074C38"/>
    <w:rsid w:val="000816AD"/>
    <w:rsid w:val="00082CC1"/>
    <w:rsid w:val="00090C5A"/>
    <w:rsid w:val="00091B1C"/>
    <w:rsid w:val="00091D22"/>
    <w:rsid w:val="000A164E"/>
    <w:rsid w:val="000A3057"/>
    <w:rsid w:val="000B1068"/>
    <w:rsid w:val="000B3002"/>
    <w:rsid w:val="000B42F4"/>
    <w:rsid w:val="000B7377"/>
    <w:rsid w:val="000B7F54"/>
    <w:rsid w:val="000C08C1"/>
    <w:rsid w:val="000C1E0E"/>
    <w:rsid w:val="000C20E6"/>
    <w:rsid w:val="000C2C03"/>
    <w:rsid w:val="000C6D89"/>
    <w:rsid w:val="000D776F"/>
    <w:rsid w:val="000E01C9"/>
    <w:rsid w:val="000E0DD7"/>
    <w:rsid w:val="000E3259"/>
    <w:rsid w:val="000E4835"/>
    <w:rsid w:val="000E5AB0"/>
    <w:rsid w:val="000F302A"/>
    <w:rsid w:val="000F3D5B"/>
    <w:rsid w:val="000F64D7"/>
    <w:rsid w:val="000F7DBF"/>
    <w:rsid w:val="0010014A"/>
    <w:rsid w:val="00100639"/>
    <w:rsid w:val="0010088E"/>
    <w:rsid w:val="001028FD"/>
    <w:rsid w:val="00105638"/>
    <w:rsid w:val="0010716D"/>
    <w:rsid w:val="001140DC"/>
    <w:rsid w:val="00114CFE"/>
    <w:rsid w:val="00115337"/>
    <w:rsid w:val="001166B8"/>
    <w:rsid w:val="0011683E"/>
    <w:rsid w:val="00116856"/>
    <w:rsid w:val="00116C42"/>
    <w:rsid w:val="0011780F"/>
    <w:rsid w:val="00117B26"/>
    <w:rsid w:val="00120259"/>
    <w:rsid w:val="00122F9D"/>
    <w:rsid w:val="001264A8"/>
    <w:rsid w:val="001266BF"/>
    <w:rsid w:val="00133D16"/>
    <w:rsid w:val="00134037"/>
    <w:rsid w:val="001342AC"/>
    <w:rsid w:val="00135BAE"/>
    <w:rsid w:val="00145224"/>
    <w:rsid w:val="00146EC3"/>
    <w:rsid w:val="00147FB4"/>
    <w:rsid w:val="0015011C"/>
    <w:rsid w:val="00150204"/>
    <w:rsid w:val="0015033B"/>
    <w:rsid w:val="00150429"/>
    <w:rsid w:val="001523C5"/>
    <w:rsid w:val="00152B00"/>
    <w:rsid w:val="00152CAD"/>
    <w:rsid w:val="00153556"/>
    <w:rsid w:val="0016265A"/>
    <w:rsid w:val="00171E05"/>
    <w:rsid w:val="00180ACB"/>
    <w:rsid w:val="00181A6C"/>
    <w:rsid w:val="00183B60"/>
    <w:rsid w:val="00186623"/>
    <w:rsid w:val="001879FD"/>
    <w:rsid w:val="0019571D"/>
    <w:rsid w:val="001963A2"/>
    <w:rsid w:val="00196465"/>
    <w:rsid w:val="001A1B93"/>
    <w:rsid w:val="001A64A1"/>
    <w:rsid w:val="001A6DCC"/>
    <w:rsid w:val="001A773E"/>
    <w:rsid w:val="001B0396"/>
    <w:rsid w:val="001B1400"/>
    <w:rsid w:val="001B3DBD"/>
    <w:rsid w:val="001B4377"/>
    <w:rsid w:val="001D0DF7"/>
    <w:rsid w:val="001D1038"/>
    <w:rsid w:val="001D2321"/>
    <w:rsid w:val="001D2DCD"/>
    <w:rsid w:val="001D5055"/>
    <w:rsid w:val="001D630C"/>
    <w:rsid w:val="001E1467"/>
    <w:rsid w:val="001E1A2F"/>
    <w:rsid w:val="001E201B"/>
    <w:rsid w:val="001E5CAC"/>
    <w:rsid w:val="001E64A9"/>
    <w:rsid w:val="001E6841"/>
    <w:rsid w:val="001E725F"/>
    <w:rsid w:val="001F1AF5"/>
    <w:rsid w:val="001F1AF7"/>
    <w:rsid w:val="001F4964"/>
    <w:rsid w:val="001F4A96"/>
    <w:rsid w:val="001F7063"/>
    <w:rsid w:val="00202B04"/>
    <w:rsid w:val="00203052"/>
    <w:rsid w:val="00204936"/>
    <w:rsid w:val="002049D5"/>
    <w:rsid w:val="00206AE4"/>
    <w:rsid w:val="002100EE"/>
    <w:rsid w:val="00210168"/>
    <w:rsid w:val="00210ED7"/>
    <w:rsid w:val="00212A06"/>
    <w:rsid w:val="00214E7A"/>
    <w:rsid w:val="00215DEE"/>
    <w:rsid w:val="0021618E"/>
    <w:rsid w:val="0021704D"/>
    <w:rsid w:val="002216C7"/>
    <w:rsid w:val="00222097"/>
    <w:rsid w:val="002227DB"/>
    <w:rsid w:val="00227202"/>
    <w:rsid w:val="00227377"/>
    <w:rsid w:val="00227851"/>
    <w:rsid w:val="002339D3"/>
    <w:rsid w:val="00234257"/>
    <w:rsid w:val="002348E0"/>
    <w:rsid w:val="00254E1A"/>
    <w:rsid w:val="00262555"/>
    <w:rsid w:val="002643C1"/>
    <w:rsid w:val="00265203"/>
    <w:rsid w:val="00270223"/>
    <w:rsid w:val="0027199E"/>
    <w:rsid w:val="00271D47"/>
    <w:rsid w:val="002721EA"/>
    <w:rsid w:val="002752BA"/>
    <w:rsid w:val="00280E8A"/>
    <w:rsid w:val="00285164"/>
    <w:rsid w:val="002855B0"/>
    <w:rsid w:val="00286959"/>
    <w:rsid w:val="00295FA5"/>
    <w:rsid w:val="00297A6F"/>
    <w:rsid w:val="002A4956"/>
    <w:rsid w:val="002A6710"/>
    <w:rsid w:val="002A7778"/>
    <w:rsid w:val="002B1FDA"/>
    <w:rsid w:val="002B2ACF"/>
    <w:rsid w:val="002B578B"/>
    <w:rsid w:val="002B5ECC"/>
    <w:rsid w:val="002B7904"/>
    <w:rsid w:val="002C2507"/>
    <w:rsid w:val="002C2E6E"/>
    <w:rsid w:val="002C3A3D"/>
    <w:rsid w:val="002C7927"/>
    <w:rsid w:val="002D41FF"/>
    <w:rsid w:val="002D608F"/>
    <w:rsid w:val="002D7053"/>
    <w:rsid w:val="002D7208"/>
    <w:rsid w:val="002D7725"/>
    <w:rsid w:val="002E0CC2"/>
    <w:rsid w:val="002E3527"/>
    <w:rsid w:val="002E3824"/>
    <w:rsid w:val="002E78F7"/>
    <w:rsid w:val="002F031F"/>
    <w:rsid w:val="002F0ED3"/>
    <w:rsid w:val="002F3278"/>
    <w:rsid w:val="002F3DE3"/>
    <w:rsid w:val="002F632E"/>
    <w:rsid w:val="003021BC"/>
    <w:rsid w:val="0030440F"/>
    <w:rsid w:val="00310AF9"/>
    <w:rsid w:val="00310DAA"/>
    <w:rsid w:val="0031465E"/>
    <w:rsid w:val="00315742"/>
    <w:rsid w:val="003163B3"/>
    <w:rsid w:val="003200C6"/>
    <w:rsid w:val="00322A7A"/>
    <w:rsid w:val="00326C5B"/>
    <w:rsid w:val="003336F0"/>
    <w:rsid w:val="0033663D"/>
    <w:rsid w:val="003366D9"/>
    <w:rsid w:val="00340777"/>
    <w:rsid w:val="00341D8A"/>
    <w:rsid w:val="00341DEB"/>
    <w:rsid w:val="00346A3D"/>
    <w:rsid w:val="00350510"/>
    <w:rsid w:val="00350C20"/>
    <w:rsid w:val="003548FA"/>
    <w:rsid w:val="00355643"/>
    <w:rsid w:val="00355A74"/>
    <w:rsid w:val="0035764D"/>
    <w:rsid w:val="00361427"/>
    <w:rsid w:val="00363702"/>
    <w:rsid w:val="0036458B"/>
    <w:rsid w:val="003703E8"/>
    <w:rsid w:val="00371D2F"/>
    <w:rsid w:val="00373122"/>
    <w:rsid w:val="0037612E"/>
    <w:rsid w:val="0038033A"/>
    <w:rsid w:val="003816ED"/>
    <w:rsid w:val="003840E9"/>
    <w:rsid w:val="00384161"/>
    <w:rsid w:val="00387610"/>
    <w:rsid w:val="0039432A"/>
    <w:rsid w:val="003953EA"/>
    <w:rsid w:val="00395C2F"/>
    <w:rsid w:val="003973D3"/>
    <w:rsid w:val="00397F89"/>
    <w:rsid w:val="003A0495"/>
    <w:rsid w:val="003A0892"/>
    <w:rsid w:val="003A3162"/>
    <w:rsid w:val="003A422B"/>
    <w:rsid w:val="003A449E"/>
    <w:rsid w:val="003A71F3"/>
    <w:rsid w:val="003B19F5"/>
    <w:rsid w:val="003D0E0A"/>
    <w:rsid w:val="003D3B22"/>
    <w:rsid w:val="003D7B3D"/>
    <w:rsid w:val="003E0348"/>
    <w:rsid w:val="003F3DB1"/>
    <w:rsid w:val="003F451E"/>
    <w:rsid w:val="003F4939"/>
    <w:rsid w:val="003F626F"/>
    <w:rsid w:val="003F6794"/>
    <w:rsid w:val="00402B32"/>
    <w:rsid w:val="0040519F"/>
    <w:rsid w:val="0040781E"/>
    <w:rsid w:val="00410C93"/>
    <w:rsid w:val="004115FB"/>
    <w:rsid w:val="00411B4A"/>
    <w:rsid w:val="004134DD"/>
    <w:rsid w:val="00417E99"/>
    <w:rsid w:val="00421507"/>
    <w:rsid w:val="00424D02"/>
    <w:rsid w:val="0042525A"/>
    <w:rsid w:val="0042733C"/>
    <w:rsid w:val="0044185A"/>
    <w:rsid w:val="0044193A"/>
    <w:rsid w:val="00453B8F"/>
    <w:rsid w:val="004556B7"/>
    <w:rsid w:val="00460489"/>
    <w:rsid w:val="004608C7"/>
    <w:rsid w:val="00462878"/>
    <w:rsid w:val="00465B7A"/>
    <w:rsid w:val="00471121"/>
    <w:rsid w:val="00472AA2"/>
    <w:rsid w:val="00473B39"/>
    <w:rsid w:val="00474175"/>
    <w:rsid w:val="00481309"/>
    <w:rsid w:val="004928A2"/>
    <w:rsid w:val="00494610"/>
    <w:rsid w:val="004953EC"/>
    <w:rsid w:val="00497ADD"/>
    <w:rsid w:val="004A0D29"/>
    <w:rsid w:val="004A0DE1"/>
    <w:rsid w:val="004A2410"/>
    <w:rsid w:val="004A27AC"/>
    <w:rsid w:val="004A3995"/>
    <w:rsid w:val="004B3AB3"/>
    <w:rsid w:val="004C1DD0"/>
    <w:rsid w:val="004C2685"/>
    <w:rsid w:val="004C64E4"/>
    <w:rsid w:val="004C6673"/>
    <w:rsid w:val="004D2334"/>
    <w:rsid w:val="004D433D"/>
    <w:rsid w:val="004D4410"/>
    <w:rsid w:val="004E156F"/>
    <w:rsid w:val="004E2F88"/>
    <w:rsid w:val="004E550E"/>
    <w:rsid w:val="004E55DB"/>
    <w:rsid w:val="004E67C6"/>
    <w:rsid w:val="004F5959"/>
    <w:rsid w:val="004F670C"/>
    <w:rsid w:val="00502B2F"/>
    <w:rsid w:val="00512D00"/>
    <w:rsid w:val="00512D44"/>
    <w:rsid w:val="00514179"/>
    <w:rsid w:val="00516243"/>
    <w:rsid w:val="005164D4"/>
    <w:rsid w:val="005406A0"/>
    <w:rsid w:val="00540E03"/>
    <w:rsid w:val="00541D5F"/>
    <w:rsid w:val="00544BEA"/>
    <w:rsid w:val="005460D5"/>
    <w:rsid w:val="00553CF0"/>
    <w:rsid w:val="00557C75"/>
    <w:rsid w:val="00566A85"/>
    <w:rsid w:val="005709DA"/>
    <w:rsid w:val="00570C78"/>
    <w:rsid w:val="00573AE3"/>
    <w:rsid w:val="00581EF9"/>
    <w:rsid w:val="00583690"/>
    <w:rsid w:val="005902D9"/>
    <w:rsid w:val="0059075F"/>
    <w:rsid w:val="00596AB7"/>
    <w:rsid w:val="005A1B5C"/>
    <w:rsid w:val="005A1EA7"/>
    <w:rsid w:val="005A6A12"/>
    <w:rsid w:val="005B0724"/>
    <w:rsid w:val="005B1E46"/>
    <w:rsid w:val="005B5AA4"/>
    <w:rsid w:val="005C3DB5"/>
    <w:rsid w:val="005C3F4B"/>
    <w:rsid w:val="005C42AC"/>
    <w:rsid w:val="005C4F84"/>
    <w:rsid w:val="005D2EC6"/>
    <w:rsid w:val="005D37D0"/>
    <w:rsid w:val="005D41E8"/>
    <w:rsid w:val="005D703E"/>
    <w:rsid w:val="005E35E9"/>
    <w:rsid w:val="005E5525"/>
    <w:rsid w:val="005F38BB"/>
    <w:rsid w:val="005F7895"/>
    <w:rsid w:val="0060003E"/>
    <w:rsid w:val="00602BBE"/>
    <w:rsid w:val="0060315D"/>
    <w:rsid w:val="00613410"/>
    <w:rsid w:val="00617986"/>
    <w:rsid w:val="006256CA"/>
    <w:rsid w:val="00627729"/>
    <w:rsid w:val="00627F21"/>
    <w:rsid w:val="0063025A"/>
    <w:rsid w:val="0064583B"/>
    <w:rsid w:val="006468B8"/>
    <w:rsid w:val="00651127"/>
    <w:rsid w:val="0065190C"/>
    <w:rsid w:val="006542F1"/>
    <w:rsid w:val="00654A48"/>
    <w:rsid w:val="0065651B"/>
    <w:rsid w:val="00664607"/>
    <w:rsid w:val="00665941"/>
    <w:rsid w:val="0066755F"/>
    <w:rsid w:val="00670089"/>
    <w:rsid w:val="00670C89"/>
    <w:rsid w:val="00671233"/>
    <w:rsid w:val="006763DC"/>
    <w:rsid w:val="00680AE4"/>
    <w:rsid w:val="00682205"/>
    <w:rsid w:val="006822B0"/>
    <w:rsid w:val="00684E51"/>
    <w:rsid w:val="0068793C"/>
    <w:rsid w:val="00694288"/>
    <w:rsid w:val="00694F91"/>
    <w:rsid w:val="006A100B"/>
    <w:rsid w:val="006A143A"/>
    <w:rsid w:val="006A3285"/>
    <w:rsid w:val="006A4C56"/>
    <w:rsid w:val="006B0567"/>
    <w:rsid w:val="006B4535"/>
    <w:rsid w:val="006B72DE"/>
    <w:rsid w:val="006B75CB"/>
    <w:rsid w:val="006C5FC1"/>
    <w:rsid w:val="006D44E1"/>
    <w:rsid w:val="006D6350"/>
    <w:rsid w:val="006D6662"/>
    <w:rsid w:val="006E21FA"/>
    <w:rsid w:val="006E477D"/>
    <w:rsid w:val="006E6D5F"/>
    <w:rsid w:val="006F0FB7"/>
    <w:rsid w:val="006F5925"/>
    <w:rsid w:val="006F5E40"/>
    <w:rsid w:val="006F6E4A"/>
    <w:rsid w:val="00704E5D"/>
    <w:rsid w:val="00705739"/>
    <w:rsid w:val="007073D6"/>
    <w:rsid w:val="00710AE5"/>
    <w:rsid w:val="00712E83"/>
    <w:rsid w:val="00712FF5"/>
    <w:rsid w:val="0071464D"/>
    <w:rsid w:val="00714BF1"/>
    <w:rsid w:val="00715FB5"/>
    <w:rsid w:val="00716C50"/>
    <w:rsid w:val="007171A6"/>
    <w:rsid w:val="0071799D"/>
    <w:rsid w:val="00726088"/>
    <w:rsid w:val="00730B6A"/>
    <w:rsid w:val="00731B91"/>
    <w:rsid w:val="00736D88"/>
    <w:rsid w:val="00736DD2"/>
    <w:rsid w:val="00736EE0"/>
    <w:rsid w:val="0074681C"/>
    <w:rsid w:val="00746EC2"/>
    <w:rsid w:val="007504DE"/>
    <w:rsid w:val="00762B70"/>
    <w:rsid w:val="007636FE"/>
    <w:rsid w:val="0077408E"/>
    <w:rsid w:val="00780577"/>
    <w:rsid w:val="00781AD3"/>
    <w:rsid w:val="00781BFB"/>
    <w:rsid w:val="00786FA7"/>
    <w:rsid w:val="0079177C"/>
    <w:rsid w:val="00794382"/>
    <w:rsid w:val="007959AC"/>
    <w:rsid w:val="00796323"/>
    <w:rsid w:val="007A20E0"/>
    <w:rsid w:val="007B2204"/>
    <w:rsid w:val="007B4B60"/>
    <w:rsid w:val="007B7278"/>
    <w:rsid w:val="007C1691"/>
    <w:rsid w:val="007C6B0F"/>
    <w:rsid w:val="007D0625"/>
    <w:rsid w:val="007D7A44"/>
    <w:rsid w:val="007D7E65"/>
    <w:rsid w:val="007E19E0"/>
    <w:rsid w:val="007E517D"/>
    <w:rsid w:val="007F6769"/>
    <w:rsid w:val="008041D4"/>
    <w:rsid w:val="00806938"/>
    <w:rsid w:val="00807818"/>
    <w:rsid w:val="0081156A"/>
    <w:rsid w:val="00827398"/>
    <w:rsid w:val="008275B6"/>
    <w:rsid w:val="0083653E"/>
    <w:rsid w:val="008369DC"/>
    <w:rsid w:val="00842974"/>
    <w:rsid w:val="00842F87"/>
    <w:rsid w:val="00843A88"/>
    <w:rsid w:val="00843D2E"/>
    <w:rsid w:val="0085550A"/>
    <w:rsid w:val="00856181"/>
    <w:rsid w:val="008616EF"/>
    <w:rsid w:val="00863C25"/>
    <w:rsid w:val="008641B7"/>
    <w:rsid w:val="00864D80"/>
    <w:rsid w:val="00864DC1"/>
    <w:rsid w:val="00870530"/>
    <w:rsid w:val="008705BC"/>
    <w:rsid w:val="00871999"/>
    <w:rsid w:val="00872E27"/>
    <w:rsid w:val="00875A42"/>
    <w:rsid w:val="0088192C"/>
    <w:rsid w:val="008904A8"/>
    <w:rsid w:val="00891D94"/>
    <w:rsid w:val="00896589"/>
    <w:rsid w:val="008A0CEE"/>
    <w:rsid w:val="008A19AF"/>
    <w:rsid w:val="008A20FB"/>
    <w:rsid w:val="008A4D88"/>
    <w:rsid w:val="008C1B22"/>
    <w:rsid w:val="008C4C84"/>
    <w:rsid w:val="008C510F"/>
    <w:rsid w:val="008D067F"/>
    <w:rsid w:val="008D3283"/>
    <w:rsid w:val="008E437B"/>
    <w:rsid w:val="008E4D3F"/>
    <w:rsid w:val="008E66B8"/>
    <w:rsid w:val="008F0A2E"/>
    <w:rsid w:val="008F1988"/>
    <w:rsid w:val="008F2B05"/>
    <w:rsid w:val="008F5E76"/>
    <w:rsid w:val="008F6252"/>
    <w:rsid w:val="009023F3"/>
    <w:rsid w:val="0090383C"/>
    <w:rsid w:val="00905D85"/>
    <w:rsid w:val="00912132"/>
    <w:rsid w:val="00913CAA"/>
    <w:rsid w:val="009226D2"/>
    <w:rsid w:val="00922FAD"/>
    <w:rsid w:val="00924F0A"/>
    <w:rsid w:val="00925082"/>
    <w:rsid w:val="00925726"/>
    <w:rsid w:val="00926904"/>
    <w:rsid w:val="0092708B"/>
    <w:rsid w:val="0093049D"/>
    <w:rsid w:val="00936A01"/>
    <w:rsid w:val="00937713"/>
    <w:rsid w:val="009404E7"/>
    <w:rsid w:val="009409CD"/>
    <w:rsid w:val="0094759E"/>
    <w:rsid w:val="00952C13"/>
    <w:rsid w:val="0095455D"/>
    <w:rsid w:val="00962BF1"/>
    <w:rsid w:val="00963237"/>
    <w:rsid w:val="00966820"/>
    <w:rsid w:val="00971E57"/>
    <w:rsid w:val="009723CF"/>
    <w:rsid w:val="00972F46"/>
    <w:rsid w:val="00973D3A"/>
    <w:rsid w:val="009741DC"/>
    <w:rsid w:val="0097652A"/>
    <w:rsid w:val="00980037"/>
    <w:rsid w:val="00983B43"/>
    <w:rsid w:val="00984742"/>
    <w:rsid w:val="0099161D"/>
    <w:rsid w:val="00991B37"/>
    <w:rsid w:val="009B6208"/>
    <w:rsid w:val="009B71FF"/>
    <w:rsid w:val="009C3034"/>
    <w:rsid w:val="009C4BFF"/>
    <w:rsid w:val="009C7522"/>
    <w:rsid w:val="009D0FDD"/>
    <w:rsid w:val="009D3162"/>
    <w:rsid w:val="009D3181"/>
    <w:rsid w:val="009D7B9B"/>
    <w:rsid w:val="009E067B"/>
    <w:rsid w:val="009E717E"/>
    <w:rsid w:val="009E737D"/>
    <w:rsid w:val="009F18FA"/>
    <w:rsid w:val="00A0197B"/>
    <w:rsid w:val="00A02768"/>
    <w:rsid w:val="00A03977"/>
    <w:rsid w:val="00A06013"/>
    <w:rsid w:val="00A104A7"/>
    <w:rsid w:val="00A12904"/>
    <w:rsid w:val="00A15FBF"/>
    <w:rsid w:val="00A1616D"/>
    <w:rsid w:val="00A1783B"/>
    <w:rsid w:val="00A224AC"/>
    <w:rsid w:val="00A26FF7"/>
    <w:rsid w:val="00A27159"/>
    <w:rsid w:val="00A37A20"/>
    <w:rsid w:val="00A445DC"/>
    <w:rsid w:val="00A44BEA"/>
    <w:rsid w:val="00A47C22"/>
    <w:rsid w:val="00A55B14"/>
    <w:rsid w:val="00A5689C"/>
    <w:rsid w:val="00A569E8"/>
    <w:rsid w:val="00A57FAF"/>
    <w:rsid w:val="00A601C4"/>
    <w:rsid w:val="00A61D6E"/>
    <w:rsid w:val="00A70193"/>
    <w:rsid w:val="00A711C6"/>
    <w:rsid w:val="00A730F3"/>
    <w:rsid w:val="00A74B68"/>
    <w:rsid w:val="00A77EE1"/>
    <w:rsid w:val="00A84863"/>
    <w:rsid w:val="00A91750"/>
    <w:rsid w:val="00A95D95"/>
    <w:rsid w:val="00A977EC"/>
    <w:rsid w:val="00AA3FD1"/>
    <w:rsid w:val="00AA52DE"/>
    <w:rsid w:val="00AB11B3"/>
    <w:rsid w:val="00AB1DAF"/>
    <w:rsid w:val="00AB40EF"/>
    <w:rsid w:val="00AB43D9"/>
    <w:rsid w:val="00AB5ED3"/>
    <w:rsid w:val="00AB6B0C"/>
    <w:rsid w:val="00AB70CD"/>
    <w:rsid w:val="00AB7800"/>
    <w:rsid w:val="00AC1860"/>
    <w:rsid w:val="00AC4898"/>
    <w:rsid w:val="00AC48B3"/>
    <w:rsid w:val="00AC7893"/>
    <w:rsid w:val="00AC7AC9"/>
    <w:rsid w:val="00AD1C54"/>
    <w:rsid w:val="00AE1920"/>
    <w:rsid w:val="00AE76F8"/>
    <w:rsid w:val="00AF01B3"/>
    <w:rsid w:val="00AF0F13"/>
    <w:rsid w:val="00AF7992"/>
    <w:rsid w:val="00AF7CDD"/>
    <w:rsid w:val="00B00AB3"/>
    <w:rsid w:val="00B14C52"/>
    <w:rsid w:val="00B200AA"/>
    <w:rsid w:val="00B203A9"/>
    <w:rsid w:val="00B229A5"/>
    <w:rsid w:val="00B2488E"/>
    <w:rsid w:val="00B25EB3"/>
    <w:rsid w:val="00B42056"/>
    <w:rsid w:val="00B478C3"/>
    <w:rsid w:val="00B52715"/>
    <w:rsid w:val="00B61348"/>
    <w:rsid w:val="00B6263F"/>
    <w:rsid w:val="00B67114"/>
    <w:rsid w:val="00B678C7"/>
    <w:rsid w:val="00B70368"/>
    <w:rsid w:val="00B7097C"/>
    <w:rsid w:val="00B72BCC"/>
    <w:rsid w:val="00B75449"/>
    <w:rsid w:val="00B81284"/>
    <w:rsid w:val="00B86DA1"/>
    <w:rsid w:val="00B87401"/>
    <w:rsid w:val="00B96B1E"/>
    <w:rsid w:val="00BA527C"/>
    <w:rsid w:val="00BA5B9C"/>
    <w:rsid w:val="00BA7D51"/>
    <w:rsid w:val="00BA7F31"/>
    <w:rsid w:val="00BB4AD5"/>
    <w:rsid w:val="00BB7494"/>
    <w:rsid w:val="00BB76A5"/>
    <w:rsid w:val="00BC089B"/>
    <w:rsid w:val="00BC183F"/>
    <w:rsid w:val="00BC1C37"/>
    <w:rsid w:val="00BC2390"/>
    <w:rsid w:val="00BC775D"/>
    <w:rsid w:val="00BD0051"/>
    <w:rsid w:val="00BD2939"/>
    <w:rsid w:val="00BD5A75"/>
    <w:rsid w:val="00BD6BF7"/>
    <w:rsid w:val="00BE07A9"/>
    <w:rsid w:val="00BE1700"/>
    <w:rsid w:val="00BE2E36"/>
    <w:rsid w:val="00BE4D8F"/>
    <w:rsid w:val="00BF0A3E"/>
    <w:rsid w:val="00BF26AC"/>
    <w:rsid w:val="00BF46A7"/>
    <w:rsid w:val="00BF5230"/>
    <w:rsid w:val="00BF6DA8"/>
    <w:rsid w:val="00C00289"/>
    <w:rsid w:val="00C1090C"/>
    <w:rsid w:val="00C201FC"/>
    <w:rsid w:val="00C240C8"/>
    <w:rsid w:val="00C249AF"/>
    <w:rsid w:val="00C26513"/>
    <w:rsid w:val="00C328C9"/>
    <w:rsid w:val="00C339ED"/>
    <w:rsid w:val="00C35BA8"/>
    <w:rsid w:val="00C37F72"/>
    <w:rsid w:val="00C40246"/>
    <w:rsid w:val="00C420C1"/>
    <w:rsid w:val="00C43FEE"/>
    <w:rsid w:val="00C45963"/>
    <w:rsid w:val="00C472B8"/>
    <w:rsid w:val="00C50723"/>
    <w:rsid w:val="00C529FD"/>
    <w:rsid w:val="00C53124"/>
    <w:rsid w:val="00C538A9"/>
    <w:rsid w:val="00C53B2E"/>
    <w:rsid w:val="00C6160A"/>
    <w:rsid w:val="00C62B51"/>
    <w:rsid w:val="00C65711"/>
    <w:rsid w:val="00C66460"/>
    <w:rsid w:val="00C76ECD"/>
    <w:rsid w:val="00C8221C"/>
    <w:rsid w:val="00C84B63"/>
    <w:rsid w:val="00C84E04"/>
    <w:rsid w:val="00C86DC6"/>
    <w:rsid w:val="00C910BE"/>
    <w:rsid w:val="00C922BE"/>
    <w:rsid w:val="00CA10F9"/>
    <w:rsid w:val="00CA14F4"/>
    <w:rsid w:val="00CA583F"/>
    <w:rsid w:val="00CA5844"/>
    <w:rsid w:val="00CA7415"/>
    <w:rsid w:val="00CB265C"/>
    <w:rsid w:val="00CB2BDD"/>
    <w:rsid w:val="00CB32BC"/>
    <w:rsid w:val="00CB4540"/>
    <w:rsid w:val="00CB4951"/>
    <w:rsid w:val="00CB7A07"/>
    <w:rsid w:val="00CC59BB"/>
    <w:rsid w:val="00CD1B93"/>
    <w:rsid w:val="00CD3BD4"/>
    <w:rsid w:val="00CD3CC8"/>
    <w:rsid w:val="00CD4915"/>
    <w:rsid w:val="00CD60BD"/>
    <w:rsid w:val="00CD635D"/>
    <w:rsid w:val="00CD6DEE"/>
    <w:rsid w:val="00CD7C5B"/>
    <w:rsid w:val="00CD7CED"/>
    <w:rsid w:val="00CE04C7"/>
    <w:rsid w:val="00CE2AC9"/>
    <w:rsid w:val="00CE2AFE"/>
    <w:rsid w:val="00CE7B14"/>
    <w:rsid w:val="00CF156B"/>
    <w:rsid w:val="00CF1E02"/>
    <w:rsid w:val="00CF4BD6"/>
    <w:rsid w:val="00CF597A"/>
    <w:rsid w:val="00D00228"/>
    <w:rsid w:val="00D00DA0"/>
    <w:rsid w:val="00D0103F"/>
    <w:rsid w:val="00D03E34"/>
    <w:rsid w:val="00D05BAA"/>
    <w:rsid w:val="00D07F26"/>
    <w:rsid w:val="00D11A09"/>
    <w:rsid w:val="00D11BCD"/>
    <w:rsid w:val="00D13B7A"/>
    <w:rsid w:val="00D17FD1"/>
    <w:rsid w:val="00D22C4B"/>
    <w:rsid w:val="00D230C7"/>
    <w:rsid w:val="00D23583"/>
    <w:rsid w:val="00D23E7D"/>
    <w:rsid w:val="00D2405F"/>
    <w:rsid w:val="00D26C71"/>
    <w:rsid w:val="00D30C7F"/>
    <w:rsid w:val="00D32DFB"/>
    <w:rsid w:val="00D41421"/>
    <w:rsid w:val="00D41998"/>
    <w:rsid w:val="00D41BA9"/>
    <w:rsid w:val="00D44059"/>
    <w:rsid w:val="00D4511A"/>
    <w:rsid w:val="00D51813"/>
    <w:rsid w:val="00D52376"/>
    <w:rsid w:val="00D53EE6"/>
    <w:rsid w:val="00D612C2"/>
    <w:rsid w:val="00D64D38"/>
    <w:rsid w:val="00D745E0"/>
    <w:rsid w:val="00D76AA3"/>
    <w:rsid w:val="00D80604"/>
    <w:rsid w:val="00D86529"/>
    <w:rsid w:val="00D86A86"/>
    <w:rsid w:val="00D8791E"/>
    <w:rsid w:val="00D92438"/>
    <w:rsid w:val="00DA0040"/>
    <w:rsid w:val="00DA086B"/>
    <w:rsid w:val="00DA1D7A"/>
    <w:rsid w:val="00DA5E0A"/>
    <w:rsid w:val="00DA6834"/>
    <w:rsid w:val="00DA7145"/>
    <w:rsid w:val="00DA78D8"/>
    <w:rsid w:val="00DA7E05"/>
    <w:rsid w:val="00DB4794"/>
    <w:rsid w:val="00DB5C3E"/>
    <w:rsid w:val="00DB628E"/>
    <w:rsid w:val="00DC4070"/>
    <w:rsid w:val="00DE1DE6"/>
    <w:rsid w:val="00DE1E39"/>
    <w:rsid w:val="00DE513D"/>
    <w:rsid w:val="00DF235C"/>
    <w:rsid w:val="00DF426D"/>
    <w:rsid w:val="00DF47D6"/>
    <w:rsid w:val="00DF4D5A"/>
    <w:rsid w:val="00DF5425"/>
    <w:rsid w:val="00DF782C"/>
    <w:rsid w:val="00E030A0"/>
    <w:rsid w:val="00E04F16"/>
    <w:rsid w:val="00E075A1"/>
    <w:rsid w:val="00E0797A"/>
    <w:rsid w:val="00E11D5D"/>
    <w:rsid w:val="00E124E3"/>
    <w:rsid w:val="00E12F81"/>
    <w:rsid w:val="00E14812"/>
    <w:rsid w:val="00E15231"/>
    <w:rsid w:val="00E15DDE"/>
    <w:rsid w:val="00E17B19"/>
    <w:rsid w:val="00E2339E"/>
    <w:rsid w:val="00E300BB"/>
    <w:rsid w:val="00E31D0A"/>
    <w:rsid w:val="00E3245B"/>
    <w:rsid w:val="00E32DCD"/>
    <w:rsid w:val="00E32DF0"/>
    <w:rsid w:val="00E3707B"/>
    <w:rsid w:val="00E50685"/>
    <w:rsid w:val="00E57F6B"/>
    <w:rsid w:val="00E609CE"/>
    <w:rsid w:val="00E6234F"/>
    <w:rsid w:val="00E67AC7"/>
    <w:rsid w:val="00E7134F"/>
    <w:rsid w:val="00E7342C"/>
    <w:rsid w:val="00E736E9"/>
    <w:rsid w:val="00E76363"/>
    <w:rsid w:val="00E90BE3"/>
    <w:rsid w:val="00E91374"/>
    <w:rsid w:val="00E91D81"/>
    <w:rsid w:val="00E92BC2"/>
    <w:rsid w:val="00EA010E"/>
    <w:rsid w:val="00EA28AB"/>
    <w:rsid w:val="00EA6FBF"/>
    <w:rsid w:val="00EB1E33"/>
    <w:rsid w:val="00EB4DA6"/>
    <w:rsid w:val="00EB7B0A"/>
    <w:rsid w:val="00EC0881"/>
    <w:rsid w:val="00EC74F9"/>
    <w:rsid w:val="00ED13DE"/>
    <w:rsid w:val="00ED1996"/>
    <w:rsid w:val="00ED2843"/>
    <w:rsid w:val="00ED2F55"/>
    <w:rsid w:val="00ED5ED8"/>
    <w:rsid w:val="00EE0C95"/>
    <w:rsid w:val="00EE3F0F"/>
    <w:rsid w:val="00EF0199"/>
    <w:rsid w:val="00F0263C"/>
    <w:rsid w:val="00F0402A"/>
    <w:rsid w:val="00F07266"/>
    <w:rsid w:val="00F16313"/>
    <w:rsid w:val="00F1700E"/>
    <w:rsid w:val="00F20820"/>
    <w:rsid w:val="00F20FF1"/>
    <w:rsid w:val="00F24317"/>
    <w:rsid w:val="00F27AC7"/>
    <w:rsid w:val="00F32641"/>
    <w:rsid w:val="00F34974"/>
    <w:rsid w:val="00F35457"/>
    <w:rsid w:val="00F3595B"/>
    <w:rsid w:val="00F367F3"/>
    <w:rsid w:val="00F36A26"/>
    <w:rsid w:val="00F41F54"/>
    <w:rsid w:val="00F426A6"/>
    <w:rsid w:val="00F429FD"/>
    <w:rsid w:val="00F45572"/>
    <w:rsid w:val="00F4623C"/>
    <w:rsid w:val="00F46AD7"/>
    <w:rsid w:val="00F56399"/>
    <w:rsid w:val="00F606BB"/>
    <w:rsid w:val="00F70113"/>
    <w:rsid w:val="00F746E3"/>
    <w:rsid w:val="00F76C17"/>
    <w:rsid w:val="00F7709C"/>
    <w:rsid w:val="00F7750A"/>
    <w:rsid w:val="00F80006"/>
    <w:rsid w:val="00F80084"/>
    <w:rsid w:val="00F95676"/>
    <w:rsid w:val="00F96401"/>
    <w:rsid w:val="00F9690B"/>
    <w:rsid w:val="00FA3F8B"/>
    <w:rsid w:val="00FA4498"/>
    <w:rsid w:val="00FA56FF"/>
    <w:rsid w:val="00FA767D"/>
    <w:rsid w:val="00FB693B"/>
    <w:rsid w:val="00FC3C96"/>
    <w:rsid w:val="00FD2470"/>
    <w:rsid w:val="00FD5823"/>
    <w:rsid w:val="00FD7BE0"/>
    <w:rsid w:val="00FE1C27"/>
    <w:rsid w:val="00FE326F"/>
    <w:rsid w:val="00FE5C31"/>
    <w:rsid w:val="00FF0F20"/>
    <w:rsid w:val="00FF1B0E"/>
    <w:rsid w:val="00FF268A"/>
    <w:rsid w:val="00FF748B"/>
    <w:rsid w:val="030620E3"/>
    <w:rsid w:val="07AF7809"/>
    <w:rsid w:val="07F103E0"/>
    <w:rsid w:val="092E6FC0"/>
    <w:rsid w:val="0BB87E47"/>
    <w:rsid w:val="0D1F249B"/>
    <w:rsid w:val="12875060"/>
    <w:rsid w:val="12B376E7"/>
    <w:rsid w:val="147A5E14"/>
    <w:rsid w:val="148C36F9"/>
    <w:rsid w:val="156A648E"/>
    <w:rsid w:val="15BB3449"/>
    <w:rsid w:val="163E7F41"/>
    <w:rsid w:val="17A1211B"/>
    <w:rsid w:val="183A7770"/>
    <w:rsid w:val="18ED7A84"/>
    <w:rsid w:val="19255AF5"/>
    <w:rsid w:val="1F0D01CA"/>
    <w:rsid w:val="20DC3BCB"/>
    <w:rsid w:val="21864056"/>
    <w:rsid w:val="229468F2"/>
    <w:rsid w:val="2486441F"/>
    <w:rsid w:val="2AA01F44"/>
    <w:rsid w:val="2B247EF5"/>
    <w:rsid w:val="2BAC4166"/>
    <w:rsid w:val="2CD938C6"/>
    <w:rsid w:val="300C58E0"/>
    <w:rsid w:val="30575A14"/>
    <w:rsid w:val="3374101A"/>
    <w:rsid w:val="36841B11"/>
    <w:rsid w:val="3ACE5D4F"/>
    <w:rsid w:val="3C2A3E3D"/>
    <w:rsid w:val="3C55524B"/>
    <w:rsid w:val="3DF6488D"/>
    <w:rsid w:val="406334F2"/>
    <w:rsid w:val="409F14A1"/>
    <w:rsid w:val="415F6EA3"/>
    <w:rsid w:val="44CF05F0"/>
    <w:rsid w:val="452C7897"/>
    <w:rsid w:val="453A472F"/>
    <w:rsid w:val="494C6B8D"/>
    <w:rsid w:val="497B7CB3"/>
    <w:rsid w:val="4B2D12E0"/>
    <w:rsid w:val="4BEB6B31"/>
    <w:rsid w:val="4DD36371"/>
    <w:rsid w:val="4DF4309F"/>
    <w:rsid w:val="4E3718BB"/>
    <w:rsid w:val="4F070047"/>
    <w:rsid w:val="4F3C244F"/>
    <w:rsid w:val="508751E9"/>
    <w:rsid w:val="5115115D"/>
    <w:rsid w:val="511938CC"/>
    <w:rsid w:val="521E4A24"/>
    <w:rsid w:val="52D92ACB"/>
    <w:rsid w:val="53B4776F"/>
    <w:rsid w:val="53C27E23"/>
    <w:rsid w:val="53DF1E3A"/>
    <w:rsid w:val="54C9378E"/>
    <w:rsid w:val="558E730F"/>
    <w:rsid w:val="57DD6C8E"/>
    <w:rsid w:val="5B137C55"/>
    <w:rsid w:val="5CA67F0E"/>
    <w:rsid w:val="64F0481B"/>
    <w:rsid w:val="68BD663A"/>
    <w:rsid w:val="692F74C0"/>
    <w:rsid w:val="69622518"/>
    <w:rsid w:val="6FE969BF"/>
    <w:rsid w:val="701245F9"/>
    <w:rsid w:val="71175C34"/>
    <w:rsid w:val="74883C78"/>
    <w:rsid w:val="74D70DF7"/>
    <w:rsid w:val="750D16CF"/>
    <w:rsid w:val="789F3DA6"/>
    <w:rsid w:val="78A52377"/>
    <w:rsid w:val="79082185"/>
    <w:rsid w:val="7A6F77AB"/>
    <w:rsid w:val="7B5B7497"/>
    <w:rsid w:val="7BEF5F10"/>
    <w:rsid w:val="7C052C65"/>
    <w:rsid w:val="7CA104C5"/>
    <w:rsid w:val="7DD6091E"/>
    <w:rsid w:val="7DD936CB"/>
    <w:rsid w:val="7EB03BCE"/>
    <w:rsid w:val="7EE97A38"/>
    <w:rsid w:val="7FBC791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snapToGrid w:val="0"/>
      <w:spacing w:line="360" w:lineRule="atLeast"/>
      <w:outlineLvl w:val="0"/>
    </w:pPr>
    <w:rPr>
      <w:rFonts w:ascii="宋体"/>
    </w:rPr>
  </w:style>
  <w:style w:type="paragraph" w:styleId="3">
    <w:name w:val="heading 2"/>
    <w:basedOn w:val="1"/>
    <w:next w:val="1"/>
    <w:link w:val="69"/>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70"/>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qFormat/>
    <w:uiPriority w:val="0"/>
    <w:pPr>
      <w:keepNext/>
      <w:keepLines/>
      <w:spacing w:before="280" w:beforeLines="0" w:beforeAutospacing="0" w:after="290" w:afterLines="0" w:afterAutospacing="0" w:line="372" w:lineRule="auto"/>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0">
    <w:name w:val="heading 9"/>
    <w:basedOn w:val="1"/>
    <w:next w:val="1"/>
    <w:autoRedefine/>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59">
    <w:name w:val="Default Paragraph Font"/>
    <w:autoRedefine/>
    <w:qFormat/>
    <w:uiPriority w:val="0"/>
  </w:style>
  <w:style w:type="table" w:default="1" w:styleId="57">
    <w:name w:val="Normal Table"/>
    <w:autoRedefin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autoRedefine/>
    <w:qFormat/>
    <w:uiPriority w:val="0"/>
    <w:pPr>
      <w:ind w:left="2520" w:leftChars="1200"/>
    </w:pPr>
  </w:style>
  <w:style w:type="paragraph" w:styleId="13">
    <w:name w:val="List Number 2"/>
    <w:basedOn w:val="1"/>
    <w:autoRedefine/>
    <w:qFormat/>
    <w:uiPriority w:val="0"/>
    <w:pPr>
      <w:numPr>
        <w:ilvl w:val="0"/>
        <w:numId w:val="1"/>
      </w:numPr>
      <w:tabs>
        <w:tab w:val="left" w:pos="780"/>
        <w:tab w:val="clear" w:pos="425"/>
      </w:tabs>
      <w:spacing w:line="360" w:lineRule="auto"/>
    </w:pPr>
    <w:rPr>
      <w:sz w:val="24"/>
    </w:rPr>
  </w:style>
  <w:style w:type="paragraph" w:styleId="14">
    <w:name w:val="List Bullet 4"/>
    <w:basedOn w:val="1"/>
    <w:autoRedefine/>
    <w:qFormat/>
    <w:uiPriority w:val="0"/>
    <w:pPr>
      <w:widowControl/>
      <w:numPr>
        <w:ilvl w:val="0"/>
        <w:numId w:val="2"/>
      </w:numPr>
      <w:tabs>
        <w:tab w:val="left" w:pos="1134"/>
        <w:tab w:val="clear" w:pos="1620"/>
      </w:tabs>
      <w:adjustRightInd w:val="0"/>
      <w:snapToGrid w:val="0"/>
      <w:spacing w:before="120" w:beforeLines="0" w:line="280" w:lineRule="atLeast"/>
      <w:ind w:left="1418" w:hanging="284"/>
      <w:jc w:val="left"/>
    </w:pPr>
    <w:rPr>
      <w:rFonts w:ascii="宋体"/>
      <w:kern w:val="0"/>
      <w:sz w:val="22"/>
    </w:rPr>
  </w:style>
  <w:style w:type="paragraph" w:styleId="15">
    <w:name w:val="Normal Indent"/>
    <w:basedOn w:val="1"/>
    <w:autoRedefine/>
    <w:qFormat/>
    <w:uiPriority w:val="0"/>
    <w:pPr>
      <w:adjustRightInd w:val="0"/>
      <w:snapToGrid w:val="0"/>
      <w:spacing w:line="360" w:lineRule="auto"/>
      <w:ind w:firstLine="420"/>
    </w:pPr>
    <w:rPr>
      <w:sz w:val="24"/>
    </w:rPr>
  </w:style>
  <w:style w:type="paragraph" w:styleId="16">
    <w:name w:val="caption"/>
    <w:basedOn w:val="1"/>
    <w:next w:val="1"/>
    <w:autoRedefine/>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autoRedefine/>
    <w:qFormat/>
    <w:uiPriority w:val="0"/>
    <w:pPr>
      <w:shd w:val="clear" w:color="auto" w:fill="000080"/>
    </w:pPr>
  </w:style>
  <w:style w:type="paragraph" w:styleId="18">
    <w:name w:val="toa heading"/>
    <w:basedOn w:val="1"/>
    <w:next w:val="1"/>
    <w:autoRedefine/>
    <w:qFormat/>
    <w:uiPriority w:val="0"/>
    <w:pPr>
      <w:spacing w:before="120" w:beforeLines="0"/>
    </w:pPr>
    <w:rPr>
      <w:rFonts w:ascii="Arial" w:hAnsi="Arial"/>
      <w:sz w:val="24"/>
    </w:rPr>
  </w:style>
  <w:style w:type="paragraph" w:styleId="19">
    <w:name w:val="annotation text"/>
    <w:basedOn w:val="1"/>
    <w:link w:val="71"/>
    <w:autoRedefine/>
    <w:qFormat/>
    <w:uiPriority w:val="0"/>
    <w:pPr>
      <w:adjustRightInd w:val="0"/>
      <w:spacing w:line="360" w:lineRule="atLeast"/>
      <w:jc w:val="left"/>
      <w:textAlignment w:val="baseline"/>
    </w:pPr>
    <w:rPr>
      <w:kern w:val="0"/>
      <w:sz w:val="24"/>
    </w:rPr>
  </w:style>
  <w:style w:type="paragraph" w:styleId="20">
    <w:name w:val="Body Text 3"/>
    <w:basedOn w:val="1"/>
    <w:autoRedefine/>
    <w:qFormat/>
    <w:uiPriority w:val="0"/>
    <w:pPr>
      <w:adjustRightInd w:val="0"/>
      <w:snapToGrid w:val="0"/>
      <w:spacing w:after="120" w:afterLines="0" w:afterAutospacing="0" w:line="360" w:lineRule="auto"/>
    </w:pPr>
    <w:rPr>
      <w:sz w:val="16"/>
    </w:rPr>
  </w:style>
  <w:style w:type="paragraph" w:styleId="21">
    <w:name w:val="List Bullet 3"/>
    <w:basedOn w:val="1"/>
    <w:autoRedefine/>
    <w:qFormat/>
    <w:uiPriority w:val="0"/>
    <w:pPr>
      <w:numPr>
        <w:ilvl w:val="0"/>
        <w:numId w:val="3"/>
      </w:numPr>
      <w:adjustRightInd w:val="0"/>
      <w:snapToGrid w:val="0"/>
      <w:spacing w:line="360" w:lineRule="auto"/>
    </w:pPr>
    <w:rPr>
      <w:sz w:val="24"/>
    </w:rPr>
  </w:style>
  <w:style w:type="paragraph" w:styleId="22">
    <w:name w:val="Body Text"/>
    <w:basedOn w:val="1"/>
    <w:next w:val="1"/>
    <w:autoRedefine/>
    <w:qFormat/>
    <w:uiPriority w:val="0"/>
    <w:rPr>
      <w:rFonts w:ascii="仿宋_GB2312" w:eastAsia="仿宋_GB2312"/>
      <w:sz w:val="32"/>
    </w:rPr>
  </w:style>
  <w:style w:type="paragraph" w:styleId="23">
    <w:name w:val="Body Text Indent"/>
    <w:basedOn w:val="1"/>
    <w:link w:val="72"/>
    <w:autoRedefine/>
    <w:qFormat/>
    <w:uiPriority w:val="0"/>
    <w:pPr>
      <w:spacing w:line="700" w:lineRule="exact"/>
      <w:ind w:left="960"/>
    </w:pPr>
    <w:rPr>
      <w:sz w:val="44"/>
    </w:rPr>
  </w:style>
  <w:style w:type="paragraph" w:styleId="24">
    <w:name w:val="List Number 3"/>
    <w:basedOn w:val="1"/>
    <w:autoRedefine/>
    <w:qFormat/>
    <w:uiPriority w:val="0"/>
    <w:pPr>
      <w:tabs>
        <w:tab w:val="left" w:pos="2120"/>
      </w:tabs>
      <w:adjustRightInd w:val="0"/>
      <w:snapToGrid w:val="0"/>
      <w:spacing w:line="360" w:lineRule="auto"/>
      <w:ind w:left="2120" w:hanging="720"/>
    </w:pPr>
    <w:rPr>
      <w:sz w:val="24"/>
    </w:rPr>
  </w:style>
  <w:style w:type="paragraph" w:styleId="25">
    <w:name w:val="List 2"/>
    <w:basedOn w:val="1"/>
    <w:autoRedefine/>
    <w:qFormat/>
    <w:uiPriority w:val="0"/>
    <w:pPr>
      <w:adjustRightInd w:val="0"/>
      <w:snapToGrid w:val="0"/>
      <w:spacing w:line="360" w:lineRule="auto"/>
      <w:ind w:left="100" w:leftChars="200" w:hanging="200" w:hangingChars="200"/>
    </w:pPr>
    <w:rPr>
      <w:sz w:val="24"/>
    </w:rPr>
  </w:style>
  <w:style w:type="paragraph" w:styleId="26">
    <w:name w:val="List Continue"/>
    <w:basedOn w:val="1"/>
    <w:autoRedefine/>
    <w:qFormat/>
    <w:uiPriority w:val="0"/>
    <w:pPr>
      <w:adjustRightInd w:val="0"/>
      <w:snapToGrid w:val="0"/>
      <w:spacing w:after="120" w:afterLines="0" w:afterAutospacing="0" w:line="360" w:lineRule="auto"/>
      <w:ind w:left="420" w:leftChars="200"/>
    </w:pPr>
    <w:rPr>
      <w:sz w:val="24"/>
    </w:rPr>
  </w:style>
  <w:style w:type="paragraph" w:styleId="27">
    <w:name w:val="List Bullet 2"/>
    <w:basedOn w:val="1"/>
    <w:autoRedefine/>
    <w:qFormat/>
    <w:uiPriority w:val="0"/>
    <w:pPr>
      <w:numPr>
        <w:ilvl w:val="0"/>
        <w:numId w:val="4"/>
      </w:numPr>
      <w:adjustRightInd w:val="0"/>
      <w:snapToGrid w:val="0"/>
      <w:spacing w:line="360" w:lineRule="auto"/>
    </w:pPr>
    <w:rPr>
      <w:sz w:val="24"/>
    </w:rPr>
  </w:style>
  <w:style w:type="paragraph" w:styleId="28">
    <w:name w:val="toc 5"/>
    <w:basedOn w:val="1"/>
    <w:next w:val="1"/>
    <w:qFormat/>
    <w:uiPriority w:val="0"/>
    <w:pPr>
      <w:ind w:left="1680" w:leftChars="800"/>
    </w:pPr>
  </w:style>
  <w:style w:type="paragraph" w:styleId="29">
    <w:name w:val="toc 3"/>
    <w:basedOn w:val="1"/>
    <w:next w:val="1"/>
    <w:autoRedefine/>
    <w:qFormat/>
    <w:uiPriority w:val="39"/>
    <w:pPr>
      <w:ind w:left="840" w:leftChars="400"/>
    </w:pPr>
  </w:style>
  <w:style w:type="paragraph" w:styleId="30">
    <w:name w:val="Plain Text"/>
    <w:basedOn w:val="1"/>
    <w:link w:val="240"/>
    <w:autoRedefine/>
    <w:qFormat/>
    <w:uiPriority w:val="0"/>
    <w:rPr>
      <w:rFonts w:ascii="宋体" w:hAnsi="Courier New"/>
      <w:sz w:val="21"/>
    </w:rPr>
  </w:style>
  <w:style w:type="paragraph" w:styleId="31">
    <w:name w:val="toc 8"/>
    <w:basedOn w:val="1"/>
    <w:next w:val="1"/>
    <w:autoRedefine/>
    <w:qFormat/>
    <w:uiPriority w:val="0"/>
    <w:pPr>
      <w:ind w:left="2940" w:leftChars="1400"/>
    </w:pPr>
  </w:style>
  <w:style w:type="paragraph" w:styleId="32">
    <w:name w:val="Date"/>
    <w:basedOn w:val="1"/>
    <w:next w:val="1"/>
    <w:link w:val="73"/>
    <w:qFormat/>
    <w:uiPriority w:val="0"/>
  </w:style>
  <w:style w:type="paragraph" w:styleId="33">
    <w:name w:val="Body Text Indent 2"/>
    <w:basedOn w:val="1"/>
    <w:link w:val="74"/>
    <w:qFormat/>
    <w:uiPriority w:val="0"/>
    <w:pPr>
      <w:snapToGrid w:val="0"/>
      <w:spacing w:line="560" w:lineRule="atLeast"/>
      <w:ind w:firstLine="540"/>
    </w:pPr>
  </w:style>
  <w:style w:type="paragraph" w:styleId="34">
    <w:name w:val="Balloon Text"/>
    <w:basedOn w:val="1"/>
    <w:autoRedefine/>
    <w:qFormat/>
    <w:uiPriority w:val="0"/>
    <w:rPr>
      <w:sz w:val="18"/>
    </w:rPr>
  </w:style>
  <w:style w:type="paragraph" w:styleId="35">
    <w:name w:val="footer"/>
    <w:basedOn w:val="1"/>
    <w:qFormat/>
    <w:uiPriority w:val="0"/>
    <w:pPr>
      <w:tabs>
        <w:tab w:val="center" w:pos="4153"/>
        <w:tab w:val="right" w:pos="8306"/>
      </w:tabs>
      <w:snapToGrid w:val="0"/>
      <w:jc w:val="left"/>
    </w:pPr>
    <w:rPr>
      <w:sz w:val="18"/>
    </w:rPr>
  </w:style>
  <w:style w:type="paragraph" w:styleId="36">
    <w:name w:val="header"/>
    <w:basedOn w:val="1"/>
    <w:qFormat/>
    <w:uiPriority w:val="0"/>
    <w:pPr>
      <w:pBdr>
        <w:bottom w:val="single" w:color="auto" w:sz="6" w:space="1"/>
      </w:pBdr>
      <w:tabs>
        <w:tab w:val="center" w:pos="4153"/>
        <w:tab w:val="right" w:pos="8306"/>
      </w:tabs>
      <w:snapToGrid w:val="0"/>
      <w:jc w:val="center"/>
    </w:pPr>
    <w:rPr>
      <w:sz w:val="18"/>
    </w:rPr>
  </w:style>
  <w:style w:type="paragraph" w:styleId="37">
    <w:name w:val="toc 1"/>
    <w:basedOn w:val="1"/>
    <w:next w:val="1"/>
    <w:qFormat/>
    <w:uiPriority w:val="0"/>
    <w:pPr>
      <w:spacing w:line="180" w:lineRule="auto"/>
      <w:jc w:val="center"/>
    </w:pPr>
    <w:rPr>
      <w:sz w:val="30"/>
    </w:rPr>
  </w:style>
  <w:style w:type="paragraph" w:styleId="38">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39">
    <w:name w:val="toc 4"/>
    <w:basedOn w:val="1"/>
    <w:next w:val="1"/>
    <w:autoRedefine/>
    <w:qFormat/>
    <w:uiPriority w:val="0"/>
    <w:pPr>
      <w:ind w:left="1260" w:leftChars="600"/>
    </w:pPr>
  </w:style>
  <w:style w:type="paragraph" w:styleId="40">
    <w:name w:val="footnote text"/>
    <w:basedOn w:val="1"/>
    <w:link w:val="75"/>
    <w:qFormat/>
    <w:uiPriority w:val="0"/>
    <w:pPr>
      <w:spacing w:line="360" w:lineRule="auto"/>
    </w:pPr>
    <w:rPr>
      <w:sz w:val="18"/>
    </w:rPr>
  </w:style>
  <w:style w:type="paragraph" w:styleId="41">
    <w:name w:val="toc 6"/>
    <w:basedOn w:val="1"/>
    <w:next w:val="1"/>
    <w:qFormat/>
    <w:uiPriority w:val="0"/>
    <w:pPr>
      <w:ind w:left="2100" w:leftChars="1000"/>
    </w:pPr>
  </w:style>
  <w:style w:type="paragraph" w:styleId="42">
    <w:name w:val="List 5"/>
    <w:basedOn w:val="1"/>
    <w:qFormat/>
    <w:uiPriority w:val="0"/>
    <w:pPr>
      <w:adjustRightInd w:val="0"/>
      <w:snapToGrid w:val="0"/>
      <w:spacing w:line="360" w:lineRule="auto"/>
      <w:ind w:left="100" w:leftChars="800" w:hanging="200" w:hangingChars="200"/>
    </w:pPr>
    <w:rPr>
      <w:sz w:val="24"/>
    </w:rPr>
  </w:style>
  <w:style w:type="paragraph" w:styleId="43">
    <w:name w:val="Body Text Indent 3"/>
    <w:basedOn w:val="1"/>
    <w:qFormat/>
    <w:uiPriority w:val="0"/>
    <w:pPr>
      <w:spacing w:line="360" w:lineRule="auto"/>
      <w:ind w:firstLine="632"/>
    </w:pPr>
    <w:rPr>
      <w:rFonts w:ascii="黑体" w:eastAsia="黑体"/>
    </w:rPr>
  </w:style>
  <w:style w:type="paragraph" w:styleId="44">
    <w:name w:val="table of figures"/>
    <w:basedOn w:val="1"/>
    <w:next w:val="1"/>
    <w:autoRedefine/>
    <w:qFormat/>
    <w:uiPriority w:val="0"/>
    <w:pPr>
      <w:tabs>
        <w:tab w:val="right" w:leader="dot" w:pos="8640"/>
      </w:tabs>
      <w:spacing w:line="360" w:lineRule="auto"/>
      <w:ind w:left="400" w:hanging="400"/>
    </w:pPr>
    <w:rPr>
      <w:sz w:val="24"/>
    </w:rPr>
  </w:style>
  <w:style w:type="paragraph" w:styleId="45">
    <w:name w:val="toc 2"/>
    <w:basedOn w:val="1"/>
    <w:next w:val="1"/>
    <w:qFormat/>
    <w:uiPriority w:val="39"/>
    <w:pPr>
      <w:ind w:left="420" w:leftChars="200"/>
    </w:pPr>
  </w:style>
  <w:style w:type="paragraph" w:styleId="46">
    <w:name w:val="toc 9"/>
    <w:basedOn w:val="1"/>
    <w:next w:val="1"/>
    <w:qFormat/>
    <w:uiPriority w:val="0"/>
    <w:pPr>
      <w:ind w:left="3360" w:leftChars="1600"/>
    </w:pPr>
  </w:style>
  <w:style w:type="paragraph" w:styleId="47">
    <w:name w:val="Body Text 2"/>
    <w:basedOn w:val="1"/>
    <w:qFormat/>
    <w:uiPriority w:val="0"/>
    <w:pPr>
      <w:adjustRightInd w:val="0"/>
      <w:snapToGrid w:val="0"/>
      <w:spacing w:after="120" w:afterLines="0" w:afterAutospacing="0" w:line="480" w:lineRule="auto"/>
    </w:pPr>
    <w:rPr>
      <w:sz w:val="24"/>
    </w:rPr>
  </w:style>
  <w:style w:type="paragraph" w:styleId="48">
    <w:name w:val="List 4"/>
    <w:basedOn w:val="1"/>
    <w:qFormat/>
    <w:uiPriority w:val="0"/>
    <w:pPr>
      <w:adjustRightInd w:val="0"/>
      <w:snapToGrid w:val="0"/>
      <w:spacing w:line="360" w:lineRule="auto"/>
      <w:ind w:left="100" w:leftChars="600" w:hanging="200" w:hangingChars="200"/>
    </w:pPr>
    <w:rPr>
      <w:sz w:val="24"/>
    </w:rPr>
  </w:style>
  <w:style w:type="paragraph" w:styleId="49">
    <w:name w:val="List Continue 2"/>
    <w:basedOn w:val="1"/>
    <w:autoRedefine/>
    <w:qFormat/>
    <w:uiPriority w:val="0"/>
    <w:pPr>
      <w:adjustRightInd w:val="0"/>
      <w:snapToGrid w:val="0"/>
      <w:spacing w:after="120" w:afterLines="0" w:afterAutospacing="0" w:line="360" w:lineRule="auto"/>
      <w:ind w:left="840" w:leftChars="400"/>
    </w:pPr>
    <w:rPr>
      <w:sz w:val="24"/>
    </w:rPr>
  </w:style>
  <w:style w:type="paragraph" w:styleId="50">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51">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2">
    <w:name w:val="index 1"/>
    <w:basedOn w:val="1"/>
    <w:next w:val="1"/>
    <w:autoRedefine/>
    <w:qFormat/>
    <w:uiPriority w:val="0"/>
    <w:pPr>
      <w:adjustRightInd w:val="0"/>
      <w:spacing w:line="240" w:lineRule="atLeast"/>
      <w:textAlignment w:val="baseline"/>
    </w:pPr>
    <w:rPr>
      <w:rFonts w:ascii="宋体"/>
      <w:kern w:val="0"/>
      <w:sz w:val="21"/>
    </w:rPr>
  </w:style>
  <w:style w:type="paragraph" w:styleId="53">
    <w:name w:val="Title"/>
    <w:basedOn w:val="1"/>
    <w:autoRedefine/>
    <w:qFormat/>
    <w:uiPriority w:val="0"/>
    <w:pPr>
      <w:widowControl/>
      <w:spacing w:after="240" w:afterLines="0" w:afterAutospacing="0" w:line="360" w:lineRule="auto"/>
      <w:jc w:val="center"/>
    </w:pPr>
    <w:rPr>
      <w:rFonts w:ascii="Arial" w:hAnsi="Arial"/>
      <w:b/>
      <w:smallCaps/>
      <w:kern w:val="28"/>
      <w:sz w:val="36"/>
      <w:lang w:eastAsia="en-US"/>
    </w:rPr>
  </w:style>
  <w:style w:type="paragraph" w:styleId="54">
    <w:name w:val="annotation subject"/>
    <w:basedOn w:val="19"/>
    <w:next w:val="19"/>
    <w:link w:val="76"/>
    <w:qFormat/>
    <w:uiPriority w:val="0"/>
    <w:pPr>
      <w:adjustRightInd/>
      <w:spacing w:line="240" w:lineRule="auto"/>
      <w:textAlignment w:val="auto"/>
    </w:pPr>
  </w:style>
  <w:style w:type="paragraph" w:styleId="55">
    <w:name w:val="Body Text First Indent"/>
    <w:basedOn w:val="1"/>
    <w:qFormat/>
    <w:uiPriority w:val="0"/>
    <w:pPr>
      <w:spacing w:line="360" w:lineRule="auto"/>
      <w:ind w:firstLine="420"/>
    </w:pPr>
    <w:rPr>
      <w:rFonts w:ascii="宋体" w:hAnsi="宋体"/>
      <w:sz w:val="24"/>
    </w:rPr>
  </w:style>
  <w:style w:type="paragraph" w:styleId="56">
    <w:name w:val="Body Text First Indent 2"/>
    <w:basedOn w:val="23"/>
    <w:link w:val="77"/>
    <w:qFormat/>
    <w:uiPriority w:val="0"/>
    <w:pPr>
      <w:spacing w:after="120" w:afterLines="0" w:line="240" w:lineRule="auto"/>
      <w:ind w:left="420" w:leftChars="200" w:firstLine="420" w:firstLineChars="200"/>
    </w:pPr>
  </w:style>
  <w:style w:type="table" w:styleId="58">
    <w:name w:val="Table Grid"/>
    <w:basedOn w:val="5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0">
    <w:name w:val="Strong"/>
    <w:qFormat/>
    <w:uiPriority w:val="22"/>
    <w:rPr>
      <w:b/>
    </w:rPr>
  </w:style>
  <w:style w:type="character" w:styleId="61">
    <w:name w:val="page number"/>
    <w:qFormat/>
    <w:uiPriority w:val="0"/>
  </w:style>
  <w:style w:type="character" w:styleId="62">
    <w:name w:val="FollowedHyperlink"/>
    <w:qFormat/>
    <w:uiPriority w:val="0"/>
    <w:rPr>
      <w:color w:val="800080"/>
      <w:u w:val="single"/>
    </w:rPr>
  </w:style>
  <w:style w:type="character" w:styleId="63">
    <w:name w:val="Emphasis"/>
    <w:qFormat/>
    <w:uiPriority w:val="0"/>
    <w:rPr>
      <w:i/>
    </w:rPr>
  </w:style>
  <w:style w:type="character" w:styleId="64">
    <w:name w:val="Hyperlink"/>
    <w:qFormat/>
    <w:uiPriority w:val="99"/>
    <w:rPr>
      <w:color w:val="0000FF"/>
      <w:u w:val="single"/>
    </w:rPr>
  </w:style>
  <w:style w:type="character" w:styleId="65">
    <w:name w:val="annotation reference"/>
    <w:qFormat/>
    <w:uiPriority w:val="0"/>
    <w:rPr>
      <w:sz w:val="21"/>
      <w:szCs w:val="21"/>
    </w:rPr>
  </w:style>
  <w:style w:type="character" w:styleId="66">
    <w:name w:val="footnote reference"/>
    <w:qFormat/>
    <w:uiPriority w:val="0"/>
    <w:rPr>
      <w:position w:val="6"/>
      <w:sz w:val="14"/>
      <w:vertAlign w:val="superscript"/>
    </w:rPr>
  </w:style>
  <w:style w:type="paragraph" w:customStyle="1" w:styleId="67">
    <w:name w:val="标题 5（有编号）（绿盟科技）"/>
    <w:basedOn w:val="1"/>
    <w:next w:val="68"/>
    <w:qFormat/>
    <w:uiPriority w:val="0"/>
    <w:pPr>
      <w:keepNext/>
      <w:keepLines/>
      <w:numPr>
        <w:ilvl w:val="4"/>
        <w:numId w:val="5"/>
      </w:numPr>
      <w:spacing w:before="280" w:after="156" w:line="377" w:lineRule="auto"/>
      <w:outlineLvl w:val="4"/>
    </w:pPr>
    <w:rPr>
      <w:rFonts w:ascii="Arial" w:hAnsi="Arial" w:eastAsia="黑体"/>
      <w:b/>
      <w:sz w:val="24"/>
      <w:szCs w:val="28"/>
    </w:rPr>
  </w:style>
  <w:style w:type="paragraph" w:customStyle="1" w:styleId="68">
    <w:name w:val="正文（绿盟科技）"/>
    <w:qFormat/>
    <w:uiPriority w:val="0"/>
    <w:pPr>
      <w:spacing w:line="300" w:lineRule="auto"/>
    </w:pPr>
    <w:rPr>
      <w:rFonts w:ascii="Arial" w:hAnsi="Arial" w:eastAsia="宋体" w:cs="Times New Roman"/>
      <w:sz w:val="21"/>
      <w:szCs w:val="21"/>
      <w:lang w:val="en-US" w:eastAsia="zh-CN" w:bidi="ar-SA"/>
    </w:rPr>
  </w:style>
  <w:style w:type="character" w:customStyle="1" w:styleId="69">
    <w:name w:val="标题 2 Char"/>
    <w:link w:val="3"/>
    <w:qFormat/>
    <w:uiPriority w:val="0"/>
    <w:rPr>
      <w:rFonts w:ascii="Arial" w:hAnsi="Arial" w:eastAsia="黑体"/>
      <w:b/>
      <w:kern w:val="2"/>
      <w:sz w:val="32"/>
    </w:rPr>
  </w:style>
  <w:style w:type="character" w:customStyle="1" w:styleId="70">
    <w:name w:val="标题 3 Char"/>
    <w:link w:val="4"/>
    <w:qFormat/>
    <w:uiPriority w:val="0"/>
    <w:rPr>
      <w:rFonts w:eastAsia="宋体"/>
      <w:b/>
      <w:kern w:val="2"/>
      <w:sz w:val="32"/>
      <w:lang w:val="en-US" w:eastAsia="zh-CN"/>
    </w:rPr>
  </w:style>
  <w:style w:type="character" w:customStyle="1" w:styleId="71">
    <w:name w:val="批注文字 Char"/>
    <w:link w:val="19"/>
    <w:qFormat/>
    <w:uiPriority w:val="0"/>
    <w:rPr>
      <w:sz w:val="24"/>
    </w:rPr>
  </w:style>
  <w:style w:type="character" w:customStyle="1" w:styleId="72">
    <w:name w:val="正文文本缩进 Char"/>
    <w:link w:val="23"/>
    <w:qFormat/>
    <w:uiPriority w:val="0"/>
    <w:rPr>
      <w:kern w:val="2"/>
      <w:sz w:val="44"/>
    </w:rPr>
  </w:style>
  <w:style w:type="character" w:customStyle="1" w:styleId="73">
    <w:name w:val="日期 Char"/>
    <w:link w:val="32"/>
    <w:qFormat/>
    <w:uiPriority w:val="0"/>
    <w:rPr>
      <w:kern w:val="2"/>
      <w:sz w:val="28"/>
    </w:rPr>
  </w:style>
  <w:style w:type="character" w:customStyle="1" w:styleId="74">
    <w:name w:val="正文文本缩进 2 Char"/>
    <w:link w:val="33"/>
    <w:qFormat/>
    <w:uiPriority w:val="0"/>
    <w:rPr>
      <w:kern w:val="2"/>
      <w:sz w:val="28"/>
    </w:rPr>
  </w:style>
  <w:style w:type="character" w:customStyle="1" w:styleId="75">
    <w:name w:val="脚注文本 Char"/>
    <w:link w:val="40"/>
    <w:qFormat/>
    <w:uiPriority w:val="0"/>
    <w:rPr>
      <w:kern w:val="2"/>
      <w:sz w:val="18"/>
    </w:rPr>
  </w:style>
  <w:style w:type="character" w:customStyle="1" w:styleId="76">
    <w:name w:val="批注主题 Char"/>
    <w:link w:val="54"/>
    <w:qFormat/>
    <w:uiPriority w:val="0"/>
  </w:style>
  <w:style w:type="character" w:customStyle="1" w:styleId="77">
    <w:name w:val="正文首行缩进 2 Char"/>
    <w:link w:val="56"/>
    <w:qFormat/>
    <w:uiPriority w:val="0"/>
  </w:style>
  <w:style w:type="character" w:customStyle="1" w:styleId="78">
    <w:name w:val="v151"/>
    <w:qFormat/>
    <w:uiPriority w:val="0"/>
    <w:rPr>
      <w:sz w:val="18"/>
    </w:rPr>
  </w:style>
  <w:style w:type="character" w:customStyle="1" w:styleId="79">
    <w:name w:val=" Char Char7"/>
    <w:qFormat/>
    <w:uiPriority w:val="0"/>
    <w:rPr>
      <w:rFonts w:ascii="宋体" w:hAnsi="宋体" w:eastAsia="宋体"/>
      <w:kern w:val="2"/>
      <w:sz w:val="28"/>
    </w:rPr>
  </w:style>
  <w:style w:type="character" w:customStyle="1" w:styleId="80">
    <w:name w:val="小 Char"/>
    <w:qFormat/>
    <w:uiPriority w:val="0"/>
    <w:rPr>
      <w:rFonts w:ascii="宋体" w:hAnsi="Courier New" w:eastAsia="宋体"/>
      <w:kern w:val="2"/>
      <w:sz w:val="21"/>
      <w:lang w:val="en-US" w:eastAsia="zh-CN" w:bidi="ar-SA"/>
    </w:rPr>
  </w:style>
  <w:style w:type="character" w:customStyle="1" w:styleId="81">
    <w:name w:val="文字 Char"/>
    <w:link w:val="82"/>
    <w:qFormat/>
    <w:uiPriority w:val="0"/>
    <w:rPr>
      <w:rFonts w:ascii="宋体"/>
      <w:kern w:val="2"/>
      <w:sz w:val="28"/>
    </w:rPr>
  </w:style>
  <w:style w:type="paragraph" w:customStyle="1" w:styleId="82">
    <w:name w:val="文字"/>
    <w:basedOn w:val="1"/>
    <w:link w:val="81"/>
    <w:qFormat/>
    <w:uiPriority w:val="0"/>
    <w:pPr>
      <w:tabs>
        <w:tab w:val="left" w:pos="8520"/>
      </w:tabs>
      <w:spacing w:line="312" w:lineRule="auto"/>
      <w:ind w:right="-210" w:firstLine="556"/>
    </w:pPr>
    <w:rPr>
      <w:rFonts w:ascii="宋体"/>
    </w:rPr>
  </w:style>
  <w:style w:type="character" w:customStyle="1" w:styleId="83">
    <w:name w:val="content-white1"/>
    <w:qFormat/>
    <w:uiPriority w:val="0"/>
    <w:rPr>
      <w:rFonts w:ascii="_x000B__x000C_" w:hAnsi="_x000B__x000C_"/>
      <w:color w:val="auto"/>
      <w:sz w:val="18"/>
      <w:u w:val="none"/>
    </w:rPr>
  </w:style>
  <w:style w:type="character" w:customStyle="1" w:styleId="84">
    <w:name w:val="正文 + 三号 Char"/>
    <w:qFormat/>
    <w:uiPriority w:val="0"/>
    <w:rPr>
      <w:rFonts w:eastAsia="宋体"/>
      <w:kern w:val="2"/>
      <w:sz w:val="21"/>
      <w:lang w:val="en-US" w:eastAsia="zh-CN"/>
    </w:rPr>
  </w:style>
  <w:style w:type="character" w:customStyle="1" w:styleId="85">
    <w:name w:val="H2 Char"/>
    <w:qFormat/>
    <w:uiPriority w:val="0"/>
    <w:rPr>
      <w:rFonts w:ascii="Arial" w:hAnsi="Arial" w:eastAsia="宋体"/>
      <w:kern w:val="2"/>
      <w:sz w:val="28"/>
      <w:lang w:val="en-US" w:eastAsia="zh-CN"/>
    </w:rPr>
  </w:style>
  <w:style w:type="character" w:customStyle="1" w:styleId="86">
    <w:name w:val=" Char Char3"/>
    <w:qFormat/>
    <w:uiPriority w:val="0"/>
    <w:rPr>
      <w:rFonts w:eastAsia="宋体"/>
      <w:kern w:val="2"/>
      <w:sz w:val="18"/>
      <w:lang w:val="en-US" w:eastAsia="zh-CN"/>
    </w:rPr>
  </w:style>
  <w:style w:type="character" w:customStyle="1" w:styleId="87">
    <w:name w:val=" Char Char4"/>
    <w:qFormat/>
    <w:uiPriority w:val="0"/>
    <w:rPr>
      <w:rFonts w:eastAsia="宋体"/>
      <w:b/>
      <w:kern w:val="2"/>
      <w:sz w:val="21"/>
      <w:lang w:val="en-US" w:eastAsia="zh-CN"/>
    </w:rPr>
  </w:style>
  <w:style w:type="character" w:customStyle="1" w:styleId="88">
    <w:name w:val="Table Text Char1 Char"/>
    <w:qFormat/>
    <w:uiPriority w:val="0"/>
    <w:rPr>
      <w:rFonts w:ascii="Arial" w:hAnsi="Arial"/>
      <w:kern w:val="2"/>
      <w:sz w:val="18"/>
      <w:lang w:val="en-US" w:eastAsia="zh-CN" w:bidi="ar-SA"/>
    </w:rPr>
  </w:style>
  <w:style w:type="character" w:customStyle="1" w:styleId="89">
    <w:name w:val=" Char Char5"/>
    <w:autoRedefine/>
    <w:qFormat/>
    <w:uiPriority w:val="0"/>
    <w:rPr>
      <w:rFonts w:ascii="Arial" w:hAnsi="Arial" w:eastAsia="宋体"/>
      <w:b/>
      <w:smallCaps/>
      <w:kern w:val="28"/>
      <w:sz w:val="36"/>
      <w:lang w:val="en-US" w:eastAsia="en-US"/>
    </w:rPr>
  </w:style>
  <w:style w:type="character" w:customStyle="1" w:styleId="90">
    <w:name w:val=" Char Char"/>
    <w:qFormat/>
    <w:uiPriority w:val="0"/>
    <w:rPr>
      <w:rFonts w:ascii="宋体" w:hAnsi="宋体" w:eastAsia="宋体"/>
      <w:kern w:val="2"/>
      <w:sz w:val="24"/>
      <w:lang w:val="en-US" w:eastAsia="zh-CN" w:bidi="ar-SA"/>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Table Text Char Char Char Char"/>
    <w:link w:val="93"/>
    <w:qFormat/>
    <w:uiPriority w:val="0"/>
    <w:rPr>
      <w:rFonts w:ascii="Arial" w:hAnsi="Arial"/>
      <w:kern w:val="2"/>
      <w:sz w:val="18"/>
      <w:lang w:val="en-US" w:eastAsia="zh-CN" w:bidi="ar-SA"/>
    </w:rPr>
  </w:style>
  <w:style w:type="paragraph" w:customStyle="1" w:styleId="93">
    <w:name w:val="Table Text Char Char Char"/>
    <w:link w:val="92"/>
    <w:qFormat/>
    <w:uiPriority w:val="0"/>
    <w:pPr>
      <w:snapToGrid w:val="0"/>
      <w:spacing w:before="80" w:after="80"/>
    </w:pPr>
    <w:rPr>
      <w:rFonts w:ascii="Arial" w:hAnsi="Arial" w:eastAsia="宋体" w:cs="Times New Roman"/>
      <w:kern w:val="2"/>
      <w:sz w:val="18"/>
      <w:lang w:val="en-US" w:eastAsia="zh-CN" w:bidi="ar-SA"/>
    </w:rPr>
  </w:style>
  <w:style w:type="character" w:customStyle="1" w:styleId="94">
    <w:name w:val="Table Text Char"/>
    <w:link w:val="95"/>
    <w:qFormat/>
    <w:uiPriority w:val="0"/>
    <w:rPr>
      <w:rFonts w:ascii="Arial" w:hAnsi="Arial"/>
      <w:kern w:val="2"/>
      <w:sz w:val="18"/>
      <w:lang w:val="en-US" w:eastAsia="zh-CN" w:bidi="ar-SA"/>
    </w:rPr>
  </w:style>
  <w:style w:type="paragraph" w:customStyle="1" w:styleId="95">
    <w:name w:val="Table Text"/>
    <w:link w:val="94"/>
    <w:qFormat/>
    <w:uiPriority w:val="0"/>
    <w:pPr>
      <w:snapToGrid w:val="0"/>
      <w:spacing w:before="80" w:after="80"/>
    </w:pPr>
    <w:rPr>
      <w:rFonts w:ascii="Arial" w:hAnsi="Arial" w:eastAsia="宋体" w:cs="Times New Roman"/>
      <w:kern w:val="2"/>
      <w:sz w:val="18"/>
      <w:lang w:val="en-US" w:eastAsia="zh-CN" w:bidi="ar-SA"/>
    </w:rPr>
  </w:style>
  <w:style w:type="character" w:customStyle="1" w:styleId="96">
    <w:name w:val=" Char Char2"/>
    <w:qFormat/>
    <w:uiPriority w:val="0"/>
    <w:rPr>
      <w:rFonts w:eastAsia="宋体"/>
      <w:kern w:val="2"/>
      <w:sz w:val="18"/>
      <w:lang w:val="en-US" w:eastAsia="zh-CN"/>
    </w:rPr>
  </w:style>
  <w:style w:type="character" w:customStyle="1" w:styleId="97">
    <w:name w:val="标书正文:  0.74 厘米 Char1"/>
    <w:qFormat/>
    <w:uiPriority w:val="0"/>
    <w:rPr>
      <w:rFonts w:eastAsia="宋体"/>
      <w:kern w:val="2"/>
      <w:sz w:val="24"/>
      <w:lang w:val="en-US" w:eastAsia="zh-CN"/>
    </w:rPr>
  </w:style>
  <w:style w:type="character" w:customStyle="1" w:styleId="98">
    <w:name w:val="样式 宋体"/>
    <w:qFormat/>
    <w:uiPriority w:val="0"/>
    <w:rPr>
      <w:rFonts w:ascii="宋体" w:hAnsi="宋体" w:eastAsia="宋体"/>
      <w:sz w:val="28"/>
    </w:rPr>
  </w:style>
  <w:style w:type="character" w:customStyle="1" w:styleId="99">
    <w:name w:val="未命名11"/>
    <w:qFormat/>
    <w:uiPriority w:val="0"/>
    <w:rPr>
      <w:color w:val="77FFFF"/>
      <w:sz w:val="24"/>
    </w:rPr>
  </w:style>
  <w:style w:type="character" w:customStyle="1" w:styleId="100">
    <w:name w:val="crowed11"/>
    <w:qFormat/>
    <w:uiPriority w:val="0"/>
    <w:rPr>
      <w:rFonts w:hint="default" w:ascii="_x000B__x000C_" w:hAnsi="_x000B__x000C_"/>
      <w:sz w:val="24"/>
    </w:rPr>
  </w:style>
  <w:style w:type="character" w:customStyle="1" w:styleId="101">
    <w:name w:val=" Char Char6"/>
    <w:qFormat/>
    <w:uiPriority w:val="0"/>
    <w:rPr>
      <w:rFonts w:ascii="仿宋_GB2312" w:eastAsia="仿宋_GB2312"/>
      <w:kern w:val="2"/>
      <w:sz w:val="32"/>
    </w:rPr>
  </w:style>
  <w:style w:type="character" w:customStyle="1" w:styleId="102">
    <w:name w:val="title_emph1"/>
    <w:qFormat/>
    <w:uiPriority w:val="0"/>
    <w:rPr>
      <w:rFonts w:hint="default" w:ascii="Arial" w:hAnsi="Arial"/>
      <w:b/>
      <w:sz w:val="20"/>
    </w:rPr>
  </w:style>
  <w:style w:type="character" w:customStyle="1" w:styleId="103">
    <w:name w:val="font1"/>
    <w:qFormat/>
    <w:uiPriority w:val="0"/>
    <w:rPr>
      <w:color w:val="000000"/>
      <w:sz w:val="18"/>
    </w:rPr>
  </w:style>
  <w:style w:type="character" w:customStyle="1" w:styleId="104">
    <w:name w:val=" Char Char11"/>
    <w:qFormat/>
    <w:uiPriority w:val="0"/>
    <w:rPr>
      <w:rFonts w:ascii="宋体"/>
      <w:kern w:val="2"/>
      <w:sz w:val="28"/>
    </w:rPr>
  </w:style>
  <w:style w:type="character" w:customStyle="1" w:styleId="105">
    <w:name w:val="top-det1"/>
    <w:qFormat/>
    <w:uiPriority w:val="0"/>
    <w:rPr>
      <w:b/>
      <w:color w:val="000000"/>
    </w:rPr>
  </w:style>
  <w:style w:type="paragraph" w:customStyle="1" w:styleId="106">
    <w:name w:val="二级列表"/>
    <w:basedOn w:val="107"/>
    <w:next w:val="107"/>
    <w:qFormat/>
    <w:uiPriority w:val="0"/>
    <w:pPr>
      <w:tabs>
        <w:tab w:val="left" w:pos="2120"/>
      </w:tabs>
      <w:ind w:firstLine="0" w:firstLineChars="0"/>
    </w:pPr>
    <w:rPr>
      <w:b/>
    </w:rPr>
  </w:style>
  <w:style w:type="paragraph" w:customStyle="1" w:styleId="107">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08">
    <w:name w:val="标题3——2"/>
    <w:basedOn w:val="4"/>
    <w:next w:val="55"/>
    <w:qFormat/>
    <w:uiPriority w:val="0"/>
    <w:pPr>
      <w:tabs>
        <w:tab w:val="left" w:pos="1280"/>
        <w:tab w:val="right" w:leader="dot" w:pos="8777"/>
      </w:tabs>
      <w:spacing w:before="312" w:beforeLines="100" w:beforeAutospacing="0" w:after="0" w:afterLines="0" w:afterAutospacing="0" w:line="240" w:lineRule="auto"/>
      <w:ind w:left="851" w:hanging="851"/>
      <w:outlineLvl w:val="9"/>
    </w:pPr>
    <w:rPr>
      <w:rFonts w:ascii="黑体" w:hAnsi="宋体" w:eastAsia="黑体"/>
      <w:sz w:val="30"/>
    </w:rPr>
  </w:style>
  <w:style w:type="paragraph" w:customStyle="1" w:styleId="109">
    <w:name w:val="文本1"/>
    <w:basedOn w:val="1"/>
    <w:qFormat/>
    <w:uiPriority w:val="0"/>
    <w:pPr>
      <w:adjustRightInd w:val="0"/>
      <w:spacing w:line="312" w:lineRule="atLeast"/>
      <w:jc w:val="center"/>
      <w:textAlignment w:val="baseline"/>
    </w:pPr>
    <w:rPr>
      <w:kern w:val="0"/>
      <w:sz w:val="18"/>
    </w:rPr>
  </w:style>
  <w:style w:type="paragraph" w:customStyle="1" w:styleId="110">
    <w:name w:val="Title - Revision"/>
    <w:basedOn w:val="53"/>
    <w:qFormat/>
    <w:uiPriority w:val="0"/>
    <w:pPr>
      <w:spacing w:before="720" w:beforeLines="0" w:beforeAutospacing="0"/>
    </w:pPr>
  </w:style>
  <w:style w:type="paragraph" w:customStyle="1" w:styleId="111">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12">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13">
    <w:name w:val="二级条标题"/>
    <w:basedOn w:val="114"/>
    <w:next w:val="116"/>
    <w:qFormat/>
    <w:uiPriority w:val="0"/>
    <w:pPr>
      <w:ind w:left="840"/>
      <w:outlineLvl w:val="3"/>
    </w:pPr>
  </w:style>
  <w:style w:type="paragraph" w:customStyle="1" w:styleId="114">
    <w:name w:val="一级条标题"/>
    <w:basedOn w:val="115"/>
    <w:next w:val="116"/>
    <w:qFormat/>
    <w:uiPriority w:val="0"/>
    <w:pPr>
      <w:numPr>
        <w:ilvl w:val="1"/>
        <w:numId w:val="0"/>
      </w:numPr>
      <w:spacing w:before="0" w:beforeLines="0" w:beforeAutospacing="0" w:after="0" w:afterLines="0" w:afterAutospacing="0"/>
      <w:ind w:left="525"/>
      <w:outlineLvl w:val="2"/>
    </w:pPr>
    <w:rPr>
      <w:sz w:val="21"/>
    </w:rPr>
  </w:style>
  <w:style w:type="paragraph" w:customStyle="1" w:styleId="115">
    <w:name w:val="章标题"/>
    <w:next w:val="1"/>
    <w:qFormat/>
    <w:uiPriority w:val="0"/>
    <w:pPr>
      <w:numPr>
        <w:ilvl w:val="1"/>
        <w:numId w:val="6"/>
      </w:numPr>
      <w:spacing w:before="156" w:beforeLines="50" w:after="156" w:afterLines="50"/>
      <w:ind w:left="0"/>
      <w:jc w:val="both"/>
      <w:outlineLvl w:val="1"/>
    </w:pPr>
    <w:rPr>
      <w:rFonts w:ascii="黑体" w:hAnsi="Times New Roman" w:eastAsia="黑体" w:cs="Times New Roman"/>
      <w:sz w:val="24"/>
      <w:lang w:val="en-US" w:eastAsia="zh-CN" w:bidi="ar-SA"/>
    </w:rPr>
  </w:style>
  <w:style w:type="paragraph" w:customStyle="1" w:styleId="116">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17">
    <w:name w:val="1.正文"/>
    <w:basedOn w:val="1"/>
    <w:qFormat/>
    <w:uiPriority w:val="0"/>
    <w:pPr>
      <w:spacing w:line="360" w:lineRule="auto"/>
      <w:ind w:left="540" w:leftChars="225" w:firstLine="540" w:firstLineChars="225"/>
    </w:pPr>
    <w:rPr>
      <w:sz w:val="24"/>
    </w:rPr>
  </w:style>
  <w:style w:type="paragraph" w:customStyle="1" w:styleId="118">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119">
    <w:name w:val="编号正文"/>
    <w:basedOn w:val="120"/>
    <w:qFormat/>
    <w:uiPriority w:val="0"/>
    <w:pPr>
      <w:snapToGrid/>
      <w:spacing w:line="360" w:lineRule="auto"/>
      <w:ind w:left="1407" w:hanging="1047"/>
      <w:jc w:val="left"/>
    </w:pPr>
    <w:rPr>
      <w:rFonts w:eastAsia="仿宋_GB2312"/>
    </w:rPr>
  </w:style>
  <w:style w:type="paragraph" w:customStyle="1" w:styleId="120">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21">
    <w:name w:val="样式3"/>
    <w:basedOn w:val="2"/>
    <w:next w:val="2"/>
    <w:qFormat/>
    <w:uiPriority w:val="0"/>
    <w:pPr>
      <w:keepLines/>
      <w:adjustRightInd w:val="0"/>
      <w:spacing w:before="340" w:beforeLines="0" w:beforeAutospacing="0" w:after="330" w:afterLines="0" w:afterAutospacing="0" w:line="576" w:lineRule="auto"/>
    </w:pPr>
    <w:rPr>
      <w:rFonts w:ascii="Times New Roman" w:eastAsia="黑体"/>
      <w:b/>
      <w:kern w:val="44"/>
      <w:sz w:val="44"/>
    </w:rPr>
  </w:style>
  <w:style w:type="paragraph" w:customStyle="1" w:styleId="122">
    <w:name w:val="Item Step in Table"/>
    <w:qFormat/>
    <w:uiPriority w:val="0"/>
    <w:pPr>
      <w:numPr>
        <w:ilvl w:val="0"/>
        <w:numId w:val="6"/>
      </w:numPr>
      <w:tabs>
        <w:tab w:val="left" w:pos="397"/>
      </w:tabs>
      <w:spacing w:before="40" w:after="40"/>
      <w:jc w:val="both"/>
    </w:pPr>
    <w:rPr>
      <w:rFonts w:ascii="Arial" w:hAnsi="Arial" w:eastAsia="宋体" w:cs="Times New Roman"/>
      <w:sz w:val="18"/>
      <w:lang w:val="en-US" w:eastAsia="zh-CN" w:bidi="ar-SA"/>
    </w:rPr>
  </w:style>
  <w:style w:type="paragraph" w:customStyle="1" w:styleId="123">
    <w:name w:val="默认段落字体 Para Char Char Char Char Char Char Char Char Char1 Char Char Char Char"/>
    <w:basedOn w:val="1"/>
    <w:qFormat/>
    <w:uiPriority w:val="0"/>
    <w:rPr>
      <w:rFonts w:ascii="Tahoma" w:hAnsi="Tahoma"/>
      <w:sz w:val="24"/>
    </w:rPr>
  </w:style>
  <w:style w:type="paragraph" w:customStyle="1" w:styleId="124">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125">
    <w:name w:val=" Char Char Char1 Char Char Char Char Char Char Char Char Char Char Char Char Char"/>
    <w:basedOn w:val="1"/>
    <w:qFormat/>
    <w:uiPriority w:val="0"/>
    <w:pPr>
      <w:widowControl/>
      <w:spacing w:after="160" w:afterLines="0" w:line="240" w:lineRule="exact"/>
      <w:jc w:val="left"/>
    </w:pPr>
    <w:rPr>
      <w:rFonts w:ascii="Verdana" w:hAnsi="Verdana"/>
      <w:kern w:val="0"/>
      <w:sz w:val="18"/>
      <w:lang w:eastAsia="en-US"/>
    </w:rPr>
  </w:style>
  <w:style w:type="paragraph" w:customStyle="1" w:styleId="126">
    <w:name w:val=" Char Char14 Char Char"/>
    <w:basedOn w:val="1"/>
    <w:qFormat/>
    <w:uiPriority w:val="0"/>
    <w:rPr>
      <w:sz w:val="21"/>
      <w:szCs w:val="24"/>
    </w:rPr>
  </w:style>
  <w:style w:type="paragraph" w:customStyle="1" w:styleId="127">
    <w:name w:val=" Char Char Char Char Char"/>
    <w:basedOn w:val="1"/>
    <w:qFormat/>
    <w:uiPriority w:val="0"/>
    <w:pPr>
      <w:numPr>
        <w:ilvl w:val="0"/>
        <w:numId w:val="2"/>
      </w:numPr>
      <w:tabs>
        <w:tab w:val="left" w:pos="425"/>
        <w:tab w:val="clear" w:pos="1620"/>
      </w:tabs>
    </w:pPr>
    <w:rPr>
      <w:rFonts w:ascii="Tahoma" w:hAnsi="Tahoma"/>
      <w:sz w:val="24"/>
    </w:rPr>
  </w:style>
  <w:style w:type="paragraph" w:customStyle="1" w:styleId="128">
    <w:name w:val=" Char2 Char Char Char Char Char Char"/>
    <w:basedOn w:val="1"/>
    <w:qFormat/>
    <w:uiPriority w:val="0"/>
    <w:rPr>
      <w:rFonts w:ascii="仿宋_GB2312"/>
      <w:b/>
      <w:sz w:val="30"/>
    </w:rPr>
  </w:style>
  <w:style w:type="paragraph" w:customStyle="1" w:styleId="129">
    <w:name w:val="_Style 128"/>
    <w:qFormat/>
    <w:uiPriority w:val="0"/>
    <w:rPr>
      <w:rFonts w:ascii="Times New Roman" w:hAnsi="Times New Roman" w:eastAsia="宋体" w:cs="Times New Roman"/>
      <w:kern w:val="2"/>
      <w:sz w:val="21"/>
      <w:lang w:val="en-US" w:eastAsia="zh-CN" w:bidi="ar-SA"/>
    </w:rPr>
  </w:style>
  <w:style w:type="paragraph" w:customStyle="1" w:styleId="130">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31">
    <w:name w:val="正文 + 三号"/>
    <w:basedOn w:val="1"/>
    <w:qFormat/>
    <w:uiPriority w:val="0"/>
    <w:rPr>
      <w:sz w:val="21"/>
    </w:rPr>
  </w:style>
  <w:style w:type="paragraph" w:customStyle="1" w:styleId="132">
    <w:name w:val="样式 首行缩进:  0.74 厘米"/>
    <w:basedOn w:val="1"/>
    <w:qFormat/>
    <w:uiPriority w:val="0"/>
    <w:pPr>
      <w:spacing w:line="360" w:lineRule="auto"/>
      <w:ind w:firstLine="420"/>
    </w:pPr>
    <w:rPr>
      <w:sz w:val="24"/>
    </w:rPr>
  </w:style>
  <w:style w:type="paragraph" w:customStyle="1" w:styleId="133">
    <w:name w:val="样式 样式 首行缩进:  2 字符 + 首行缩进:  2 字符"/>
    <w:basedOn w:val="1"/>
    <w:qFormat/>
    <w:uiPriority w:val="0"/>
    <w:pPr>
      <w:numPr>
        <w:ilvl w:val="0"/>
        <w:numId w:val="7"/>
      </w:numPr>
      <w:tabs>
        <w:tab w:val="clear" w:pos="1230"/>
      </w:tabs>
      <w:spacing w:line="360" w:lineRule="auto"/>
      <w:ind w:firstLine="480" w:firstLineChars="200"/>
    </w:pPr>
    <w:rPr>
      <w:sz w:val="24"/>
    </w:rPr>
  </w:style>
  <w:style w:type="paragraph" w:customStyle="1" w:styleId="134">
    <w:name w:val="标题2"/>
    <w:basedOn w:val="3"/>
    <w:qFormat/>
    <w:uiPriority w:val="0"/>
    <w:pPr>
      <w:keepNext w:val="0"/>
      <w:keepLines w:val="0"/>
      <w:adjustRightInd w:val="0"/>
      <w:snapToGrid w:val="0"/>
      <w:spacing w:before="0" w:beforeLines="0" w:after="0" w:afterLines="0" w:line="360" w:lineRule="auto"/>
      <w:ind w:firstLine="574" w:firstLineChars="196"/>
      <w:outlineLvl w:val="9"/>
    </w:pPr>
    <w:rPr>
      <w:rFonts w:ascii="宋体" w:hAnsi="宋体" w:eastAsia="宋体"/>
      <w:spacing w:val="6"/>
      <w:sz w:val="28"/>
      <w:u w:val="single"/>
    </w:rPr>
  </w:style>
  <w:style w:type="paragraph" w:customStyle="1" w:styleId="135">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136">
    <w:name w:val="Table Contents"/>
    <w:basedOn w:val="22"/>
    <w:qFormat/>
    <w:uiPriority w:val="0"/>
    <w:pPr>
      <w:suppressAutoHyphens/>
      <w:jc w:val="left"/>
    </w:pPr>
    <w:rPr>
      <w:rFonts w:ascii="Times New Roman" w:eastAsia="Times New Roman"/>
      <w:kern w:val="0"/>
      <w:sz w:val="24"/>
    </w:rPr>
  </w:style>
  <w:style w:type="paragraph" w:customStyle="1" w:styleId="137">
    <w:name w:val="表格文本"/>
    <w:qFormat/>
    <w:uiPriority w:val="0"/>
    <w:pPr>
      <w:tabs>
        <w:tab w:val="decimal" w:pos="0"/>
      </w:tabs>
    </w:pPr>
    <w:rPr>
      <w:rFonts w:ascii="Arial" w:hAnsi="Arial" w:eastAsia="宋体" w:cs="Times New Roman"/>
      <w:sz w:val="21"/>
      <w:lang w:val="en-US" w:eastAsia="zh-CN" w:bidi="ar-SA"/>
    </w:rPr>
  </w:style>
  <w:style w:type="paragraph" w:customStyle="1" w:styleId="138">
    <w:name w:val=" Char Char Char Char Char Char Char"/>
    <w:basedOn w:val="1"/>
    <w:qFormat/>
    <w:uiPriority w:val="0"/>
    <w:rPr>
      <w:rFonts w:ascii="Tahoma" w:hAnsi="Tahoma"/>
      <w:sz w:val="24"/>
    </w:rPr>
  </w:style>
  <w:style w:type="paragraph" w:customStyle="1" w:styleId="139">
    <w:name w:val="样式2"/>
    <w:basedOn w:val="5"/>
    <w:qFormat/>
    <w:uiPriority w:val="0"/>
    <w:pPr>
      <w:numPr>
        <w:ilvl w:val="0"/>
        <w:numId w:val="8"/>
      </w:numPr>
      <w:spacing w:before="560" w:beforeLines="0" w:line="400" w:lineRule="exact"/>
      <w:jc w:val="center"/>
      <w:outlineLvl w:val="0"/>
    </w:pPr>
    <w:rPr>
      <w:b w:val="0"/>
      <w:sz w:val="44"/>
    </w:rPr>
  </w:style>
  <w:style w:type="paragraph" w:customStyle="1" w:styleId="140">
    <w:name w:val="内容标题"/>
    <w:basedOn w:val="17"/>
    <w:qFormat/>
    <w:uiPriority w:val="0"/>
    <w:rPr>
      <w:rFonts w:ascii="Tahoma" w:hAnsi="Tahoma"/>
      <w:sz w:val="24"/>
    </w:rPr>
  </w:style>
  <w:style w:type="paragraph" w:customStyle="1" w:styleId="141">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42">
    <w:name w:val="1"/>
    <w:basedOn w:val="1"/>
    <w:next w:val="30"/>
    <w:qFormat/>
    <w:uiPriority w:val="0"/>
    <w:rPr>
      <w:rFonts w:ascii="宋体" w:hAnsi="Courier New"/>
      <w:sz w:val="21"/>
    </w:rPr>
  </w:style>
  <w:style w:type="paragraph" w:customStyle="1" w:styleId="143">
    <w:name w:val="列表项目"/>
    <w:basedOn w:val="1"/>
    <w:qFormat/>
    <w:uiPriority w:val="0"/>
    <w:pPr>
      <w:numPr>
        <w:ilvl w:val="0"/>
        <w:numId w:val="3"/>
      </w:numPr>
      <w:tabs>
        <w:tab w:val="left" w:pos="420"/>
        <w:tab w:val="clear" w:pos="1200"/>
      </w:tabs>
      <w:spacing w:line="288" w:lineRule="auto"/>
      <w:ind w:left="840" w:leftChars="200" w:hanging="420" w:hangingChars="200"/>
    </w:pPr>
    <w:rPr>
      <w:sz w:val="21"/>
    </w:rPr>
  </w:style>
  <w:style w:type="paragraph" w:customStyle="1" w:styleId="144">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45">
    <w:name w:val="Char Char Char Char Char Char Char"/>
    <w:basedOn w:val="17"/>
    <w:qFormat/>
    <w:uiPriority w:val="0"/>
    <w:rPr>
      <w:rFonts w:ascii="宋体" w:hAnsi="Tahoma"/>
    </w:rPr>
  </w:style>
  <w:style w:type="paragraph" w:customStyle="1" w:styleId="146">
    <w:name w:val="样式 标题 6第五层条 + 三号 段前: 0.5 行"/>
    <w:basedOn w:val="7"/>
    <w:qFormat/>
    <w:uiPriority w:val="0"/>
    <w:pPr>
      <w:widowControl/>
      <w:numPr>
        <w:ilvl w:val="0"/>
        <w:numId w:val="0"/>
      </w:numPr>
      <w:adjustRightInd/>
      <w:snapToGrid/>
      <w:spacing w:before="156" w:beforeLines="50" w:beforeAutospacing="0"/>
      <w:ind w:left="1152" w:hanging="1152"/>
      <w:jc w:val="left"/>
    </w:pPr>
    <w:rPr>
      <w:snapToGrid w:val="0"/>
      <w:kern w:val="24"/>
      <w:sz w:val="28"/>
    </w:rPr>
  </w:style>
  <w:style w:type="paragraph" w:customStyle="1" w:styleId="147">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48">
    <w:name w:val="样式 正文首行缩进 2 + 首行缩进:  2 字符"/>
    <w:basedOn w:val="1"/>
    <w:qFormat/>
    <w:uiPriority w:val="0"/>
    <w:pPr>
      <w:numPr>
        <w:ilvl w:val="0"/>
        <w:numId w:val="9"/>
      </w:numPr>
      <w:adjustRightInd w:val="0"/>
      <w:snapToGrid w:val="0"/>
      <w:spacing w:line="360" w:lineRule="auto"/>
    </w:pPr>
    <w:rPr>
      <w:rFonts w:ascii="Arial" w:hAnsi="Arial"/>
      <w:b/>
      <w:sz w:val="24"/>
    </w:rPr>
  </w:style>
  <w:style w:type="paragraph" w:customStyle="1" w:styleId="149">
    <w:name w:val="样式 行距: 1.5 倍行距1"/>
    <w:basedOn w:val="1"/>
    <w:qFormat/>
    <w:uiPriority w:val="0"/>
    <w:pPr>
      <w:snapToGrid w:val="0"/>
    </w:pPr>
    <w:rPr>
      <w:sz w:val="21"/>
    </w:rPr>
  </w:style>
  <w:style w:type="paragraph" w:customStyle="1" w:styleId="150">
    <w:name w:val="样式 仿宋_GB2312 首行缩进:  2 字符"/>
    <w:basedOn w:val="1"/>
    <w:qFormat/>
    <w:uiPriority w:val="0"/>
    <w:pPr>
      <w:spacing w:line="600" w:lineRule="exact"/>
      <w:ind w:firstLine="420" w:firstLineChars="150"/>
      <w:jc w:val="left"/>
    </w:pPr>
    <w:rPr>
      <w:rFonts w:ascii="仿宋_GB2312" w:hAnsi="Arial" w:eastAsia="仿宋_GB2312"/>
      <w:color w:val="000000"/>
      <w:kern w:val="0"/>
      <w:lang w:val="zh-CN"/>
    </w:rPr>
  </w:style>
  <w:style w:type="paragraph" w:customStyle="1" w:styleId="151">
    <w:name w:val="00"/>
    <w:basedOn w:val="1"/>
    <w:qFormat/>
    <w:uiPriority w:val="0"/>
    <w:pPr>
      <w:autoSpaceDE w:val="0"/>
      <w:autoSpaceDN w:val="0"/>
      <w:adjustRightInd w:val="0"/>
      <w:jc w:val="left"/>
    </w:pPr>
    <w:rPr>
      <w:rFonts w:ascii="黑体" w:eastAsia="黑体"/>
      <w:b/>
      <w:kern w:val="0"/>
      <w:sz w:val="20"/>
    </w:rPr>
  </w:style>
  <w:style w:type="paragraph" w:customStyle="1" w:styleId="152">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53">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4">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55">
    <w:name w:val="标准正文"/>
    <w:basedOn w:val="23"/>
    <w:qFormat/>
    <w:uiPriority w:val="0"/>
    <w:pPr>
      <w:spacing w:before="60" w:beforeLines="0" w:after="60" w:afterLines="0" w:line="360" w:lineRule="auto"/>
      <w:ind w:left="0" w:firstLine="482"/>
    </w:pPr>
    <w:rPr>
      <w:rFonts w:ascii="Arial" w:hAnsi="Arial"/>
      <w:sz w:val="24"/>
    </w:rPr>
  </w:style>
  <w:style w:type="paragraph" w:customStyle="1" w:styleId="156">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57">
    <w:name w:val="样式1"/>
    <w:basedOn w:val="5"/>
    <w:qFormat/>
    <w:uiPriority w:val="0"/>
    <w:pPr>
      <w:tabs>
        <w:tab w:val="left" w:pos="720"/>
      </w:tabs>
      <w:spacing w:before="500" w:beforeLines="0" w:beforeAutospacing="0" w:after="260" w:afterLines="0" w:afterAutospacing="0" w:line="560" w:lineRule="atLeast"/>
      <w:ind w:left="420" w:hanging="420"/>
    </w:pPr>
  </w:style>
  <w:style w:type="paragraph" w:customStyle="1" w:styleId="158">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59">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60">
    <w:name w:val="正文格式"/>
    <w:basedOn w:val="1"/>
    <w:qFormat/>
    <w:uiPriority w:val="0"/>
    <w:pPr>
      <w:widowControl/>
      <w:adjustRightInd w:val="0"/>
      <w:snapToGrid w:val="0"/>
      <w:spacing w:before="60" w:beforeLines="0" w:beforeAutospacing="0" w:line="360" w:lineRule="auto"/>
      <w:ind w:firstLine="480" w:firstLineChars="200"/>
      <w:jc w:val="left"/>
      <w:textAlignment w:val="baseline"/>
    </w:pPr>
    <w:rPr>
      <w:rFonts w:ascii="宋体" w:hAnsi="宋体"/>
      <w:color w:val="000000"/>
      <w:kern w:val="0"/>
      <w:sz w:val="24"/>
    </w:rPr>
  </w:style>
  <w:style w:type="paragraph" w:customStyle="1" w:styleId="16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162">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63">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164">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5">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66">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67">
    <w:name w:val="关键词"/>
    <w:basedOn w:val="1"/>
    <w:next w:val="1"/>
    <w:qFormat/>
    <w:uiPriority w:val="0"/>
    <w:pPr>
      <w:spacing w:line="360" w:lineRule="auto"/>
    </w:pPr>
    <w:rPr>
      <w:rFonts w:eastAsia="黑体"/>
      <w:sz w:val="20"/>
    </w:rPr>
  </w:style>
  <w:style w:type="paragraph" w:customStyle="1" w:styleId="168">
    <w:name w:val="Title - Date"/>
    <w:basedOn w:val="53"/>
    <w:next w:val="1"/>
    <w:qFormat/>
    <w:uiPriority w:val="0"/>
    <w:pPr>
      <w:spacing w:before="240" w:beforeLines="0" w:beforeAutospacing="0" w:after="720" w:afterLines="0" w:afterAutospacing="0"/>
    </w:pPr>
    <w:rPr>
      <w:sz w:val="28"/>
    </w:rPr>
  </w:style>
  <w:style w:type="paragraph" w:customStyle="1" w:styleId="16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70">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72">
    <w:name w:val="表号"/>
    <w:basedOn w:val="1"/>
    <w:qFormat/>
    <w:uiPriority w:val="0"/>
    <w:pPr>
      <w:numPr>
        <w:ilvl w:val="0"/>
        <w:numId w:val="10"/>
      </w:numPr>
      <w:tabs>
        <w:tab w:val="left" w:pos="648"/>
        <w:tab w:val="clear" w:pos="360"/>
      </w:tabs>
      <w:autoSpaceDE w:val="0"/>
      <w:autoSpaceDN w:val="0"/>
      <w:adjustRightInd w:val="0"/>
      <w:spacing w:before="210" w:beforeLines="0" w:after="210" w:afterLines="0"/>
      <w:ind w:left="425" w:hanging="137"/>
      <w:jc w:val="center"/>
    </w:pPr>
    <w:rPr>
      <w:kern w:val="0"/>
      <w:sz w:val="21"/>
      <w:lang w:eastAsia="en-US"/>
    </w:rPr>
  </w:style>
  <w:style w:type="paragraph" w:customStyle="1" w:styleId="173">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174">
    <w:name w:val="Style Heading 3h3Heading 3 - oldLevel 3 HeadH3level_3PIM 3se..."/>
    <w:basedOn w:val="4"/>
    <w:qFormat/>
    <w:uiPriority w:val="0"/>
    <w:pPr>
      <w:numPr>
        <w:ilvl w:val="2"/>
        <w:numId w:val="2"/>
      </w:numPr>
      <w:tabs>
        <w:tab w:val="left" w:pos="709"/>
        <w:tab w:val="left" w:pos="1620"/>
      </w:tabs>
      <w:spacing w:line="413" w:lineRule="auto"/>
    </w:pPr>
  </w:style>
  <w:style w:type="paragraph" w:customStyle="1" w:styleId="175">
    <w:name w:val="样式4"/>
    <w:basedOn w:val="5"/>
    <w:qFormat/>
    <w:uiPriority w:val="0"/>
    <w:pPr>
      <w:adjustRightInd w:val="0"/>
      <w:snapToGrid w:val="0"/>
    </w:pPr>
  </w:style>
  <w:style w:type="paragraph" w:customStyle="1" w:styleId="176">
    <w:name w:val="摘要"/>
    <w:basedOn w:val="1"/>
    <w:next w:val="3"/>
    <w:qFormat/>
    <w:uiPriority w:val="0"/>
    <w:pPr>
      <w:spacing w:line="360" w:lineRule="auto"/>
    </w:pPr>
    <w:rPr>
      <w:rFonts w:eastAsia="黑体"/>
      <w:sz w:val="20"/>
    </w:rPr>
  </w:style>
  <w:style w:type="paragraph" w:customStyle="1" w:styleId="177">
    <w:name w:val=" Char Char 字元 字元 字元 Char Char Char Char"/>
    <w:basedOn w:val="1"/>
    <w:autoRedefine/>
    <w:qFormat/>
    <w:uiPriority w:val="0"/>
    <w:pPr>
      <w:adjustRightInd w:val="0"/>
      <w:spacing w:line="360" w:lineRule="auto"/>
    </w:pPr>
    <w:rPr>
      <w:kern w:val="0"/>
      <w:sz w:val="24"/>
    </w:rPr>
  </w:style>
  <w:style w:type="paragraph" w:customStyle="1" w:styleId="178">
    <w:name w:val="可研正文"/>
    <w:basedOn w:val="22"/>
    <w:qFormat/>
    <w:uiPriority w:val="0"/>
    <w:pPr>
      <w:adjustRightInd w:val="0"/>
      <w:snapToGrid w:val="0"/>
      <w:spacing w:line="440" w:lineRule="exact"/>
      <w:ind w:firstLine="567"/>
    </w:pPr>
    <w:rPr>
      <w:sz w:val="28"/>
    </w:rPr>
  </w:style>
  <w:style w:type="paragraph" w:customStyle="1" w:styleId="179">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80">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1">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82">
    <w:name w:val="标书正文:  0.74 厘米"/>
    <w:basedOn w:val="1"/>
    <w:qFormat/>
    <w:uiPriority w:val="0"/>
    <w:pPr>
      <w:snapToGrid w:val="0"/>
      <w:spacing w:line="360" w:lineRule="auto"/>
      <w:ind w:firstLine="420"/>
    </w:pPr>
    <w:rPr>
      <w:sz w:val="24"/>
    </w:rPr>
  </w:style>
  <w:style w:type="paragraph" w:customStyle="1" w:styleId="183">
    <w:name w:val="样式 正文缩进正文（首行缩进两字）表正文正文非缩进特点标题4段1 + 首行缩进:  2 字符"/>
    <w:basedOn w:val="15"/>
    <w:qFormat/>
    <w:uiPriority w:val="0"/>
    <w:pPr>
      <w:ind w:firstLine="480" w:firstLineChars="200"/>
    </w:pPr>
  </w:style>
  <w:style w:type="paragraph" w:customStyle="1" w:styleId="18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85">
    <w:name w:val=" Char1 Char Char Char"/>
    <w:basedOn w:val="1"/>
    <w:qFormat/>
    <w:uiPriority w:val="0"/>
    <w:rPr>
      <w:rFonts w:ascii="Tahoma" w:hAnsi="Tahoma"/>
      <w:sz w:val="24"/>
    </w:rPr>
  </w:style>
  <w:style w:type="paragraph" w:customStyle="1" w:styleId="186">
    <w:name w:val="样式 标题 1章标题Heading 0Section HeadPIM 1H1h11st levell11H1..."/>
    <w:basedOn w:val="2"/>
    <w:qFormat/>
    <w:uiPriority w:val="0"/>
    <w:pPr>
      <w:keepLines/>
      <w:pageBreakBefore/>
      <w:tabs>
        <w:tab w:val="left" w:pos="432"/>
      </w:tabs>
      <w:autoSpaceDE w:val="0"/>
      <w:autoSpaceDN w:val="0"/>
      <w:adjustRightInd w:val="0"/>
      <w:spacing w:before="340" w:beforeLines="0" w:beforeAutospacing="0" w:after="330" w:afterLines="0" w:afterAutospacing="0" w:line="578" w:lineRule="atLeast"/>
      <w:textAlignment w:val="bottom"/>
    </w:pPr>
    <w:rPr>
      <w:rFonts w:hAnsi="宋体" w:eastAsia="黑体"/>
      <w:b/>
      <w:kern w:val="44"/>
      <w:sz w:val="36"/>
    </w:rPr>
  </w:style>
  <w:style w:type="paragraph" w:customStyle="1" w:styleId="187">
    <w:name w:val="文章正文"/>
    <w:basedOn w:val="1"/>
    <w:qFormat/>
    <w:uiPriority w:val="0"/>
    <w:pPr>
      <w:ind w:firstLine="560" w:firstLineChars="200"/>
    </w:pPr>
    <w:rPr>
      <w:rFonts w:ascii="仿宋_GB2312" w:hAnsi="宋体" w:eastAsia="仿宋_GB2312"/>
      <w:color w:val="000000"/>
    </w:rPr>
  </w:style>
  <w:style w:type="paragraph" w:customStyle="1" w:styleId="188">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89">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90">
    <w:name w:val=" Char Char1 Char"/>
    <w:basedOn w:val="1"/>
    <w:qFormat/>
    <w:uiPriority w:val="0"/>
    <w:rPr>
      <w:rFonts w:ascii="Tahoma" w:hAnsi="Tahoma"/>
      <w:sz w:val="24"/>
      <w:szCs w:val="24"/>
    </w:rPr>
  </w:style>
  <w:style w:type="paragraph" w:customStyle="1" w:styleId="191">
    <w:name w:val="Item List"/>
    <w:qFormat/>
    <w:uiPriority w:val="0"/>
    <w:pPr>
      <w:numPr>
        <w:ilvl w:val="0"/>
        <w:numId w:val="11"/>
      </w:numPr>
      <w:spacing w:line="300" w:lineRule="auto"/>
      <w:jc w:val="both"/>
    </w:pPr>
    <w:rPr>
      <w:rFonts w:ascii="Arial" w:hAnsi="Arial" w:eastAsia="宋体" w:cs="Times New Roman"/>
      <w:sz w:val="21"/>
      <w:lang w:val="en-US" w:eastAsia="zh-CN" w:bidi="ar-SA"/>
    </w:rPr>
  </w:style>
  <w:style w:type="paragraph" w:customStyle="1" w:styleId="192">
    <w:name w:val="附录4"/>
    <w:basedOn w:val="1"/>
    <w:next w:val="1"/>
    <w:qFormat/>
    <w:uiPriority w:val="0"/>
    <w:pPr>
      <w:widowControl/>
      <w:numPr>
        <w:ilvl w:val="0"/>
        <w:numId w:val="0"/>
      </w:numPr>
      <w:tabs>
        <w:tab w:val="left" w:pos="1134"/>
      </w:tabs>
      <w:spacing w:line="300" w:lineRule="auto"/>
      <w:ind w:left="1361" w:hanging="1361"/>
      <w:outlineLvl w:val="3"/>
    </w:pPr>
    <w:rPr>
      <w:rFonts w:ascii="Arial" w:hAnsi="Arial" w:eastAsia="黑体"/>
      <w:kern w:val="0"/>
    </w:rPr>
  </w:style>
  <w:style w:type="paragraph" w:customStyle="1" w:styleId="193">
    <w:name w:val="Char"/>
    <w:basedOn w:val="1"/>
    <w:qFormat/>
    <w:uiPriority w:val="0"/>
    <w:pPr>
      <w:spacing w:line="240" w:lineRule="atLeast"/>
      <w:ind w:left="420" w:firstLine="420"/>
    </w:pPr>
    <w:rPr>
      <w:kern w:val="0"/>
      <w:sz w:val="21"/>
    </w:rPr>
  </w:style>
  <w:style w:type="paragraph" w:customStyle="1" w:styleId="194">
    <w:name w:val="_"/>
    <w:basedOn w:val="1"/>
    <w:qFormat/>
    <w:uiPriority w:val="0"/>
    <w:pPr>
      <w:adjustRightInd w:val="0"/>
      <w:spacing w:line="360" w:lineRule="auto"/>
      <w:ind w:left="480" w:firstLine="200" w:firstLineChars="200"/>
      <w:textAlignment w:val="baseline"/>
    </w:pPr>
    <w:rPr>
      <w:kern w:val="0"/>
      <w:sz w:val="24"/>
    </w:rPr>
  </w:style>
  <w:style w:type="paragraph" w:customStyle="1" w:styleId="195">
    <w:name w:val="Char1 Char Char Char"/>
    <w:basedOn w:val="1"/>
    <w:qFormat/>
    <w:uiPriority w:val="0"/>
    <w:rPr>
      <w:rFonts w:ascii="Tahoma" w:hAnsi="Tahoma"/>
      <w:sz w:val="30"/>
    </w:rPr>
  </w:style>
  <w:style w:type="paragraph" w:customStyle="1" w:styleId="196">
    <w:name w:val="表头文本"/>
    <w:qFormat/>
    <w:uiPriority w:val="0"/>
    <w:pPr>
      <w:jc w:val="center"/>
    </w:pPr>
    <w:rPr>
      <w:rFonts w:ascii="Arial" w:hAnsi="Arial" w:eastAsia="宋体" w:cs="Times New Roman"/>
      <w:b/>
      <w:sz w:val="21"/>
      <w:lang w:val="en-US" w:eastAsia="zh-CN" w:bidi="ar-SA"/>
    </w:rPr>
  </w:style>
  <w:style w:type="paragraph" w:customStyle="1" w:styleId="197">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198">
    <w:name w:val=" Char Char Char"/>
    <w:basedOn w:val="1"/>
    <w:qFormat/>
    <w:uiPriority w:val="0"/>
    <w:rPr>
      <w:rFonts w:ascii="Tahoma" w:hAnsi="Tahoma"/>
      <w:sz w:val="24"/>
    </w:rPr>
  </w:style>
  <w:style w:type="paragraph" w:customStyle="1" w:styleId="199">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200">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201">
    <w:name w:val="样式 标题 1 + 居中 段前: 6 磅 段后: 6 磅 行距: 1.5 倍行距"/>
    <w:basedOn w:val="2"/>
    <w:qFormat/>
    <w:uiPriority w:val="0"/>
    <w:pPr>
      <w:keepLines/>
      <w:adjustRightInd w:val="0"/>
      <w:spacing w:before="120" w:beforeLines="0" w:beforeAutospacing="0" w:after="120" w:afterLines="0" w:afterAutospacing="0" w:line="360" w:lineRule="auto"/>
      <w:jc w:val="center"/>
    </w:pPr>
    <w:rPr>
      <w:rFonts w:ascii="Times New Roman"/>
      <w:b/>
      <w:kern w:val="44"/>
      <w:sz w:val="32"/>
    </w:rPr>
  </w:style>
  <w:style w:type="paragraph" w:customStyle="1" w:styleId="202">
    <w:name w:val="默认段落字体 Para Char Char Char Char Char Char Char"/>
    <w:basedOn w:val="1"/>
    <w:qFormat/>
    <w:uiPriority w:val="0"/>
    <w:rPr>
      <w:rFonts w:ascii="Tahoma" w:hAnsi="Tahoma"/>
      <w:sz w:val="24"/>
    </w:rPr>
  </w:style>
  <w:style w:type="paragraph" w:customStyle="1" w:styleId="203">
    <w:name w:val="IN Feature"/>
    <w:next w:val="204"/>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04">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205">
    <w:name w:val="首行缩进"/>
    <w:basedOn w:val="1"/>
    <w:qFormat/>
    <w:uiPriority w:val="0"/>
    <w:pPr>
      <w:numPr>
        <w:ilvl w:val="0"/>
        <w:numId w:val="12"/>
      </w:numPr>
      <w:spacing w:line="360" w:lineRule="auto"/>
    </w:pPr>
    <w:rPr>
      <w:rFonts w:eastAsia="仿宋_GB2312"/>
    </w:rPr>
  </w:style>
  <w:style w:type="paragraph" w:customStyle="1" w:styleId="206">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207">
    <w:name w:val="正文表格"/>
    <w:basedOn w:val="1"/>
    <w:qFormat/>
    <w:uiPriority w:val="0"/>
    <w:pPr>
      <w:adjustRightInd w:val="0"/>
      <w:spacing w:before="40" w:beforeLines="0" w:beforeAutospacing="0" w:after="40" w:afterLines="0" w:afterAutospacing="0"/>
    </w:pPr>
    <w:rPr>
      <w:sz w:val="24"/>
    </w:rPr>
  </w:style>
  <w:style w:type="paragraph" w:customStyle="1" w:styleId="208">
    <w:name w:val="表文字"/>
    <w:qFormat/>
    <w:uiPriority w:val="0"/>
    <w:rPr>
      <w:rFonts w:ascii="宋体" w:hAnsi="Times New Roman" w:eastAsia="宋体" w:cs="Times New Roman"/>
      <w:kern w:val="2"/>
      <w:lang w:val="en-US" w:eastAsia="zh-CN" w:bidi="ar-SA"/>
    </w:rPr>
  </w:style>
  <w:style w:type="paragraph" w:customStyle="1" w:styleId="209">
    <w:name w:val="表格内文字"/>
    <w:basedOn w:val="30"/>
    <w:qFormat/>
    <w:uiPriority w:val="0"/>
    <w:pPr>
      <w:adjustRightInd w:val="0"/>
    </w:pPr>
    <w:rPr>
      <w:color w:val="000000"/>
      <w:lang w:val="en-GB"/>
    </w:rPr>
  </w:style>
  <w:style w:type="paragraph" w:customStyle="1" w:styleId="210">
    <w:name w:val="Body Text Indent 2"/>
    <w:basedOn w:val="1"/>
    <w:qFormat/>
    <w:uiPriority w:val="0"/>
    <w:pPr>
      <w:adjustRightInd w:val="0"/>
      <w:spacing w:before="120" w:beforeLines="0" w:beforeAutospacing="0"/>
      <w:ind w:firstLine="420"/>
      <w:textAlignment w:val="baseline"/>
    </w:pPr>
    <w:rPr>
      <w:sz w:val="24"/>
    </w:rPr>
  </w:style>
  <w:style w:type="paragraph" w:customStyle="1" w:styleId="211">
    <w:name w:val="标题无"/>
    <w:basedOn w:val="1"/>
    <w:qFormat/>
    <w:uiPriority w:val="0"/>
    <w:pPr>
      <w:spacing w:line="360" w:lineRule="auto"/>
    </w:pPr>
    <w:rPr>
      <w:sz w:val="24"/>
    </w:rPr>
  </w:style>
  <w:style w:type="paragraph" w:customStyle="1" w:styleId="212">
    <w:name w:val="af"/>
    <w:basedOn w:val="1"/>
    <w:qFormat/>
    <w:uiPriority w:val="0"/>
    <w:pPr>
      <w:widowControl/>
      <w:spacing w:line="300" w:lineRule="atLeast"/>
      <w:jc w:val="left"/>
    </w:pPr>
    <w:rPr>
      <w:rFonts w:ascii="宋体" w:hAnsi="宋体"/>
      <w:kern w:val="0"/>
      <w:sz w:val="18"/>
    </w:rPr>
  </w:style>
  <w:style w:type="paragraph" w:customStyle="1" w:styleId="213">
    <w:name w:val="简单回函地址"/>
    <w:basedOn w:val="1"/>
    <w:qFormat/>
    <w:uiPriority w:val="0"/>
    <w:pPr>
      <w:adjustRightInd w:val="0"/>
      <w:snapToGrid w:val="0"/>
      <w:spacing w:line="360" w:lineRule="auto"/>
    </w:pPr>
    <w:rPr>
      <w:sz w:val="24"/>
    </w:rPr>
  </w:style>
  <w:style w:type="paragraph" w:customStyle="1" w:styleId="214">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215">
    <w:name w:val="正文（首行不缩进）"/>
    <w:basedOn w:val="1"/>
    <w:qFormat/>
    <w:uiPriority w:val="0"/>
    <w:pPr>
      <w:autoSpaceDE w:val="0"/>
      <w:autoSpaceDN w:val="0"/>
      <w:adjustRightInd w:val="0"/>
      <w:spacing w:line="360" w:lineRule="auto"/>
      <w:jc w:val="left"/>
    </w:pPr>
    <w:rPr>
      <w:kern w:val="0"/>
      <w:sz w:val="21"/>
    </w:rPr>
  </w:style>
  <w:style w:type="paragraph" w:customStyle="1" w:styleId="216">
    <w:name w:val="正文1"/>
    <w:basedOn w:val="1"/>
    <w:qFormat/>
    <w:uiPriority w:val="0"/>
    <w:pPr>
      <w:spacing w:line="300" w:lineRule="auto"/>
      <w:ind w:firstLine="200" w:firstLineChars="200"/>
    </w:pPr>
    <w:rPr>
      <w:sz w:val="24"/>
    </w:rPr>
  </w:style>
  <w:style w:type="paragraph" w:customStyle="1" w:styleId="217">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1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219">
    <w:name w:val="表头样式"/>
    <w:basedOn w:val="1"/>
    <w:qFormat/>
    <w:uiPriority w:val="0"/>
    <w:pPr>
      <w:autoSpaceDE w:val="0"/>
      <w:autoSpaceDN w:val="0"/>
      <w:adjustRightInd w:val="0"/>
      <w:spacing w:line="360" w:lineRule="auto"/>
      <w:jc w:val="left"/>
    </w:pPr>
    <w:rPr>
      <w:b/>
      <w:kern w:val="0"/>
      <w:sz w:val="21"/>
    </w:rPr>
  </w:style>
  <w:style w:type="paragraph" w:customStyle="1" w:styleId="220">
    <w:name w:val="图片文字"/>
    <w:basedOn w:val="1"/>
    <w:qFormat/>
    <w:uiPriority w:val="0"/>
    <w:pPr>
      <w:spacing w:line="240" w:lineRule="atLeast"/>
      <w:jc w:val="center"/>
    </w:pPr>
    <w:rPr>
      <w:sz w:val="21"/>
    </w:rPr>
  </w:style>
  <w:style w:type="paragraph" w:customStyle="1" w:styleId="221">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222">
    <w:name w:val="附录3"/>
    <w:basedOn w:val="1"/>
    <w:next w:val="1"/>
    <w:qFormat/>
    <w:uiPriority w:val="0"/>
    <w:pPr>
      <w:numPr>
        <w:ilvl w:val="0"/>
        <w:numId w:val="0"/>
      </w:numPr>
      <w:tabs>
        <w:tab w:val="left" w:pos="851"/>
      </w:tabs>
      <w:ind w:left="425" w:hanging="425"/>
      <w:outlineLvl w:val="2"/>
    </w:pPr>
    <w:rPr>
      <w:rFonts w:eastAsia="黑体"/>
      <w:b/>
      <w:sz w:val="32"/>
    </w:rPr>
  </w:style>
  <w:style w:type="paragraph" w:customStyle="1" w:styleId="223">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224">
    <w:name w:val="首行缩进 1"/>
    <w:basedOn w:val="1"/>
    <w:qFormat/>
    <w:uiPriority w:val="0"/>
    <w:pPr>
      <w:spacing w:after="120" w:afterLines="0" w:afterAutospacing="0" w:line="360" w:lineRule="auto"/>
      <w:ind w:firstLine="200" w:firstLineChars="200"/>
    </w:pPr>
    <w:rPr>
      <w:sz w:val="24"/>
    </w:rPr>
  </w:style>
  <w:style w:type="paragraph" w:customStyle="1" w:styleId="225">
    <w:name w:val=" Char"/>
    <w:basedOn w:val="1"/>
    <w:qFormat/>
    <w:uiPriority w:val="0"/>
    <w:pPr>
      <w:spacing w:line="240" w:lineRule="atLeast"/>
      <w:ind w:left="420" w:firstLine="420"/>
    </w:pPr>
    <w:rPr>
      <w:kern w:val="0"/>
      <w:sz w:val="21"/>
    </w:rPr>
  </w:style>
  <w:style w:type="paragraph" w:customStyle="1" w:styleId="226">
    <w:name w:val="司法正文"/>
    <w:qFormat/>
    <w:uiPriority w:val="0"/>
    <w:pPr>
      <w:widowControl w:val="0"/>
      <w:ind w:firstLine="200" w:firstLineChars="200"/>
      <w:jc w:val="both"/>
    </w:pPr>
    <w:rPr>
      <w:rFonts w:ascii="Times New Roman" w:hAnsi="Times New Roman" w:eastAsia="仿宋_GB2312" w:cs="Times New Roman"/>
      <w:sz w:val="32"/>
      <w:lang w:val="en-US" w:eastAsia="zh-CN" w:bidi="ar-SA"/>
    </w:rPr>
  </w:style>
  <w:style w:type="paragraph" w:customStyle="1" w:styleId="227">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228">
    <w:name w:val="样式1xz"/>
    <w:basedOn w:val="1"/>
    <w:qFormat/>
    <w:uiPriority w:val="0"/>
    <w:pPr>
      <w:tabs>
        <w:tab w:val="left" w:pos="1050"/>
        <w:tab w:val="right" w:leader="dot" w:pos="8296"/>
      </w:tabs>
    </w:pPr>
    <w:rPr>
      <w:caps/>
      <w:spacing w:val="20"/>
      <w:sz w:val="24"/>
    </w:rPr>
  </w:style>
  <w:style w:type="paragraph" w:customStyle="1" w:styleId="229">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230">
    <w:name w:val=" Char1"/>
    <w:basedOn w:val="1"/>
    <w:qFormat/>
    <w:uiPriority w:val="0"/>
    <w:rPr>
      <w:sz w:val="21"/>
    </w:rPr>
  </w:style>
  <w:style w:type="paragraph" w:customStyle="1" w:styleId="231">
    <w:name w:val="Note"/>
    <w:basedOn w:val="1"/>
    <w:qFormat/>
    <w:uiPriority w:val="0"/>
    <w:pPr>
      <w:pBdr>
        <w:top w:val="single" w:color="auto" w:sz="12" w:space="3"/>
        <w:bottom w:val="single" w:color="auto" w:sz="12" w:space="3"/>
      </w:pBdr>
      <w:spacing w:line="360" w:lineRule="auto"/>
    </w:pPr>
    <w:rPr>
      <w:sz w:val="24"/>
    </w:rPr>
  </w:style>
  <w:style w:type="paragraph" w:customStyle="1" w:styleId="232">
    <w:name w:val=" Char Char Char Char Char Char Char Char Char Char Char Char Char Char Char Char"/>
    <w:basedOn w:val="1"/>
    <w:qFormat/>
    <w:uiPriority w:val="0"/>
    <w:pPr>
      <w:tabs>
        <w:tab w:val="left" w:pos="360"/>
      </w:tabs>
    </w:pPr>
    <w:rPr>
      <w:sz w:val="24"/>
    </w:rPr>
  </w:style>
  <w:style w:type="paragraph" w:customStyle="1" w:styleId="233">
    <w:name w:val="样式 宋体 五号 行距: 单倍行距"/>
    <w:basedOn w:val="1"/>
    <w:qFormat/>
    <w:uiPriority w:val="0"/>
    <w:pPr>
      <w:adjustRightInd w:val="0"/>
      <w:jc w:val="left"/>
    </w:pPr>
    <w:rPr>
      <w:rFonts w:ascii="宋体" w:hAnsi="宋体"/>
      <w:kern w:val="0"/>
      <w:sz w:val="21"/>
    </w:rPr>
  </w:style>
  <w:style w:type="paragraph" w:customStyle="1" w:styleId="234">
    <w:name w:val="操作步骤"/>
    <w:basedOn w:val="1"/>
    <w:qFormat/>
    <w:uiPriority w:val="0"/>
    <w:pPr>
      <w:numPr>
        <w:ilvl w:val="0"/>
        <w:numId w:val="13"/>
      </w:numPr>
      <w:autoSpaceDE w:val="0"/>
      <w:autoSpaceDN w:val="0"/>
      <w:adjustRightInd w:val="0"/>
      <w:snapToGrid w:val="0"/>
      <w:spacing w:line="40" w:lineRule="atLeast"/>
      <w:textAlignment w:val="bottom"/>
    </w:pPr>
    <w:rPr>
      <w:rFonts w:ascii="昆仑楷体" w:eastAsia="楷体_GB2312"/>
      <w:kern w:val="0"/>
      <w:sz w:val="21"/>
    </w:rPr>
  </w:style>
  <w:style w:type="paragraph" w:customStyle="1" w:styleId="235">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236">
    <w:name w:val="bt"/>
    <w:basedOn w:val="1"/>
    <w:next w:val="2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237">
    <w:name w:val="图例"/>
    <w:basedOn w:val="1"/>
    <w:qFormat/>
    <w:uiPriority w:val="0"/>
    <w:pPr>
      <w:spacing w:before="120" w:beforeLines="0" w:beforeAutospacing="0" w:after="120" w:afterLines="0" w:afterAutospacing="0" w:line="360" w:lineRule="auto"/>
      <w:jc w:val="center"/>
    </w:pPr>
    <w:rPr>
      <w:rFonts w:eastAsia="仿宋_GB2312"/>
      <w:b/>
      <w:sz w:val="24"/>
    </w:rPr>
  </w:style>
  <w:style w:type="character" w:customStyle="1" w:styleId="238">
    <w:name w:val="标题 2 字符"/>
    <w:qFormat/>
    <w:uiPriority w:val="0"/>
    <w:rPr>
      <w:rFonts w:ascii="Arial" w:hAnsi="Arial" w:eastAsia="黑体"/>
      <w:b/>
      <w:kern w:val="2"/>
      <w:sz w:val="32"/>
    </w:rPr>
  </w:style>
  <w:style w:type="character" w:customStyle="1" w:styleId="239">
    <w:name w:val="正文文本缩进 2 字符"/>
    <w:qFormat/>
    <w:uiPriority w:val="0"/>
    <w:rPr>
      <w:kern w:val="2"/>
      <w:sz w:val="28"/>
    </w:rPr>
  </w:style>
  <w:style w:type="character" w:customStyle="1" w:styleId="240">
    <w:name w:val="纯文本 字符"/>
    <w:basedOn w:val="59"/>
    <w:link w:val="30"/>
    <w:qFormat/>
    <w:uiPriority w:val="0"/>
    <w:rPr>
      <w:rFonts w:hint="eastAsia" w:ascii="宋体" w:hAnsi="Courier New" w:eastAsia="宋体" w:cs="宋体"/>
      <w:kern w:val="2"/>
      <w:sz w:val="21"/>
    </w:rPr>
  </w:style>
  <w:style w:type="character" w:customStyle="1" w:styleId="241">
    <w:name w:val="font41"/>
    <w:basedOn w:val="59"/>
    <w:qFormat/>
    <w:uiPriority w:val="0"/>
    <w:rPr>
      <w:rFonts w:ascii="Calibri" w:hAnsi="Calibri" w:cs="Calibri"/>
      <w:color w:val="000000"/>
      <w:sz w:val="24"/>
      <w:szCs w:val="24"/>
      <w:u w:val="none"/>
    </w:rPr>
  </w:style>
  <w:style w:type="character" w:customStyle="1" w:styleId="242">
    <w:name w:val="font01"/>
    <w:basedOn w:val="5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header" Target="header5.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header" Target="header4.xml"/><Relationship Id="rId13" Type="http://schemas.openxmlformats.org/officeDocument/2006/relationships/header" Target="header3.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Manager>罗成</Manager>
  <Company>重庆市政府采购中心</Company>
  <Pages>32</Pages>
  <Words>1460</Words>
  <Characters>1604</Characters>
  <Lines>170</Lines>
  <Paragraphs>47</Paragraphs>
  <TotalTime>18</TotalTime>
  <ScaleCrop>false</ScaleCrop>
  <LinksUpToDate>false</LinksUpToDate>
  <CharactersWithSpaces>1723</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2022-10-16T02:50:00Z</dcterms:created>
  <dc:creator>周媛媛</dc:creator>
  <cp:lastModifiedBy>陈珍华</cp:lastModifiedBy>
  <cp:lastPrinted>2024-09-04T07:35:00Z</cp:lastPrinted>
  <dcterms:modified xsi:type="dcterms:W3CDTF">2026-10-08T01:53:04Z</dcterms:modified>
  <dc:title>竞争性谈判文件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BC5DA083C847406791031A9A13155BBC_13</vt:lpwstr>
  </property>
  <property fmtid="{D5CDD505-2E9C-101B-9397-08002B2CF9AE}" pid="4" name="KSOTemplateDocerSaveRecord">
    <vt:lpwstr>eyJoZGlkIjoiMWU3NjI5NDQ0MDI5OTg0MTZjYTM5NDc1ZDQ2MzA3ZDEiLCJ1c2VySWQiOiIyNTYzNTA0MzMifQ==</vt:lpwstr>
  </property>
</Properties>
</file>