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25397"/>
      <w:bookmarkStart w:id="1" w:name="_Toc429553090"/>
      <w:bookmarkStart w:id="2" w:name="_Toc429558931"/>
      <w:bookmarkStart w:id="3" w:name="_Toc423596028"/>
    </w:p>
    <w:p>
      <w:pPr>
        <w:jc w:val="center"/>
        <w:outlineLvl w:val="0"/>
        <w:rPr>
          <w:rFonts w:eastAsia="方正黑体_GBK"/>
          <w:spacing w:val="80"/>
          <w:sz w:val="112"/>
          <w:szCs w:val="112"/>
        </w:rPr>
      </w:pPr>
      <w:r>
        <w:rPr>
          <w:rFonts w:hint="eastAsia" w:eastAsia="方正黑体_GBK"/>
          <w:spacing w:val="80"/>
          <w:sz w:val="112"/>
          <w:szCs w:val="112"/>
        </w:rPr>
        <w:t>询价</w:t>
      </w:r>
      <w:r>
        <w:rPr>
          <w:rFonts w:eastAsia="方正黑体_GBK"/>
          <w:spacing w:val="80"/>
          <w:sz w:val="112"/>
          <w:szCs w:val="112"/>
        </w:rPr>
        <w:t>采购文件</w:t>
      </w:r>
    </w:p>
    <w:p>
      <w:pPr>
        <w:spacing w:line="700" w:lineRule="exact"/>
        <w:jc w:val="center"/>
        <w:rPr>
          <w:rFonts w:eastAsia="黑体"/>
          <w:sz w:val="32"/>
        </w:rPr>
      </w:pPr>
    </w:p>
    <w:p>
      <w:pPr>
        <w:spacing w:line="700" w:lineRule="exact"/>
        <w:jc w:val="center"/>
        <w:rPr>
          <w:rFonts w:eastAsia="黑体"/>
          <w:sz w:val="32"/>
        </w:rPr>
      </w:pPr>
    </w:p>
    <w:p>
      <w:pPr>
        <w:spacing w:line="700" w:lineRule="exact"/>
        <w:ind w:firstLine="1260" w:firstLineChars="350"/>
        <w:rPr>
          <w:rFonts w:eastAsia="方正小标宋_GBK"/>
          <w:sz w:val="36"/>
          <w:szCs w:val="30"/>
        </w:rPr>
      </w:pPr>
    </w:p>
    <w:p>
      <w:pPr>
        <w:spacing w:line="700" w:lineRule="exact"/>
        <w:ind w:left="232" w:leftChars="83"/>
        <w:jc w:val="center"/>
        <w:rPr>
          <w:rFonts w:hint="eastAsia" w:eastAsia="方正小标宋_GBK"/>
          <w:b/>
          <w:sz w:val="30"/>
          <w:szCs w:val="30"/>
          <w:lang w:val="en-US" w:eastAsia="zh-CN"/>
        </w:rPr>
      </w:pPr>
      <w:r>
        <w:rPr>
          <w:rFonts w:eastAsia="方正小标宋_GBK"/>
          <w:sz w:val="36"/>
          <w:szCs w:val="30"/>
        </w:rPr>
        <w:t>项目名称：</w:t>
      </w:r>
      <w:r>
        <w:rPr>
          <w:rFonts w:hint="eastAsia" w:eastAsia="方正小标宋_GBK"/>
          <w:sz w:val="36"/>
          <w:szCs w:val="30"/>
          <w:lang w:eastAsia="zh-CN"/>
        </w:rPr>
        <w:t>蒸汽发生器及水处理系统（</w:t>
      </w:r>
      <w:r>
        <w:rPr>
          <w:rFonts w:hint="eastAsia" w:eastAsia="方正小标宋_GBK"/>
          <w:sz w:val="36"/>
          <w:szCs w:val="30"/>
          <w:lang w:val="en-US" w:eastAsia="zh-CN"/>
        </w:rPr>
        <w:t>第四次</w:t>
      </w:r>
      <w:r>
        <w:rPr>
          <w:rFonts w:hint="eastAsia" w:eastAsia="方正小标宋_GBK"/>
          <w:sz w:val="36"/>
          <w:szCs w:val="30"/>
          <w:lang w:eastAsia="zh-CN"/>
        </w:rPr>
        <w:t>）采购项目</w:t>
      </w:r>
    </w:p>
    <w:p>
      <w:pPr>
        <w:spacing w:line="700" w:lineRule="exact"/>
        <w:ind w:left="232" w:leftChars="83"/>
        <w:jc w:val="center"/>
        <w:rPr>
          <w:rFonts w:hint="eastAsia" w:eastAsia="方正小标宋_GBK"/>
          <w:b w:val="0"/>
          <w:sz w:val="36"/>
          <w:szCs w:val="30"/>
          <w:lang w:val="en-US" w:eastAsia="zh-CN"/>
        </w:rPr>
      </w:pPr>
      <w:r>
        <w:rPr>
          <w:rFonts w:hint="eastAsia" w:eastAsia="方正小标宋_GBK"/>
          <w:b w:val="0"/>
          <w:sz w:val="36"/>
          <w:szCs w:val="30"/>
          <w:lang w:eastAsia="zh-CN"/>
        </w:rPr>
        <w:t>项目编号：</w:t>
      </w:r>
      <w:r>
        <w:rPr>
          <w:rFonts w:hint="eastAsia" w:eastAsia="方正小标宋_GBK"/>
          <w:b w:val="0"/>
          <w:sz w:val="36"/>
          <w:szCs w:val="30"/>
        </w:rPr>
        <w:t>QJZXYYCG-2026-0</w:t>
      </w:r>
      <w:r>
        <w:rPr>
          <w:rFonts w:hint="eastAsia" w:eastAsia="方正小标宋_GBK"/>
          <w:b w:val="0"/>
          <w:sz w:val="36"/>
          <w:szCs w:val="30"/>
          <w:lang w:val="en-US" w:eastAsia="zh-CN"/>
        </w:rPr>
        <w:t>5</w:t>
      </w:r>
    </w:p>
    <w:p>
      <w:pPr>
        <w:pStyle w:val="14"/>
      </w:pPr>
    </w:p>
    <w:p/>
    <w:p>
      <w:pPr>
        <w:pStyle w:val="14"/>
      </w:pPr>
    </w:p>
    <w:p/>
    <w:p>
      <w:pPr>
        <w:spacing w:line="700" w:lineRule="exact"/>
        <w:rPr>
          <w:b/>
          <w:sz w:val="30"/>
          <w:szCs w:val="30"/>
        </w:rPr>
      </w:pPr>
    </w:p>
    <w:p>
      <w:pPr>
        <w:spacing w:line="700" w:lineRule="exact"/>
        <w:ind w:firstLine="900" w:firstLineChars="250"/>
        <w:rPr>
          <w:rFonts w:eastAsia="方正小标宋_GBK"/>
          <w:b/>
          <w:sz w:val="32"/>
          <w:szCs w:val="32"/>
        </w:rPr>
      </w:pPr>
      <w:r>
        <w:rPr>
          <w:rFonts w:eastAsia="方正小标宋_GBK"/>
          <w:sz w:val="36"/>
          <w:szCs w:val="30"/>
        </w:rPr>
        <w:t xml:space="preserve">       采购人：重庆市黔江中心医院</w:t>
      </w:r>
    </w:p>
    <w:p>
      <w:pPr>
        <w:spacing w:line="720" w:lineRule="exact"/>
        <w:jc w:val="center"/>
        <w:outlineLvl w:val="0"/>
        <w:rPr>
          <w:rFonts w:eastAsia="方正黑体_GBK"/>
          <w:sz w:val="48"/>
          <w:szCs w:val="32"/>
        </w:rPr>
      </w:pPr>
    </w:p>
    <w:p/>
    <w:p>
      <w:pPr>
        <w:spacing w:line="720" w:lineRule="exact"/>
        <w:ind w:firstLine="2880" w:firstLineChars="600"/>
        <w:outlineLvl w:val="0"/>
        <w:rPr>
          <w:rFonts w:eastAsia="方正黑体_GBK"/>
          <w:sz w:val="48"/>
          <w:szCs w:val="32"/>
        </w:rPr>
      </w:pPr>
      <w:r>
        <w:rPr>
          <w:rFonts w:eastAsia="方正黑体_GBK"/>
          <w:sz w:val="48"/>
          <w:szCs w:val="32"/>
        </w:rPr>
        <w:t>二〇二</w:t>
      </w:r>
      <w:r>
        <w:rPr>
          <w:rFonts w:hint="eastAsia" w:eastAsia="方正黑体_GBK"/>
          <w:sz w:val="48"/>
          <w:szCs w:val="32"/>
          <w:lang w:eastAsia="zh-CN"/>
        </w:rPr>
        <w:t>六</w:t>
      </w:r>
      <w:r>
        <w:rPr>
          <w:rFonts w:eastAsia="方正黑体_GBK"/>
          <w:sz w:val="48"/>
          <w:szCs w:val="32"/>
        </w:rPr>
        <w:t>年</w:t>
      </w:r>
      <w:r>
        <w:rPr>
          <w:rFonts w:hint="eastAsia" w:eastAsia="方正黑体_GBK"/>
          <w:sz w:val="48"/>
          <w:szCs w:val="32"/>
          <w:lang w:val="en-US" w:eastAsia="zh-CN"/>
        </w:rPr>
        <w:t>四</w:t>
      </w:r>
      <w:r>
        <w:rPr>
          <w:rFonts w:eastAsia="方正黑体_GBK"/>
          <w:sz w:val="48"/>
          <w:szCs w:val="32"/>
        </w:rPr>
        <w:t>月</w:t>
      </w:r>
    </w:p>
    <w:p>
      <w:pPr>
        <w:spacing w:line="420" w:lineRule="exact"/>
        <w:outlineLvl w:val="0"/>
        <w:rPr>
          <w:rFonts w:eastAsia="方正黑体_GBK"/>
          <w:sz w:val="44"/>
          <w:szCs w:val="28"/>
        </w:rPr>
      </w:pPr>
    </w:p>
    <w:p>
      <w:pPr>
        <w:pStyle w:val="4"/>
      </w:pPr>
    </w:p>
    <w:p>
      <w:pPr>
        <w:spacing w:line="480" w:lineRule="exact"/>
        <w:jc w:val="center"/>
        <w:outlineLvl w:val="0"/>
        <w:rPr>
          <w:rFonts w:eastAsia="方正小标宋_GBK"/>
          <w:sz w:val="44"/>
          <w:szCs w:val="28"/>
        </w:rPr>
      </w:pPr>
      <w:r>
        <w:rPr>
          <w:rFonts w:eastAsia="方正小标宋_GBK"/>
          <w:sz w:val="44"/>
          <w:szCs w:val="28"/>
        </w:rPr>
        <w:t xml:space="preserve">  </w:t>
      </w:r>
    </w:p>
    <w:p>
      <w:pPr>
        <w:spacing w:line="480" w:lineRule="exact"/>
        <w:jc w:val="center"/>
        <w:outlineLvl w:val="0"/>
        <w:rPr>
          <w:rFonts w:eastAsia="方正小标宋_GBK"/>
          <w:sz w:val="44"/>
          <w:szCs w:val="28"/>
        </w:rPr>
      </w:pPr>
    </w:p>
    <w:p>
      <w:pPr>
        <w:spacing w:line="480" w:lineRule="exact"/>
        <w:jc w:val="center"/>
        <w:outlineLvl w:val="0"/>
        <w:rPr>
          <w:rFonts w:eastAsia="方正小标宋_GBK"/>
          <w:sz w:val="44"/>
          <w:szCs w:val="28"/>
        </w:rPr>
      </w:pPr>
    </w:p>
    <w:p>
      <w:pPr>
        <w:spacing w:line="240" w:lineRule="auto"/>
        <w:jc w:val="left"/>
        <w:outlineLvl w:val="9"/>
        <w:rPr>
          <w:rFonts w:eastAsia="方正小标宋_GBK"/>
          <w:sz w:val="44"/>
          <w:szCs w:val="28"/>
        </w:rPr>
      </w:pPr>
      <w:r>
        <w:rPr>
          <w:rFonts w:eastAsia="方正小标宋_GBK"/>
          <w:sz w:val="44"/>
          <w:szCs w:val="28"/>
        </w:rPr>
        <w:br w:type="page"/>
      </w:r>
    </w:p>
    <w:p>
      <w:pPr>
        <w:spacing w:line="480" w:lineRule="exact"/>
        <w:jc w:val="center"/>
        <w:outlineLvl w:val="0"/>
        <w:rPr>
          <w:rFonts w:eastAsia="方正小标宋_GBK"/>
          <w:sz w:val="44"/>
          <w:szCs w:val="28"/>
        </w:rPr>
      </w:pPr>
      <w:r>
        <w:rPr>
          <w:rFonts w:eastAsia="方正小标宋_GBK"/>
          <w:sz w:val="44"/>
          <w:szCs w:val="28"/>
        </w:rPr>
        <w:t>目   录</w:t>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TOC \o "1-3" \h \z </w:instrText>
      </w:r>
      <w:r>
        <w:rPr>
          <w:rFonts w:eastAsia="方正小标宋_GBK"/>
          <w:sz w:val="24"/>
          <w:szCs w:val="24"/>
        </w:rPr>
        <w:fldChar w:fldCharType="separate"/>
      </w:r>
      <w:r>
        <w:rPr>
          <w:rFonts w:eastAsia="方正小标宋_GBK"/>
          <w:sz w:val="24"/>
          <w:szCs w:val="24"/>
        </w:rPr>
        <w:fldChar w:fldCharType="begin"/>
      </w:r>
      <w:r>
        <w:rPr>
          <w:rFonts w:eastAsia="方正小标宋_GBK"/>
          <w:sz w:val="24"/>
          <w:szCs w:val="24"/>
        </w:rPr>
        <w:instrText xml:space="preserve"> HYPERLINK \l _Toc5240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第一篇 询价采购邀请书</w:t>
      </w:r>
      <w:r>
        <w:rPr>
          <w:sz w:val="24"/>
          <w:szCs w:val="24"/>
        </w:rPr>
        <w:tab/>
      </w:r>
      <w:r>
        <w:rPr>
          <w:sz w:val="24"/>
          <w:szCs w:val="24"/>
        </w:rPr>
        <w:fldChar w:fldCharType="begin"/>
      </w:r>
      <w:r>
        <w:rPr>
          <w:sz w:val="24"/>
          <w:szCs w:val="24"/>
        </w:rPr>
        <w:instrText xml:space="preserve"> PAGEREF _Toc5240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_Toc24912 </w:instrText>
      </w:r>
      <w:r>
        <w:rPr>
          <w:rFonts w:eastAsia="方正小标宋_GBK"/>
          <w:sz w:val="24"/>
          <w:szCs w:val="24"/>
        </w:rPr>
        <w:fldChar w:fldCharType="separate"/>
      </w:r>
      <w:r>
        <w:rPr>
          <w:rFonts w:ascii="Times New Roman" w:hAnsi="Times New Roman" w:eastAsia="方正黑体_GBK"/>
          <w:sz w:val="24"/>
          <w:szCs w:val="24"/>
        </w:rPr>
        <w:t>一、</w:t>
      </w:r>
      <w:r>
        <w:rPr>
          <w:rFonts w:ascii="Times New Roman" w:hAnsi="Times New Roman" w:eastAsia="方正黑体_GBK"/>
          <w:sz w:val="24"/>
          <w:szCs w:val="24"/>
          <w:lang w:val="en-US"/>
        </w:rPr>
        <w:t>询价</w:t>
      </w:r>
      <w:r>
        <w:rPr>
          <w:rFonts w:ascii="Times New Roman" w:hAnsi="Times New Roman" w:eastAsia="方正黑体_GBK"/>
          <w:sz w:val="24"/>
          <w:szCs w:val="24"/>
        </w:rPr>
        <w:t>内容</w:t>
      </w:r>
      <w:r>
        <w:rPr>
          <w:sz w:val="24"/>
          <w:szCs w:val="24"/>
        </w:rPr>
        <w:tab/>
      </w:r>
      <w:r>
        <w:rPr>
          <w:sz w:val="24"/>
          <w:szCs w:val="24"/>
        </w:rPr>
        <w:fldChar w:fldCharType="begin"/>
      </w:r>
      <w:r>
        <w:rPr>
          <w:sz w:val="24"/>
          <w:szCs w:val="24"/>
        </w:rPr>
        <w:instrText xml:space="preserve"> PAGEREF _Toc24912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_Toc10994 </w:instrText>
      </w:r>
      <w:r>
        <w:rPr>
          <w:rFonts w:eastAsia="方正小标宋_GBK"/>
          <w:sz w:val="24"/>
          <w:szCs w:val="24"/>
        </w:rPr>
        <w:fldChar w:fldCharType="separate"/>
      </w:r>
      <w:r>
        <w:rPr>
          <w:rFonts w:ascii="Times New Roman" w:hAnsi="Times New Roman" w:eastAsia="方正黑体_GBK"/>
          <w:sz w:val="24"/>
          <w:szCs w:val="24"/>
        </w:rPr>
        <w:t>二、资金来源</w:t>
      </w:r>
      <w:r>
        <w:rPr>
          <w:sz w:val="24"/>
          <w:szCs w:val="24"/>
        </w:rPr>
        <w:tab/>
      </w:r>
      <w:r>
        <w:rPr>
          <w:sz w:val="24"/>
          <w:szCs w:val="24"/>
        </w:rPr>
        <w:fldChar w:fldCharType="begin"/>
      </w:r>
      <w:r>
        <w:rPr>
          <w:sz w:val="24"/>
          <w:szCs w:val="24"/>
        </w:rPr>
        <w:instrText xml:space="preserve"> PAGEREF _Toc10994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_Toc30656 </w:instrText>
      </w:r>
      <w:r>
        <w:rPr>
          <w:rFonts w:eastAsia="方正小标宋_GBK"/>
          <w:sz w:val="24"/>
          <w:szCs w:val="24"/>
        </w:rPr>
        <w:fldChar w:fldCharType="separate"/>
      </w:r>
      <w:r>
        <w:rPr>
          <w:rFonts w:ascii="Times New Roman" w:hAnsi="Times New Roman" w:eastAsia="方正黑体_GBK"/>
          <w:sz w:val="24"/>
          <w:szCs w:val="24"/>
        </w:rPr>
        <w:t>三、供应商资格要求</w:t>
      </w:r>
      <w:r>
        <w:rPr>
          <w:sz w:val="24"/>
          <w:szCs w:val="24"/>
        </w:rPr>
        <w:tab/>
      </w:r>
      <w:r>
        <w:rPr>
          <w:sz w:val="24"/>
          <w:szCs w:val="24"/>
        </w:rPr>
        <w:fldChar w:fldCharType="begin"/>
      </w:r>
      <w:r>
        <w:rPr>
          <w:sz w:val="24"/>
          <w:szCs w:val="24"/>
        </w:rPr>
        <w:instrText xml:space="preserve"> PAGEREF _Toc30656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_Toc9636 </w:instrText>
      </w:r>
      <w:r>
        <w:rPr>
          <w:rFonts w:eastAsia="方正小标宋_GBK"/>
          <w:sz w:val="24"/>
          <w:szCs w:val="24"/>
        </w:rPr>
        <w:fldChar w:fldCharType="separate"/>
      </w:r>
      <w:r>
        <w:rPr>
          <w:rFonts w:ascii="Times New Roman" w:hAnsi="Times New Roman" w:eastAsia="方正黑体_GBK"/>
          <w:sz w:val="24"/>
          <w:szCs w:val="24"/>
        </w:rPr>
        <w:t>四、</w:t>
      </w:r>
      <w:r>
        <w:rPr>
          <w:rFonts w:ascii="Times New Roman" w:hAnsi="Times New Roman" w:eastAsia="方正黑体_GBK"/>
          <w:sz w:val="24"/>
          <w:szCs w:val="24"/>
          <w:lang w:val="en-US"/>
        </w:rPr>
        <w:t>询价</w:t>
      </w:r>
      <w:r>
        <w:rPr>
          <w:rFonts w:ascii="Times New Roman" w:hAnsi="Times New Roman" w:eastAsia="方正黑体_GBK"/>
          <w:sz w:val="24"/>
          <w:szCs w:val="24"/>
        </w:rPr>
        <w:t>有关说明</w:t>
      </w:r>
      <w:r>
        <w:rPr>
          <w:sz w:val="24"/>
          <w:szCs w:val="24"/>
        </w:rPr>
        <w:tab/>
      </w:r>
      <w:r>
        <w:rPr>
          <w:sz w:val="24"/>
          <w:szCs w:val="24"/>
        </w:rPr>
        <w:fldChar w:fldCharType="begin"/>
      </w:r>
      <w:r>
        <w:rPr>
          <w:sz w:val="24"/>
          <w:szCs w:val="24"/>
        </w:rPr>
        <w:instrText xml:space="preserve"> PAGEREF _Toc9636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_Toc27324 </w:instrText>
      </w:r>
      <w:r>
        <w:rPr>
          <w:rFonts w:eastAsia="方正小标宋_GBK"/>
          <w:sz w:val="24"/>
          <w:szCs w:val="24"/>
        </w:rPr>
        <w:fldChar w:fldCharType="separate"/>
      </w:r>
      <w:r>
        <w:rPr>
          <w:rFonts w:ascii="Times New Roman" w:hAnsi="Times New Roman" w:eastAsia="方正黑体_GBK"/>
          <w:sz w:val="24"/>
          <w:szCs w:val="24"/>
        </w:rPr>
        <w:t>五、投标保证金</w:t>
      </w:r>
      <w:r>
        <w:rPr>
          <w:sz w:val="24"/>
          <w:szCs w:val="24"/>
        </w:rPr>
        <w:tab/>
      </w:r>
      <w:r>
        <w:rPr>
          <w:sz w:val="24"/>
          <w:szCs w:val="24"/>
        </w:rPr>
        <w:fldChar w:fldCharType="begin"/>
      </w:r>
      <w:r>
        <w:rPr>
          <w:sz w:val="24"/>
          <w:szCs w:val="24"/>
        </w:rPr>
        <w:instrText xml:space="preserve"> PAGEREF _Toc27324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_Toc19484 </w:instrText>
      </w:r>
      <w:r>
        <w:rPr>
          <w:rFonts w:eastAsia="方正小标宋_GBK"/>
          <w:sz w:val="24"/>
          <w:szCs w:val="24"/>
        </w:rPr>
        <w:fldChar w:fldCharType="separate"/>
      </w:r>
      <w:r>
        <w:rPr>
          <w:rFonts w:ascii="Times New Roman" w:hAnsi="Times New Roman" w:eastAsia="方正黑体_GBK"/>
          <w:sz w:val="24"/>
          <w:szCs w:val="24"/>
        </w:rPr>
        <w:t>六、响应有关规定</w:t>
      </w:r>
      <w:r>
        <w:rPr>
          <w:sz w:val="24"/>
          <w:szCs w:val="24"/>
        </w:rPr>
        <w:tab/>
      </w:r>
      <w:r>
        <w:rPr>
          <w:sz w:val="24"/>
          <w:szCs w:val="24"/>
        </w:rPr>
        <w:fldChar w:fldCharType="begin"/>
      </w:r>
      <w:r>
        <w:rPr>
          <w:sz w:val="24"/>
          <w:szCs w:val="24"/>
        </w:rPr>
        <w:instrText xml:space="preserve"> PAGEREF _Toc19484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_Toc32562 </w:instrText>
      </w:r>
      <w:r>
        <w:rPr>
          <w:rFonts w:eastAsia="方正小标宋_GBK"/>
          <w:sz w:val="24"/>
          <w:szCs w:val="24"/>
        </w:rPr>
        <w:fldChar w:fldCharType="separate"/>
      </w:r>
      <w:r>
        <w:rPr>
          <w:rFonts w:ascii="Times New Roman" w:hAnsi="Times New Roman" w:eastAsia="方正黑体_GBK"/>
          <w:sz w:val="24"/>
          <w:szCs w:val="24"/>
        </w:rPr>
        <w:t>七、联系方式</w:t>
      </w:r>
      <w:r>
        <w:rPr>
          <w:sz w:val="24"/>
          <w:szCs w:val="24"/>
        </w:rPr>
        <w:tab/>
      </w:r>
      <w:r>
        <w:rPr>
          <w:sz w:val="24"/>
          <w:szCs w:val="24"/>
        </w:rPr>
        <w:fldChar w:fldCharType="begin"/>
      </w:r>
      <w:r>
        <w:rPr>
          <w:sz w:val="24"/>
          <w:szCs w:val="24"/>
        </w:rPr>
        <w:instrText xml:space="preserve"> PAGEREF _Toc32562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_Toc25790 </w:instrText>
      </w:r>
      <w:r>
        <w:rPr>
          <w:rFonts w:eastAsia="方正小标宋_GBK"/>
          <w:sz w:val="24"/>
          <w:szCs w:val="24"/>
        </w:rPr>
        <w:fldChar w:fldCharType="separate"/>
      </w:r>
      <w:r>
        <w:rPr>
          <w:rFonts w:ascii="Times New Roman" w:hAnsi="Times New Roman" w:eastAsia="方正黑体_GBK"/>
          <w:sz w:val="24"/>
          <w:szCs w:val="24"/>
        </w:rPr>
        <w:t>八、特别说明</w:t>
      </w:r>
      <w:r>
        <w:rPr>
          <w:sz w:val="24"/>
          <w:szCs w:val="24"/>
        </w:rPr>
        <w:tab/>
      </w:r>
      <w:r>
        <w:rPr>
          <w:sz w:val="24"/>
          <w:szCs w:val="24"/>
        </w:rPr>
        <w:fldChar w:fldCharType="begin"/>
      </w:r>
      <w:r>
        <w:rPr>
          <w:sz w:val="24"/>
          <w:szCs w:val="24"/>
        </w:rPr>
        <w:instrText xml:space="preserve"> PAGEREF _Toc25790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_Toc27235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第二篇  项目技术规格、数量及质量要求</w:t>
      </w:r>
      <w:r>
        <w:rPr>
          <w:sz w:val="24"/>
          <w:szCs w:val="24"/>
        </w:rPr>
        <w:tab/>
      </w:r>
      <w:r>
        <w:rPr>
          <w:sz w:val="24"/>
          <w:szCs w:val="24"/>
        </w:rPr>
        <w:fldChar w:fldCharType="begin"/>
      </w:r>
      <w:r>
        <w:rPr>
          <w:sz w:val="24"/>
          <w:szCs w:val="24"/>
        </w:rPr>
        <w:instrText xml:space="preserve"> PAGEREF _Toc27235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_Toc24201 </w:instrText>
      </w:r>
      <w:r>
        <w:rPr>
          <w:rFonts w:eastAsia="方正小标宋_GBK"/>
          <w:sz w:val="24"/>
          <w:szCs w:val="24"/>
        </w:rPr>
        <w:fldChar w:fldCharType="separate"/>
      </w:r>
      <w:r>
        <w:rPr>
          <w:rFonts w:hint="eastAsia" w:ascii="方正黑体_GBK" w:hAnsi="Times New Roman" w:eastAsia="方正黑体_GBK"/>
          <w:sz w:val="24"/>
          <w:szCs w:val="24"/>
        </w:rPr>
        <w:t>一、</w:t>
      </w:r>
      <w:r>
        <w:rPr>
          <w:rFonts w:ascii="Times New Roman" w:hAnsi="Times New Roman" w:eastAsia="方正黑体_GBK"/>
          <w:sz w:val="24"/>
          <w:szCs w:val="24"/>
        </w:rPr>
        <w:t>项目</w:t>
      </w:r>
      <w:r>
        <w:rPr>
          <w:rFonts w:hint="eastAsia" w:ascii="Times New Roman" w:hAnsi="Times New Roman" w:eastAsia="方正黑体_GBK"/>
          <w:sz w:val="24"/>
          <w:szCs w:val="24"/>
          <w:lang w:eastAsia="zh-CN"/>
        </w:rPr>
        <w:t>概况</w:t>
      </w:r>
      <w:r>
        <w:rPr>
          <w:sz w:val="24"/>
          <w:szCs w:val="24"/>
        </w:rPr>
        <w:tab/>
      </w:r>
      <w:r>
        <w:rPr>
          <w:sz w:val="24"/>
          <w:szCs w:val="24"/>
        </w:rPr>
        <w:fldChar w:fldCharType="begin"/>
      </w:r>
      <w:r>
        <w:rPr>
          <w:sz w:val="24"/>
          <w:szCs w:val="24"/>
        </w:rPr>
        <w:instrText xml:space="preserve"> PAGEREF _Toc24201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_Toc16590 </w:instrText>
      </w:r>
      <w:r>
        <w:rPr>
          <w:rFonts w:eastAsia="方正小标宋_GBK"/>
          <w:sz w:val="24"/>
          <w:szCs w:val="24"/>
        </w:rPr>
        <w:fldChar w:fldCharType="separate"/>
      </w:r>
      <w:r>
        <w:rPr>
          <w:rFonts w:ascii="Times New Roman" w:hAnsi="Times New Roman" w:eastAsia="方正黑体_GBK"/>
          <w:sz w:val="24"/>
          <w:szCs w:val="24"/>
        </w:rPr>
        <w:t>二、项目技术需求</w:t>
      </w:r>
      <w:r>
        <w:rPr>
          <w:sz w:val="24"/>
          <w:szCs w:val="24"/>
        </w:rPr>
        <w:tab/>
      </w:r>
      <w:r>
        <w:rPr>
          <w:sz w:val="24"/>
          <w:szCs w:val="24"/>
        </w:rPr>
        <w:fldChar w:fldCharType="begin"/>
      </w:r>
      <w:r>
        <w:rPr>
          <w:sz w:val="24"/>
          <w:szCs w:val="24"/>
        </w:rPr>
        <w:instrText xml:space="preserve"> PAGEREF _Toc16590 </w:instrText>
      </w:r>
      <w:r>
        <w:rPr>
          <w:sz w:val="24"/>
          <w:szCs w:val="24"/>
        </w:rPr>
        <w:fldChar w:fldCharType="separate"/>
      </w:r>
      <w:r>
        <w:rPr>
          <w:sz w:val="24"/>
          <w:szCs w:val="24"/>
        </w:rPr>
        <w:t>- 7 -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_Toc19432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第三篇  项目商务要求</w:t>
      </w:r>
      <w:r>
        <w:rPr>
          <w:sz w:val="24"/>
          <w:szCs w:val="24"/>
        </w:rPr>
        <w:tab/>
      </w:r>
      <w:r>
        <w:rPr>
          <w:sz w:val="24"/>
          <w:szCs w:val="24"/>
        </w:rPr>
        <w:fldChar w:fldCharType="begin"/>
      </w:r>
      <w:r>
        <w:rPr>
          <w:sz w:val="24"/>
          <w:szCs w:val="24"/>
        </w:rPr>
        <w:instrText xml:space="preserve"> PAGEREF _Toc19432 </w:instrText>
      </w:r>
      <w:r>
        <w:rPr>
          <w:sz w:val="24"/>
          <w:szCs w:val="24"/>
        </w:rPr>
        <w:fldChar w:fldCharType="separate"/>
      </w:r>
      <w:r>
        <w:rPr>
          <w:sz w:val="24"/>
          <w:szCs w:val="24"/>
        </w:rPr>
        <w:t>- 10 -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一、合同签订</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二、工期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三、验收</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四、支付办法</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五、缺陷整改期、维保期、质保期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- 11 -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_Toc24666 </w:instrText>
      </w:r>
      <w:r>
        <w:rPr>
          <w:rFonts w:eastAsia="方正小标宋_GBK"/>
          <w:sz w:val="24"/>
          <w:szCs w:val="24"/>
        </w:rPr>
        <w:fldChar w:fldCharType="separate"/>
      </w:r>
      <w:r>
        <w:rPr>
          <w:rFonts w:ascii="Times New Roman" w:hAnsi="Times New Roman" w:eastAsia="方正黑体_GBK"/>
          <w:sz w:val="24"/>
          <w:szCs w:val="24"/>
        </w:rPr>
        <w:t>六、违约责任</w:t>
      </w:r>
      <w:r>
        <w:rPr>
          <w:sz w:val="24"/>
          <w:szCs w:val="24"/>
        </w:rPr>
        <w:tab/>
      </w:r>
      <w:r>
        <w:rPr>
          <w:sz w:val="24"/>
          <w:szCs w:val="24"/>
        </w:rPr>
        <w:fldChar w:fldCharType="begin"/>
      </w:r>
      <w:r>
        <w:rPr>
          <w:sz w:val="24"/>
          <w:szCs w:val="24"/>
        </w:rPr>
        <w:instrText xml:space="preserve"> PAGEREF _Toc24666 </w:instrText>
      </w:r>
      <w:r>
        <w:rPr>
          <w:sz w:val="24"/>
          <w:szCs w:val="24"/>
        </w:rPr>
        <w:fldChar w:fldCharType="separate"/>
      </w:r>
      <w:r>
        <w:rPr>
          <w:sz w:val="24"/>
          <w:szCs w:val="24"/>
        </w:rPr>
        <w:t>- 12 -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_Toc21254 </w:instrText>
      </w:r>
      <w:r>
        <w:rPr>
          <w:rFonts w:eastAsia="方正小标宋_GBK"/>
          <w:sz w:val="24"/>
          <w:szCs w:val="24"/>
        </w:rPr>
        <w:fldChar w:fldCharType="separate"/>
      </w:r>
      <w:r>
        <w:rPr>
          <w:rFonts w:ascii="Times New Roman" w:hAnsi="Times New Roman" w:eastAsia="方正黑体_GBK"/>
          <w:sz w:val="24"/>
          <w:szCs w:val="24"/>
        </w:rPr>
        <w:t>七、其他</w:t>
      </w:r>
      <w:r>
        <w:rPr>
          <w:sz w:val="24"/>
          <w:szCs w:val="24"/>
        </w:rPr>
        <w:tab/>
      </w:r>
      <w:r>
        <w:rPr>
          <w:sz w:val="24"/>
          <w:szCs w:val="24"/>
        </w:rPr>
        <w:fldChar w:fldCharType="begin"/>
      </w:r>
      <w:r>
        <w:rPr>
          <w:sz w:val="24"/>
          <w:szCs w:val="24"/>
        </w:rPr>
        <w:instrText xml:space="preserve"> PAGEREF _Toc21254 </w:instrText>
      </w:r>
      <w:r>
        <w:rPr>
          <w:sz w:val="24"/>
          <w:szCs w:val="24"/>
        </w:rPr>
        <w:fldChar w:fldCharType="separate"/>
      </w:r>
      <w:r>
        <w:rPr>
          <w:sz w:val="24"/>
          <w:szCs w:val="24"/>
        </w:rPr>
        <w:t>- 13 -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_Toc12500 </w:instrText>
      </w:r>
      <w:r>
        <w:rPr>
          <w:rFonts w:eastAsia="方正小标宋_GBK"/>
          <w:sz w:val="24"/>
          <w:szCs w:val="24"/>
        </w:rPr>
        <w:fldChar w:fldCharType="separate"/>
      </w:r>
      <w:r>
        <w:rPr>
          <w:rFonts w:ascii="Times New Roman" w:hAnsi="Times New Roman" w:eastAsia="方正黑体_GBK"/>
          <w:sz w:val="24"/>
          <w:szCs w:val="24"/>
        </w:rPr>
        <w:t>八、争议解决</w:t>
      </w:r>
      <w:r>
        <w:rPr>
          <w:sz w:val="24"/>
          <w:szCs w:val="24"/>
        </w:rPr>
        <w:tab/>
      </w:r>
      <w:r>
        <w:rPr>
          <w:sz w:val="24"/>
          <w:szCs w:val="24"/>
        </w:rPr>
        <w:fldChar w:fldCharType="begin"/>
      </w:r>
      <w:r>
        <w:rPr>
          <w:sz w:val="24"/>
          <w:szCs w:val="24"/>
        </w:rPr>
        <w:instrText xml:space="preserve"> PAGEREF _Toc12500 </w:instrText>
      </w:r>
      <w:r>
        <w:rPr>
          <w:sz w:val="24"/>
          <w:szCs w:val="24"/>
        </w:rPr>
        <w:fldChar w:fldCharType="separate"/>
      </w:r>
      <w:r>
        <w:rPr>
          <w:sz w:val="24"/>
          <w:szCs w:val="24"/>
        </w:rPr>
        <w:t>- 15 -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_Toc20141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第四篇  供应商须知</w:t>
      </w:r>
      <w:r>
        <w:rPr>
          <w:sz w:val="24"/>
          <w:szCs w:val="24"/>
        </w:rPr>
        <w:tab/>
      </w:r>
      <w:r>
        <w:rPr>
          <w:sz w:val="24"/>
          <w:szCs w:val="24"/>
        </w:rPr>
        <w:fldChar w:fldCharType="begin"/>
      </w:r>
      <w:r>
        <w:rPr>
          <w:sz w:val="24"/>
          <w:szCs w:val="24"/>
        </w:rPr>
        <w:instrText xml:space="preserve"> PAGEREF _Toc20141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_Toc11543 </w:instrText>
      </w:r>
      <w:r>
        <w:rPr>
          <w:rFonts w:eastAsia="方正小标宋_GBK"/>
          <w:sz w:val="24"/>
          <w:szCs w:val="24"/>
        </w:rPr>
        <w:fldChar w:fldCharType="separate"/>
      </w:r>
      <w:r>
        <w:rPr>
          <w:rFonts w:ascii="Times New Roman" w:hAnsi="Times New Roman" w:eastAsia="方正黑体_GBK"/>
          <w:sz w:val="24"/>
          <w:szCs w:val="24"/>
        </w:rPr>
        <w:t>一、供应商条件</w:t>
      </w:r>
      <w:r>
        <w:rPr>
          <w:sz w:val="24"/>
          <w:szCs w:val="24"/>
        </w:rPr>
        <w:tab/>
      </w:r>
      <w:r>
        <w:rPr>
          <w:sz w:val="24"/>
          <w:szCs w:val="24"/>
        </w:rPr>
        <w:fldChar w:fldCharType="begin"/>
      </w:r>
      <w:r>
        <w:rPr>
          <w:sz w:val="24"/>
          <w:szCs w:val="24"/>
        </w:rPr>
        <w:instrText xml:space="preserve"> PAGEREF _Toc11543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_Toc30094 </w:instrText>
      </w:r>
      <w:r>
        <w:rPr>
          <w:rFonts w:eastAsia="方正小标宋_GBK"/>
          <w:sz w:val="24"/>
          <w:szCs w:val="24"/>
        </w:rPr>
        <w:fldChar w:fldCharType="separate"/>
      </w:r>
      <w:r>
        <w:rPr>
          <w:rFonts w:ascii="Times New Roman" w:hAnsi="Times New Roman" w:eastAsia="方正黑体_GBK"/>
          <w:sz w:val="24"/>
          <w:szCs w:val="24"/>
        </w:rPr>
        <w:t>二、询价</w:t>
      </w:r>
      <w:r>
        <w:rPr>
          <w:rFonts w:hint="eastAsia" w:ascii="Times New Roman" w:hAnsi="Times New Roman" w:eastAsia="方正黑体_GBK"/>
          <w:sz w:val="24"/>
          <w:szCs w:val="24"/>
        </w:rPr>
        <w:t>采购</w:t>
      </w:r>
      <w:r>
        <w:rPr>
          <w:rFonts w:ascii="Times New Roman" w:hAnsi="Times New Roman" w:eastAsia="方正黑体_GBK"/>
          <w:sz w:val="24"/>
          <w:szCs w:val="24"/>
        </w:rPr>
        <w:t>文件</w:t>
      </w:r>
      <w:r>
        <w:rPr>
          <w:sz w:val="24"/>
          <w:szCs w:val="24"/>
        </w:rPr>
        <w:tab/>
      </w:r>
      <w:r>
        <w:rPr>
          <w:sz w:val="24"/>
          <w:szCs w:val="24"/>
        </w:rPr>
        <w:fldChar w:fldCharType="begin"/>
      </w:r>
      <w:r>
        <w:rPr>
          <w:sz w:val="24"/>
          <w:szCs w:val="24"/>
        </w:rPr>
        <w:instrText xml:space="preserve"> PAGEREF _Toc30094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_Toc14008 </w:instrText>
      </w:r>
      <w:r>
        <w:rPr>
          <w:rFonts w:eastAsia="方正小标宋_GBK"/>
          <w:sz w:val="24"/>
          <w:szCs w:val="24"/>
        </w:rPr>
        <w:fldChar w:fldCharType="separate"/>
      </w:r>
      <w:r>
        <w:rPr>
          <w:rFonts w:hint="eastAsia" w:ascii="Times New Roman" w:hAnsi="Times New Roman" w:eastAsia="方正黑体_GBK"/>
          <w:sz w:val="24"/>
          <w:szCs w:val="24"/>
          <w:lang w:eastAsia="zh-CN"/>
        </w:rPr>
        <w:t>三</w:t>
      </w:r>
      <w:r>
        <w:rPr>
          <w:rFonts w:ascii="Times New Roman" w:hAnsi="Times New Roman" w:eastAsia="方正黑体_GBK"/>
          <w:sz w:val="24"/>
          <w:szCs w:val="24"/>
        </w:rPr>
        <w:t>、</w:t>
      </w:r>
      <w:r>
        <w:rPr>
          <w:rFonts w:hint="eastAsia" w:ascii="Times New Roman" w:hAnsi="Times New Roman" w:eastAsia="方正黑体_GBK"/>
          <w:bCs/>
          <w:sz w:val="24"/>
          <w:szCs w:val="24"/>
        </w:rPr>
        <w:t>采购</w:t>
      </w:r>
      <w:r>
        <w:rPr>
          <w:rFonts w:ascii="Times New Roman" w:hAnsi="Times New Roman" w:eastAsia="方正黑体_GBK"/>
          <w:bCs/>
          <w:sz w:val="24"/>
          <w:szCs w:val="24"/>
        </w:rPr>
        <w:t>要求</w:t>
      </w:r>
      <w:r>
        <w:rPr>
          <w:sz w:val="24"/>
          <w:szCs w:val="24"/>
        </w:rPr>
        <w:tab/>
      </w:r>
      <w:r>
        <w:rPr>
          <w:sz w:val="24"/>
          <w:szCs w:val="24"/>
        </w:rPr>
        <w:fldChar w:fldCharType="begin"/>
      </w:r>
      <w:r>
        <w:rPr>
          <w:sz w:val="24"/>
          <w:szCs w:val="24"/>
        </w:rPr>
        <w:instrText xml:space="preserve"> PAGEREF _Toc14008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_Toc16840 </w:instrText>
      </w:r>
      <w:r>
        <w:rPr>
          <w:rFonts w:eastAsia="方正小标宋_GBK"/>
          <w:sz w:val="24"/>
          <w:szCs w:val="24"/>
        </w:rPr>
        <w:fldChar w:fldCharType="separate"/>
      </w:r>
      <w:r>
        <w:rPr>
          <w:rFonts w:hint="eastAsia" w:ascii="Times New Roman" w:hAnsi="Times New Roman" w:eastAsia="方正黑体_GBK" w:cs="Times New Roman"/>
          <w:sz w:val="24"/>
          <w:szCs w:val="24"/>
          <w:lang w:val="en-US"/>
        </w:rPr>
        <w:t>四、成交供应商的确定和变更</w:t>
      </w:r>
      <w:r>
        <w:rPr>
          <w:sz w:val="24"/>
          <w:szCs w:val="24"/>
        </w:rPr>
        <w:tab/>
      </w:r>
      <w:r>
        <w:rPr>
          <w:sz w:val="24"/>
          <w:szCs w:val="24"/>
        </w:rPr>
        <w:fldChar w:fldCharType="begin"/>
      </w:r>
      <w:r>
        <w:rPr>
          <w:sz w:val="24"/>
          <w:szCs w:val="24"/>
        </w:rPr>
        <w:instrText xml:space="preserve"> PAGEREF _Toc16840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_Toc24509 </w:instrText>
      </w:r>
      <w:r>
        <w:rPr>
          <w:rFonts w:eastAsia="方正小标宋_GBK"/>
          <w:sz w:val="24"/>
          <w:szCs w:val="24"/>
        </w:rPr>
        <w:fldChar w:fldCharType="separate"/>
      </w:r>
      <w:r>
        <w:rPr>
          <w:rFonts w:hint="eastAsia" w:ascii="Times New Roman" w:hAnsi="Times New Roman" w:eastAsia="方正黑体_GBK"/>
          <w:sz w:val="24"/>
          <w:szCs w:val="24"/>
          <w:lang w:eastAsia="zh-CN"/>
        </w:rPr>
        <w:t>五</w:t>
      </w:r>
      <w:r>
        <w:rPr>
          <w:rFonts w:ascii="Times New Roman" w:hAnsi="Times New Roman" w:eastAsia="方正黑体_GBK"/>
          <w:sz w:val="24"/>
          <w:szCs w:val="24"/>
        </w:rPr>
        <w:t>、</w:t>
      </w:r>
      <w:r>
        <w:rPr>
          <w:rFonts w:ascii="Times New Roman" w:hAnsi="Times New Roman" w:eastAsia="方正黑体_GBK"/>
          <w:sz w:val="24"/>
          <w:szCs w:val="24"/>
          <w:lang w:val="en-US"/>
        </w:rPr>
        <w:t>成交</w:t>
      </w:r>
      <w:r>
        <w:rPr>
          <w:rFonts w:ascii="Times New Roman" w:hAnsi="Times New Roman" w:eastAsia="方正黑体_GBK"/>
          <w:sz w:val="24"/>
          <w:szCs w:val="24"/>
        </w:rPr>
        <w:t>通知书</w:t>
      </w:r>
      <w:r>
        <w:rPr>
          <w:sz w:val="24"/>
          <w:szCs w:val="24"/>
        </w:rPr>
        <w:tab/>
      </w:r>
      <w:r>
        <w:rPr>
          <w:sz w:val="24"/>
          <w:szCs w:val="24"/>
        </w:rPr>
        <w:fldChar w:fldCharType="begin"/>
      </w:r>
      <w:r>
        <w:rPr>
          <w:sz w:val="24"/>
          <w:szCs w:val="24"/>
        </w:rPr>
        <w:instrText xml:space="preserve"> PAGEREF _Toc24509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_Toc19942 </w:instrText>
      </w:r>
      <w:r>
        <w:rPr>
          <w:rFonts w:eastAsia="方正小标宋_GBK"/>
          <w:sz w:val="24"/>
          <w:szCs w:val="24"/>
        </w:rPr>
        <w:fldChar w:fldCharType="separate"/>
      </w:r>
      <w:r>
        <w:rPr>
          <w:rFonts w:hint="eastAsia" w:ascii="Times New Roman" w:hAnsi="Times New Roman" w:eastAsia="方正黑体_GBK" w:cs="Times New Roman"/>
          <w:sz w:val="24"/>
          <w:szCs w:val="24"/>
        </w:rPr>
        <w:t>六、质疑</w:t>
      </w:r>
      <w:r>
        <w:rPr>
          <w:rFonts w:hint="eastAsia" w:ascii="Times New Roman" w:hAnsi="Times New Roman" w:eastAsia="方正黑体_GBK" w:cs="Times New Roman"/>
          <w:sz w:val="24"/>
          <w:szCs w:val="24"/>
          <w:lang w:eastAsia="zh-CN"/>
        </w:rPr>
        <w:t>处理</w:t>
      </w:r>
      <w:r>
        <w:rPr>
          <w:sz w:val="24"/>
          <w:szCs w:val="24"/>
        </w:rPr>
        <w:tab/>
      </w:r>
      <w:r>
        <w:rPr>
          <w:sz w:val="24"/>
          <w:szCs w:val="24"/>
        </w:rPr>
        <w:fldChar w:fldCharType="begin"/>
      </w:r>
      <w:r>
        <w:rPr>
          <w:sz w:val="24"/>
          <w:szCs w:val="24"/>
        </w:rPr>
        <w:instrText xml:space="preserve"> PAGEREF _Toc19942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_Toc24641 </w:instrText>
      </w:r>
      <w:r>
        <w:rPr>
          <w:rFonts w:eastAsia="方正小标宋_GBK"/>
          <w:sz w:val="24"/>
          <w:szCs w:val="24"/>
        </w:rPr>
        <w:fldChar w:fldCharType="separate"/>
      </w:r>
      <w:r>
        <w:rPr>
          <w:rFonts w:hint="eastAsia" w:ascii="Times New Roman" w:hAnsi="Times New Roman" w:eastAsia="方正黑体_GBK"/>
          <w:sz w:val="24"/>
          <w:szCs w:val="24"/>
          <w:lang w:val="en-US" w:eastAsia="zh-CN"/>
        </w:rPr>
        <w:t>七</w:t>
      </w:r>
      <w:r>
        <w:rPr>
          <w:rFonts w:ascii="Times New Roman" w:hAnsi="Times New Roman" w:eastAsia="方正黑体_GBK"/>
          <w:sz w:val="24"/>
          <w:szCs w:val="24"/>
        </w:rPr>
        <w:t>、签订合同</w:t>
      </w:r>
      <w:r>
        <w:rPr>
          <w:sz w:val="24"/>
          <w:szCs w:val="24"/>
        </w:rPr>
        <w:tab/>
      </w:r>
      <w:r>
        <w:rPr>
          <w:sz w:val="24"/>
          <w:szCs w:val="24"/>
        </w:rPr>
        <w:fldChar w:fldCharType="begin"/>
      </w:r>
      <w:r>
        <w:rPr>
          <w:sz w:val="24"/>
          <w:szCs w:val="24"/>
        </w:rPr>
        <w:instrText xml:space="preserve"> PAGEREF _Toc24641 </w:instrText>
      </w:r>
      <w:r>
        <w:rPr>
          <w:sz w:val="24"/>
          <w:szCs w:val="24"/>
        </w:rPr>
        <w:fldChar w:fldCharType="separate"/>
      </w:r>
      <w:r>
        <w:rPr>
          <w:sz w:val="24"/>
          <w:szCs w:val="24"/>
        </w:rPr>
        <w:t>- 20 -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_Toc13277 </w:instrText>
      </w:r>
      <w:r>
        <w:rPr>
          <w:rFonts w:eastAsia="方正小标宋_GBK"/>
          <w:sz w:val="24"/>
          <w:szCs w:val="24"/>
        </w:rPr>
        <w:fldChar w:fldCharType="separate"/>
      </w:r>
      <w:r>
        <w:rPr>
          <w:rFonts w:hint="eastAsia" w:ascii="方正小标宋_GBK" w:hAnsi="方正小标宋_GBK" w:eastAsia="方正小标宋_GBK" w:cs="方正小标宋_GBK"/>
          <w:bCs w:val="0"/>
          <w:sz w:val="24"/>
          <w:szCs w:val="24"/>
          <w:highlight w:val="none"/>
        </w:rPr>
        <w:t>第</w:t>
      </w:r>
      <w:r>
        <w:rPr>
          <w:rFonts w:hint="eastAsia" w:ascii="方正小标宋_GBK" w:hAnsi="方正小标宋_GBK" w:eastAsia="方正小标宋_GBK" w:cs="方正小标宋_GBK"/>
          <w:bCs w:val="0"/>
          <w:sz w:val="24"/>
          <w:szCs w:val="24"/>
          <w:highlight w:val="none"/>
          <w:lang w:eastAsia="zh-CN"/>
        </w:rPr>
        <w:t>五</w:t>
      </w:r>
      <w:r>
        <w:rPr>
          <w:rFonts w:hint="eastAsia" w:ascii="方正小标宋_GBK" w:hAnsi="方正小标宋_GBK" w:eastAsia="方正小标宋_GBK" w:cs="方正小标宋_GBK"/>
          <w:bCs w:val="0"/>
          <w:sz w:val="24"/>
          <w:szCs w:val="24"/>
          <w:highlight w:val="none"/>
        </w:rPr>
        <w:t>篇  采购程序、评定成交的标准、无效报价及采购终止</w:t>
      </w:r>
      <w:r>
        <w:rPr>
          <w:sz w:val="24"/>
          <w:szCs w:val="24"/>
        </w:rPr>
        <w:tab/>
      </w:r>
      <w:r>
        <w:rPr>
          <w:sz w:val="24"/>
          <w:szCs w:val="24"/>
        </w:rPr>
        <w:fldChar w:fldCharType="begin"/>
      </w:r>
      <w:r>
        <w:rPr>
          <w:sz w:val="24"/>
          <w:szCs w:val="24"/>
        </w:rPr>
        <w:instrText xml:space="preserve"> PAGEREF _Toc13277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_Toc30067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一、采购程序</w:t>
      </w:r>
      <w:r>
        <w:rPr>
          <w:sz w:val="24"/>
          <w:szCs w:val="24"/>
        </w:rPr>
        <w:tab/>
      </w:r>
      <w:r>
        <w:rPr>
          <w:sz w:val="24"/>
          <w:szCs w:val="24"/>
        </w:rPr>
        <w:fldChar w:fldCharType="begin"/>
      </w:r>
      <w:r>
        <w:rPr>
          <w:sz w:val="24"/>
          <w:szCs w:val="24"/>
        </w:rPr>
        <w:instrText xml:space="preserve"> PAGEREF _Toc30067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_Toc9761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二、评定成交的标准</w:t>
      </w:r>
      <w:r>
        <w:rPr>
          <w:sz w:val="24"/>
          <w:szCs w:val="24"/>
        </w:rPr>
        <w:tab/>
      </w:r>
      <w:r>
        <w:rPr>
          <w:sz w:val="24"/>
          <w:szCs w:val="24"/>
        </w:rPr>
        <w:fldChar w:fldCharType="begin"/>
      </w:r>
      <w:r>
        <w:rPr>
          <w:sz w:val="24"/>
          <w:szCs w:val="24"/>
        </w:rPr>
        <w:instrText xml:space="preserve"> PAGEREF _Toc9761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_Toc29625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三、无效报价</w:t>
      </w:r>
      <w:r>
        <w:rPr>
          <w:sz w:val="24"/>
          <w:szCs w:val="24"/>
        </w:rPr>
        <w:tab/>
      </w:r>
      <w:r>
        <w:rPr>
          <w:sz w:val="24"/>
          <w:szCs w:val="24"/>
        </w:rPr>
        <w:fldChar w:fldCharType="begin"/>
      </w:r>
      <w:r>
        <w:rPr>
          <w:sz w:val="24"/>
          <w:szCs w:val="24"/>
        </w:rPr>
        <w:instrText xml:space="preserve"> PAGEREF _Toc29625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_Toc27706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四、采购终止</w:t>
      </w:r>
      <w:r>
        <w:rPr>
          <w:sz w:val="24"/>
          <w:szCs w:val="24"/>
        </w:rPr>
        <w:tab/>
      </w:r>
      <w:r>
        <w:rPr>
          <w:sz w:val="24"/>
          <w:szCs w:val="24"/>
        </w:rPr>
        <w:fldChar w:fldCharType="begin"/>
      </w:r>
      <w:r>
        <w:rPr>
          <w:sz w:val="24"/>
          <w:szCs w:val="24"/>
        </w:rPr>
        <w:instrText xml:space="preserve"> PAGEREF _Toc27706 </w:instrText>
      </w:r>
      <w:r>
        <w:rPr>
          <w:sz w:val="24"/>
          <w:szCs w:val="24"/>
        </w:rPr>
        <w:fldChar w:fldCharType="separate"/>
      </w:r>
      <w:r>
        <w:rPr>
          <w:sz w:val="24"/>
          <w:szCs w:val="24"/>
        </w:rPr>
        <w:t>- 24 -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_Toc7756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六</w:t>
      </w:r>
      <w:r>
        <w:rPr>
          <w:rFonts w:hint="eastAsia" w:ascii="方正小标宋_GBK" w:hAnsi="方正小标宋_GBK" w:eastAsia="方正小标宋_GBK" w:cs="方正小标宋_GBK"/>
          <w:sz w:val="24"/>
          <w:szCs w:val="24"/>
        </w:rPr>
        <w:t>篇  合同主要条款和格式合同（样本）</w:t>
      </w:r>
      <w:r>
        <w:rPr>
          <w:sz w:val="24"/>
          <w:szCs w:val="24"/>
        </w:rPr>
        <w:tab/>
      </w:r>
      <w:r>
        <w:rPr>
          <w:sz w:val="24"/>
          <w:szCs w:val="24"/>
        </w:rPr>
        <w:fldChar w:fldCharType="begin"/>
      </w:r>
      <w:r>
        <w:rPr>
          <w:sz w:val="24"/>
          <w:szCs w:val="24"/>
        </w:rPr>
        <w:instrText xml:space="preserve"> PAGEREF _Toc7756 </w:instrText>
      </w:r>
      <w:r>
        <w:rPr>
          <w:sz w:val="24"/>
          <w:szCs w:val="24"/>
        </w:rPr>
        <w:fldChar w:fldCharType="separate"/>
      </w:r>
      <w:r>
        <w:rPr>
          <w:sz w:val="24"/>
          <w:szCs w:val="24"/>
        </w:rPr>
        <w:t>- 25 -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_Toc14086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七</w:t>
      </w:r>
      <w:r>
        <w:rPr>
          <w:rFonts w:hint="eastAsia" w:ascii="方正小标宋_GBK" w:hAnsi="方正小标宋_GBK" w:eastAsia="方正小标宋_GBK" w:cs="方正小标宋_GBK"/>
          <w:sz w:val="24"/>
          <w:szCs w:val="24"/>
        </w:rPr>
        <w:t>章 响应文件格式</w:t>
      </w:r>
      <w:r>
        <w:rPr>
          <w:sz w:val="24"/>
          <w:szCs w:val="24"/>
        </w:rPr>
        <w:tab/>
      </w:r>
      <w:r>
        <w:rPr>
          <w:sz w:val="24"/>
          <w:szCs w:val="24"/>
        </w:rPr>
        <w:fldChar w:fldCharType="begin"/>
      </w:r>
      <w:r>
        <w:rPr>
          <w:sz w:val="24"/>
          <w:szCs w:val="24"/>
        </w:rPr>
        <w:instrText xml:space="preserve"> PAGEREF _Toc14086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_Toc6899 </w:instrText>
      </w:r>
      <w:r>
        <w:rPr>
          <w:rFonts w:eastAsia="方正小标宋_GBK"/>
          <w:sz w:val="24"/>
          <w:szCs w:val="24"/>
        </w:rPr>
        <w:fldChar w:fldCharType="separate"/>
      </w:r>
      <w:r>
        <w:rPr>
          <w:rFonts w:hint="eastAsia" w:ascii="方正黑体_GBK" w:hAnsi="方正黑体_GBK" w:eastAsia="方正黑体_GBK" w:cs="方正黑体_GBK"/>
          <w:sz w:val="24"/>
          <w:szCs w:val="24"/>
        </w:rPr>
        <w:t>一、经济部分</w:t>
      </w:r>
      <w:r>
        <w:rPr>
          <w:sz w:val="24"/>
          <w:szCs w:val="24"/>
        </w:rPr>
        <w:tab/>
      </w:r>
      <w:r>
        <w:rPr>
          <w:sz w:val="24"/>
          <w:szCs w:val="24"/>
        </w:rPr>
        <w:fldChar w:fldCharType="begin"/>
      </w:r>
      <w:r>
        <w:rPr>
          <w:sz w:val="24"/>
          <w:szCs w:val="24"/>
        </w:rPr>
        <w:instrText xml:space="preserve"> PAGEREF _Toc6899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_Toc29711 </w:instrText>
      </w:r>
      <w:r>
        <w:rPr>
          <w:rFonts w:eastAsia="方正小标宋_GBK"/>
          <w:sz w:val="24"/>
          <w:szCs w:val="24"/>
        </w:rPr>
        <w:fldChar w:fldCharType="separate"/>
      </w:r>
      <w:r>
        <w:rPr>
          <w:rFonts w:hint="eastAsia" w:ascii="方正黑体_GBK" w:hAnsi="方正黑体_GBK" w:eastAsia="方正黑体_GBK" w:cs="方正黑体_GBK"/>
          <w:sz w:val="24"/>
          <w:szCs w:val="24"/>
        </w:rPr>
        <w:t>二、资格条件及其他</w:t>
      </w:r>
      <w:r>
        <w:rPr>
          <w:sz w:val="24"/>
          <w:szCs w:val="24"/>
        </w:rPr>
        <w:tab/>
      </w:r>
      <w:r>
        <w:rPr>
          <w:sz w:val="24"/>
          <w:szCs w:val="24"/>
        </w:rPr>
        <w:fldChar w:fldCharType="begin"/>
      </w:r>
      <w:r>
        <w:rPr>
          <w:sz w:val="24"/>
          <w:szCs w:val="24"/>
        </w:rPr>
        <w:instrText xml:space="preserve"> PAGEREF _Toc29711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_Toc27782 </w:instrText>
      </w:r>
      <w:r>
        <w:rPr>
          <w:rFonts w:eastAsia="方正小标宋_GBK"/>
          <w:sz w:val="24"/>
          <w:szCs w:val="24"/>
        </w:rPr>
        <w:fldChar w:fldCharType="separate"/>
      </w:r>
      <w:r>
        <w:rPr>
          <w:rFonts w:hint="eastAsia" w:ascii="方正黑体_GBK" w:hAnsi="方正黑体_GBK" w:eastAsia="方正黑体_GBK" w:cs="方正黑体_GBK"/>
          <w:sz w:val="24"/>
          <w:szCs w:val="24"/>
        </w:rPr>
        <w:t>三、其他应提供的资料（如有）</w:t>
      </w:r>
      <w:r>
        <w:rPr>
          <w:sz w:val="24"/>
          <w:szCs w:val="24"/>
        </w:rPr>
        <w:tab/>
      </w:r>
      <w:r>
        <w:rPr>
          <w:sz w:val="24"/>
          <w:szCs w:val="24"/>
        </w:rPr>
        <w:fldChar w:fldCharType="begin"/>
      </w:r>
      <w:r>
        <w:rPr>
          <w:sz w:val="24"/>
          <w:szCs w:val="24"/>
        </w:rPr>
        <w:instrText xml:space="preserve"> PAGEREF _Toc27782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4"/>
        <w:keepNext w:val="0"/>
        <w:keepLines w:val="0"/>
        <w:pageBreakBefore w:val="0"/>
        <w:widowControl w:val="0"/>
        <w:kinsoku/>
        <w:wordWrap/>
        <w:overflowPunct/>
        <w:topLinePunct w:val="0"/>
        <w:autoSpaceDE/>
        <w:autoSpaceDN/>
        <w:bidi w:val="0"/>
        <w:adjustRightInd/>
        <w:snapToGrid/>
        <w:spacing w:line="320" w:lineRule="exact"/>
        <w:textAlignment w:val="auto"/>
      </w:pPr>
      <w:r>
        <w:rPr>
          <w:rFonts w:eastAsia="方正小标宋_GBK"/>
          <w:sz w:val="24"/>
          <w:szCs w:val="24"/>
        </w:rPr>
        <w:fldChar w:fldCharType="end"/>
      </w:r>
    </w:p>
    <w:p>
      <w:pPr>
        <w:rPr>
          <w:rFonts w:hint="eastAsia" w:ascii="方正小标宋_GBK" w:hAnsi="方正小标宋_GBK" w:eastAsia="方正小标宋_GBK" w:cs="方正小标宋_GBK"/>
          <w:sz w:val="44"/>
          <w:szCs w:val="44"/>
        </w:rPr>
      </w:pPr>
      <w:bookmarkStart w:id="4" w:name="_Toc5240"/>
      <w:r>
        <w:rPr>
          <w:rFonts w:hint="eastAsia" w:ascii="方正小标宋_GBK" w:hAnsi="方正小标宋_GBK" w:eastAsia="方正小标宋_GBK" w:cs="方正小标宋_GBK"/>
          <w:sz w:val="44"/>
          <w:szCs w:val="44"/>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第一篇 询价采购邀请书</w:t>
      </w:r>
      <w:bookmarkEnd w:id="0"/>
      <w:bookmarkEnd w:id="1"/>
      <w:bookmarkEnd w:id="2"/>
      <w:bookmarkEnd w:id="3"/>
      <w:bookmarkEnd w:id="4"/>
    </w:p>
    <w:p>
      <w:pPr>
        <w:keepNext/>
        <w:keepLines w:val="0"/>
        <w:pageBreakBefore w:val="0"/>
        <w:widowControl w:val="0"/>
        <w:kinsoku/>
        <w:wordWrap/>
        <w:overflowPunct/>
        <w:topLinePunct w:val="0"/>
        <w:bidi w:val="0"/>
        <w:spacing w:line="560" w:lineRule="exact"/>
        <w:textAlignment w:val="auto"/>
        <w:rPr>
          <w:rFonts w:eastAsia="方正小标宋_GBK"/>
          <w:sz w:val="44"/>
          <w:szCs w:val="44"/>
        </w:rPr>
      </w:pPr>
    </w:p>
    <w:p>
      <w:pPr>
        <w:pStyle w:val="3"/>
        <w:keepNext/>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5" w:name="_Toc423596029"/>
      <w:bookmarkStart w:id="6" w:name="_Toc9769"/>
      <w:bookmarkStart w:id="7" w:name="_Toc24912"/>
      <w:bookmarkStart w:id="8" w:name="_Toc429558932"/>
      <w:bookmarkStart w:id="9" w:name="_Toc429553091"/>
      <w:r>
        <w:rPr>
          <w:rFonts w:hint="eastAsia" w:ascii="Times New Roman" w:hAnsi="Times New Roman" w:eastAsia="方正仿宋_GBK" w:cs="Times New Roman"/>
          <w:b w:val="0"/>
          <w:bCs w:val="0"/>
          <w:kern w:val="2"/>
          <w:sz w:val="32"/>
          <w:szCs w:val="32"/>
          <w:lang w:val="en-US" w:eastAsia="zh-CN" w:bidi="ar-SA"/>
        </w:rPr>
        <w:t>重庆市黔江中心医院拟对</w:t>
      </w:r>
      <w:r>
        <w:rPr>
          <w:rFonts w:hint="eastAsia" w:ascii="方正仿宋_GBK" w:hAnsi="方正仿宋_GBK" w:eastAsia="方正仿宋_GBK" w:cs="方正仿宋_GBK"/>
          <w:b w:val="0"/>
          <w:bCs w:val="0"/>
          <w:sz w:val="32"/>
          <w:szCs w:val="32"/>
          <w:lang w:eastAsia="zh-CN"/>
        </w:rPr>
        <w:t>蒸汽发生器及水处理系统（</w:t>
      </w:r>
      <w:r>
        <w:rPr>
          <w:rFonts w:hint="eastAsia" w:ascii="方正仿宋_GBK" w:hAnsi="方正仿宋_GBK" w:eastAsia="方正仿宋_GBK" w:cs="方正仿宋_GBK"/>
          <w:b w:val="0"/>
          <w:bCs w:val="0"/>
          <w:sz w:val="32"/>
          <w:szCs w:val="32"/>
          <w:lang w:val="en-US" w:eastAsia="zh-CN"/>
        </w:rPr>
        <w:t>第四次</w:t>
      </w:r>
      <w:r>
        <w:rPr>
          <w:rFonts w:hint="eastAsia" w:ascii="方正仿宋_GBK" w:hAnsi="方正仿宋_GBK" w:eastAsia="方正仿宋_GBK" w:cs="方正仿宋_GBK"/>
          <w:b w:val="0"/>
          <w:bCs w:val="0"/>
          <w:sz w:val="32"/>
          <w:szCs w:val="32"/>
          <w:lang w:eastAsia="zh-CN"/>
        </w:rPr>
        <w:t>）</w:t>
      </w:r>
      <w:r>
        <w:rPr>
          <w:rFonts w:hint="eastAsia" w:ascii="Times New Roman" w:hAnsi="Times New Roman" w:eastAsia="方正仿宋_GBK" w:cs="Times New Roman"/>
          <w:b w:val="0"/>
          <w:bCs w:val="0"/>
          <w:kern w:val="2"/>
          <w:sz w:val="32"/>
          <w:szCs w:val="32"/>
          <w:lang w:val="en-US" w:eastAsia="zh-CN" w:bidi="ar-SA"/>
        </w:rPr>
        <w:t>进行询价采购。欢迎有资格的供应商前来参加报价。</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w:t>
      </w:r>
      <w:r>
        <w:rPr>
          <w:rFonts w:ascii="Times New Roman" w:hAnsi="Times New Roman" w:eastAsia="方正黑体_GBK"/>
          <w:sz w:val="32"/>
          <w:szCs w:val="32"/>
          <w:lang w:val="en-US"/>
        </w:rPr>
        <w:t>询价</w:t>
      </w:r>
      <w:r>
        <w:rPr>
          <w:rFonts w:ascii="Times New Roman" w:hAnsi="Times New Roman" w:eastAsia="方正黑体_GBK"/>
          <w:sz w:val="32"/>
          <w:szCs w:val="32"/>
        </w:rPr>
        <w:t>内容</w:t>
      </w:r>
      <w:bookmarkEnd w:id="5"/>
      <w:bookmarkEnd w:id="6"/>
      <w:bookmarkEnd w:id="7"/>
      <w:bookmarkEnd w:id="8"/>
      <w:bookmarkEnd w:id="9"/>
      <w:r>
        <w:rPr>
          <w:rFonts w:ascii="Times New Roman" w:hAnsi="Times New Roman" w:eastAsia="方正黑体_GBK"/>
          <w:sz w:val="32"/>
          <w:szCs w:val="32"/>
        </w:rPr>
        <w:t xml:space="preserve"> </w:t>
      </w:r>
      <w:bookmarkStart w:id="285" w:name="_GoBack"/>
      <w:bookmarkEnd w:id="285"/>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09"/>
        <w:gridCol w:w="2565"/>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0" w:name="_Toc7743"/>
            <w:r>
              <w:rPr>
                <w:rFonts w:eastAsia="方正黑体_GBK"/>
                <w:sz w:val="28"/>
                <w:szCs w:val="28"/>
              </w:rPr>
              <w:t>序号</w:t>
            </w:r>
            <w:bookmarkEnd w:id="10"/>
          </w:p>
        </w:tc>
        <w:tc>
          <w:tcPr>
            <w:tcW w:w="4809"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1" w:name="_Toc476231628"/>
            <w:bookmarkStart w:id="12" w:name="_Toc429559908"/>
            <w:bookmarkStart w:id="13" w:name="_Toc429558934"/>
            <w:bookmarkStart w:id="14" w:name="_Toc6428"/>
            <w:bookmarkStart w:id="15" w:name="_Toc429553093"/>
            <w:r>
              <w:rPr>
                <w:rFonts w:hint="eastAsia" w:eastAsia="方正黑体_GBK"/>
                <w:sz w:val="28"/>
                <w:szCs w:val="28"/>
                <w:lang w:eastAsia="zh-CN"/>
              </w:rPr>
              <w:t>项目</w:t>
            </w:r>
            <w:r>
              <w:rPr>
                <w:rFonts w:eastAsia="方正黑体_GBK"/>
                <w:sz w:val="28"/>
                <w:szCs w:val="28"/>
              </w:rPr>
              <w:t>名称</w:t>
            </w:r>
            <w:bookmarkEnd w:id="11"/>
            <w:bookmarkEnd w:id="12"/>
            <w:bookmarkEnd w:id="13"/>
            <w:bookmarkEnd w:id="14"/>
            <w:bookmarkEnd w:id="15"/>
          </w:p>
        </w:tc>
        <w:tc>
          <w:tcPr>
            <w:tcW w:w="2565"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6" w:name="_Toc476231629"/>
            <w:bookmarkStart w:id="17" w:name="_Toc429559909"/>
            <w:bookmarkStart w:id="18" w:name="_Toc429558935"/>
            <w:bookmarkStart w:id="19" w:name="_Toc19804"/>
            <w:bookmarkStart w:id="20" w:name="_Toc429553094"/>
            <w:r>
              <w:rPr>
                <w:rFonts w:eastAsia="方正黑体_GBK"/>
                <w:sz w:val="28"/>
                <w:szCs w:val="28"/>
              </w:rPr>
              <w:t>最高限价</w:t>
            </w:r>
            <w:bookmarkEnd w:id="16"/>
            <w:bookmarkEnd w:id="17"/>
            <w:bookmarkEnd w:id="18"/>
            <w:bookmarkEnd w:id="19"/>
            <w:bookmarkEnd w:id="20"/>
            <w:bookmarkStart w:id="21" w:name="_Toc476231630"/>
            <w:bookmarkStart w:id="22" w:name="_Toc429553095"/>
            <w:bookmarkStart w:id="23" w:name="_Toc429558936"/>
            <w:bookmarkStart w:id="24" w:name="_Toc6023"/>
            <w:bookmarkStart w:id="25" w:name="_Toc429559910"/>
            <w:r>
              <w:rPr>
                <w:rFonts w:eastAsia="方正黑体_GBK"/>
                <w:sz w:val="28"/>
                <w:szCs w:val="28"/>
              </w:rPr>
              <w:t>（万元）</w:t>
            </w:r>
            <w:bookmarkEnd w:id="21"/>
            <w:bookmarkEnd w:id="22"/>
            <w:bookmarkEnd w:id="23"/>
            <w:bookmarkEnd w:id="24"/>
            <w:bookmarkEnd w:id="25"/>
          </w:p>
        </w:tc>
        <w:tc>
          <w:tcPr>
            <w:tcW w:w="1273"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26" w:name="_Toc429553098"/>
            <w:bookmarkStart w:id="27" w:name="_Toc429558939"/>
            <w:bookmarkStart w:id="28" w:name="_Toc476231633"/>
            <w:bookmarkStart w:id="29" w:name="_Toc10952"/>
            <w:bookmarkStart w:id="30" w:name="_Toc429559913"/>
            <w:r>
              <w:rPr>
                <w:rFonts w:eastAsia="方正黑体_GBK"/>
                <w:sz w:val="28"/>
                <w:szCs w:val="28"/>
              </w:rPr>
              <w:t>备注</w:t>
            </w:r>
            <w:bookmarkEnd w:id="26"/>
            <w:bookmarkEnd w:id="27"/>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1" w:type="dxa"/>
            <w:vAlign w:val="center"/>
          </w:tcPr>
          <w:p>
            <w:pPr>
              <w:pStyle w:val="5"/>
              <w:keepNext/>
              <w:keepLines w:val="0"/>
              <w:pageBreakBefore w:val="0"/>
              <w:widowControl w:val="0"/>
              <w:kinsoku/>
              <w:wordWrap/>
              <w:overflowPunct/>
              <w:topLinePunct w:val="0"/>
              <w:bidi w:val="0"/>
              <w:spacing w:line="560" w:lineRule="exact"/>
              <w:ind w:firstLine="0"/>
              <w:jc w:val="center"/>
              <w:textAlignment w:val="auto"/>
              <w:outlineLvl w:val="0"/>
              <w:rPr>
                <w:rFonts w:eastAsia="方正仿宋_GBK"/>
                <w:sz w:val="28"/>
                <w:szCs w:val="28"/>
              </w:rPr>
            </w:pPr>
            <w:bookmarkStart w:id="31" w:name="_Toc429559914"/>
            <w:bookmarkStart w:id="32" w:name="_Toc429553099"/>
            <w:bookmarkStart w:id="33" w:name="_Toc429558940"/>
            <w:bookmarkStart w:id="34" w:name="_Toc476231634"/>
            <w:bookmarkStart w:id="35" w:name="_Toc14716"/>
            <w:r>
              <w:rPr>
                <w:rFonts w:eastAsia="方正仿宋_GBK"/>
                <w:sz w:val="28"/>
                <w:szCs w:val="28"/>
              </w:rPr>
              <w:t>1</w:t>
            </w:r>
            <w:bookmarkEnd w:id="31"/>
            <w:bookmarkEnd w:id="32"/>
            <w:bookmarkEnd w:id="33"/>
            <w:bookmarkEnd w:id="34"/>
            <w:bookmarkEnd w:id="35"/>
          </w:p>
        </w:tc>
        <w:tc>
          <w:tcPr>
            <w:tcW w:w="4809" w:type="dxa"/>
            <w:vAlign w:val="center"/>
          </w:tcPr>
          <w:p>
            <w:pPr>
              <w:pStyle w:val="8"/>
              <w:keepNext/>
              <w:keepLines w:val="0"/>
              <w:pageBreakBefore w:val="0"/>
              <w:widowControl w:val="0"/>
              <w:kinsoku/>
              <w:wordWrap/>
              <w:overflowPunct/>
              <w:topLinePunct w:val="0"/>
              <w:bidi w:val="0"/>
              <w:spacing w:line="560" w:lineRule="exact"/>
              <w:ind w:left="0"/>
              <w:textAlignment w:val="auto"/>
              <w:outlineLvl w:val="0"/>
              <w:rPr>
                <w:rFonts w:hint="eastAsia" w:eastAsia="方正仿宋_GBK"/>
                <w:color w:val="auto"/>
                <w:sz w:val="28"/>
                <w:szCs w:val="28"/>
                <w:lang w:eastAsia="zh-CN"/>
              </w:rPr>
            </w:pPr>
            <w:r>
              <w:rPr>
                <w:rFonts w:hint="eastAsia" w:eastAsia="方正仿宋_GBK"/>
                <w:color w:val="auto"/>
                <w:sz w:val="28"/>
                <w:szCs w:val="28"/>
                <w:lang w:eastAsia="zh-CN"/>
              </w:rPr>
              <w:t>蒸汽发生器及水处理系统（</w:t>
            </w:r>
            <w:r>
              <w:rPr>
                <w:rFonts w:hint="eastAsia" w:eastAsia="方正仿宋_GBK"/>
                <w:color w:val="auto"/>
                <w:sz w:val="28"/>
                <w:szCs w:val="28"/>
                <w:lang w:val="en-US" w:eastAsia="zh-CN"/>
              </w:rPr>
              <w:t>第四次</w:t>
            </w:r>
            <w:r>
              <w:rPr>
                <w:rFonts w:hint="eastAsia" w:eastAsia="方正仿宋_GBK"/>
                <w:color w:val="auto"/>
                <w:sz w:val="28"/>
                <w:szCs w:val="28"/>
                <w:lang w:eastAsia="zh-CN"/>
              </w:rPr>
              <w:t>）采购项目</w:t>
            </w:r>
          </w:p>
        </w:tc>
        <w:tc>
          <w:tcPr>
            <w:tcW w:w="2565"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hint="default" w:eastAsia="方正仿宋_GBK"/>
                <w:color w:val="auto"/>
                <w:sz w:val="28"/>
                <w:szCs w:val="28"/>
                <w:lang w:val="en-US" w:eastAsia="zh-CN"/>
              </w:rPr>
            </w:pPr>
            <w:r>
              <w:rPr>
                <w:rFonts w:hint="eastAsia" w:eastAsia="方正仿宋_GBK"/>
                <w:color w:val="auto"/>
                <w:sz w:val="28"/>
                <w:szCs w:val="28"/>
                <w:lang w:val="en-US" w:eastAsia="zh-CN"/>
              </w:rPr>
              <w:t>15</w:t>
            </w:r>
          </w:p>
        </w:tc>
        <w:tc>
          <w:tcPr>
            <w:tcW w:w="1273" w:type="dxa"/>
            <w:vAlign w:val="center"/>
          </w:tcPr>
          <w:p>
            <w:pPr>
              <w:pStyle w:val="5"/>
              <w:keepNext/>
              <w:keepLines w:val="0"/>
              <w:pageBreakBefore w:val="0"/>
              <w:widowControl w:val="0"/>
              <w:kinsoku/>
              <w:wordWrap/>
              <w:overflowPunct/>
              <w:topLinePunct w:val="0"/>
              <w:bidi w:val="0"/>
              <w:spacing w:line="560" w:lineRule="exact"/>
              <w:ind w:firstLine="0"/>
              <w:jc w:val="center"/>
              <w:textAlignment w:val="auto"/>
              <w:outlineLvl w:val="0"/>
              <w:rPr>
                <w:rFonts w:eastAsia="方正仿宋_GBK"/>
                <w:sz w:val="28"/>
                <w:szCs w:val="28"/>
              </w:rPr>
            </w:pPr>
          </w:p>
        </w:tc>
      </w:tr>
    </w:tbl>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36" w:name="_Toc10994"/>
      <w:bookmarkStart w:id="37" w:name="_Toc423596030"/>
      <w:bookmarkStart w:id="38" w:name="_Toc28817"/>
      <w:bookmarkStart w:id="39" w:name="_Toc429558942"/>
      <w:bookmarkStart w:id="40" w:name="_Toc429553101"/>
      <w:r>
        <w:rPr>
          <w:rFonts w:ascii="Times New Roman" w:hAnsi="Times New Roman" w:eastAsia="方正黑体_GBK"/>
          <w:sz w:val="32"/>
          <w:szCs w:val="32"/>
        </w:rPr>
        <w:t>二、资金来源</w:t>
      </w:r>
      <w:bookmarkEnd w:id="36"/>
      <w:bookmarkEnd w:id="37"/>
      <w:bookmarkEnd w:id="38"/>
      <w:bookmarkEnd w:id="39"/>
      <w:bookmarkEnd w:id="40"/>
    </w:p>
    <w:p>
      <w:pPr>
        <w:keepNext/>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sz w:val="32"/>
          <w:szCs w:val="32"/>
        </w:rPr>
      </w:pPr>
      <w:r>
        <w:rPr>
          <w:rFonts w:eastAsia="方正仿宋_GBK"/>
          <w:sz w:val="32"/>
          <w:szCs w:val="32"/>
        </w:rPr>
        <w:t>自筹资金</w:t>
      </w:r>
      <w:r>
        <w:rPr>
          <w:rFonts w:hint="eastAsia" w:eastAsia="方正仿宋_GBK"/>
          <w:sz w:val="32"/>
          <w:szCs w:val="32"/>
        </w:rPr>
        <w:t>，</w:t>
      </w:r>
      <w:r>
        <w:rPr>
          <w:rFonts w:eastAsia="方正仿宋_GBK"/>
          <w:sz w:val="32"/>
          <w:szCs w:val="32"/>
        </w:rPr>
        <w:t>预算金额</w:t>
      </w:r>
      <w:r>
        <w:rPr>
          <w:rFonts w:hint="eastAsia" w:eastAsia="方正仿宋_GBK"/>
          <w:sz w:val="32"/>
          <w:szCs w:val="32"/>
          <w:lang w:val="en-US" w:eastAsia="zh-CN"/>
        </w:rPr>
        <w:t>15</w:t>
      </w:r>
      <w:r>
        <w:rPr>
          <w:rFonts w:hint="eastAsia" w:eastAsia="方正仿宋_GBK"/>
          <w:sz w:val="32"/>
          <w:szCs w:val="32"/>
        </w:rPr>
        <w:t>万元</w:t>
      </w:r>
      <w:r>
        <w:rPr>
          <w:rFonts w:eastAsia="方正仿宋_GBK"/>
          <w:sz w:val="32"/>
          <w:szCs w:val="32"/>
        </w:rPr>
        <w:t>。</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41" w:name="_Toc30656"/>
      <w:bookmarkStart w:id="42" w:name="_Toc429558943"/>
      <w:bookmarkStart w:id="43" w:name="_Toc2123"/>
      <w:bookmarkStart w:id="44" w:name="_Toc429553102"/>
      <w:bookmarkStart w:id="45" w:name="_Toc423596031"/>
      <w:r>
        <w:rPr>
          <w:rFonts w:ascii="Times New Roman" w:hAnsi="Times New Roman" w:eastAsia="方正黑体_GBK"/>
          <w:sz w:val="32"/>
          <w:szCs w:val="32"/>
        </w:rPr>
        <w:t>三、供应商资格要求</w:t>
      </w:r>
      <w:bookmarkEnd w:id="41"/>
      <w:bookmarkEnd w:id="42"/>
      <w:bookmarkEnd w:id="43"/>
      <w:bookmarkEnd w:id="44"/>
      <w:bookmarkEnd w:id="45"/>
    </w:p>
    <w:p>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highlight w:val="none"/>
        </w:rPr>
      </w:pPr>
      <w:bookmarkStart w:id="46" w:name="_Toc429558944"/>
      <w:bookmarkStart w:id="47" w:name="_Toc32709"/>
      <w:bookmarkStart w:id="48" w:name="_Toc423596032"/>
      <w:bookmarkStart w:id="49" w:name="_Toc429553103"/>
      <w:r>
        <w:rPr>
          <w:rFonts w:hint="eastAsia" w:ascii="方正楷体_GBK" w:hAnsi="方正楷体_GBK" w:eastAsia="方正楷体_GBK" w:cs="方正楷体_GBK"/>
          <w:color w:val="auto"/>
          <w:sz w:val="32"/>
          <w:szCs w:val="32"/>
          <w:highlight w:val="none"/>
        </w:rPr>
        <w:t>（一）满足《中华人民共和国政府采购法》第二十二条规定。</w:t>
      </w:r>
    </w:p>
    <w:p>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（二）落实政府采购政策需满足的资格要求：无。</w:t>
      </w:r>
    </w:p>
    <w:p>
      <w:pPr>
        <w:pStyle w:val="4"/>
        <w:keepNext/>
        <w:keepLines w:val="0"/>
        <w:pageBreakBefore w:val="0"/>
        <w:widowControl w:val="0"/>
        <w:kinsoku/>
        <w:wordWrap/>
        <w:overflowPunct/>
        <w:topLinePunct w:val="0"/>
        <w:bidi w:val="0"/>
        <w:spacing w:before="0" w:after="0"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（三）特定资格条件：营业执照含特种设备生产、安装及维修，或特种设备生产厂家授权的供应商等。</w:t>
      </w:r>
    </w:p>
    <w:p>
      <w:pPr>
        <w:pStyle w:val="4"/>
        <w:keepNext/>
        <w:keepLines w:val="0"/>
        <w:pageBreakBefore w:val="0"/>
        <w:widowControl w:val="0"/>
        <w:kinsoku/>
        <w:wordWrap/>
        <w:overflowPunct/>
        <w:topLinePunct w:val="0"/>
        <w:bidi w:val="0"/>
        <w:spacing w:before="0" w:after="0" w:line="560" w:lineRule="exact"/>
        <w:ind w:firstLine="643" w:firstLineChars="200"/>
        <w:textAlignment w:val="auto"/>
        <w:rPr>
          <w:rFonts w:ascii="Times New Roman" w:hAnsi="Times New Roman" w:eastAsia="方正黑体_GBK"/>
          <w:sz w:val="32"/>
          <w:szCs w:val="32"/>
        </w:rPr>
      </w:pPr>
      <w:bookmarkStart w:id="50" w:name="_Toc9636"/>
      <w:r>
        <w:rPr>
          <w:rFonts w:ascii="Times New Roman" w:hAnsi="Times New Roman" w:eastAsia="方正黑体_GBK"/>
          <w:sz w:val="32"/>
          <w:szCs w:val="32"/>
        </w:rPr>
        <w:t>四、</w:t>
      </w:r>
      <w:r>
        <w:rPr>
          <w:rFonts w:ascii="Times New Roman" w:hAnsi="Times New Roman" w:eastAsia="方正黑体_GBK"/>
          <w:sz w:val="32"/>
          <w:szCs w:val="32"/>
          <w:lang w:val="en-US"/>
        </w:rPr>
        <w:t>询价</w:t>
      </w:r>
      <w:r>
        <w:rPr>
          <w:rFonts w:ascii="Times New Roman" w:hAnsi="Times New Roman" w:eastAsia="方正黑体_GBK"/>
          <w:sz w:val="32"/>
          <w:szCs w:val="32"/>
        </w:rPr>
        <w:t>有关说明</w:t>
      </w:r>
      <w:bookmarkEnd w:id="46"/>
      <w:bookmarkEnd w:id="47"/>
      <w:bookmarkEnd w:id="48"/>
      <w:bookmarkEnd w:id="49"/>
      <w:bookmarkEnd w:id="50"/>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bookmarkStart w:id="51" w:name="_Toc21109"/>
      <w:bookmarkStart w:id="52" w:name="_Toc429558945"/>
      <w:bookmarkStart w:id="53" w:name="_Toc429553104"/>
      <w:bookmarkStart w:id="54" w:name="_Toc423596033"/>
      <w:r>
        <w:rPr>
          <w:rFonts w:hint="eastAsia" w:eastAsia="方正仿宋_GBK"/>
          <w:snapToGrid w:val="0"/>
          <w:kern w:val="0"/>
          <w:sz w:val="32"/>
          <w:szCs w:val="32"/>
        </w:rPr>
        <w:t>（一）凡有意参加询价的供应商，请在重庆市黔江中心医院官网（https://www.qjzxyy.cn/）上下载本项目询价通知书以及图纸、澄清等报价前公布的所有项目资料，无论供应商下载与否，均视为已知晓所有实质性要求内容。</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（二）询价通知书公告期限：自采购公告发布之日起至少三个工作日。</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1.询价通知书获取期限：202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4</w:t>
      </w:r>
      <w:r>
        <w:rPr>
          <w:rFonts w:hint="eastAsia" w:eastAsia="方正仿宋_GBK"/>
          <w:snapToGrid w:val="0"/>
          <w:kern w:val="0"/>
          <w:sz w:val="32"/>
          <w:szCs w:val="32"/>
        </w:rPr>
        <w:t>月</w:t>
      </w:r>
      <w:r>
        <w:rPr>
          <w:rFonts w:hint="eastAsia" w:eastAsia="方正仿宋_GBK"/>
          <w:snapToGrid w:val="0"/>
          <w:kern w:val="0"/>
          <w:sz w:val="32"/>
          <w:szCs w:val="32"/>
          <w:lang w:val="en-US" w:eastAsia="zh-CN"/>
        </w:rPr>
        <w:t>24</w:t>
      </w:r>
      <w:r>
        <w:rPr>
          <w:rFonts w:hint="eastAsia" w:eastAsia="方正仿宋_GBK"/>
          <w:snapToGrid w:val="0"/>
          <w:kern w:val="0"/>
          <w:sz w:val="32"/>
          <w:szCs w:val="32"/>
        </w:rPr>
        <w:t>日至202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4</w:t>
      </w:r>
      <w:r>
        <w:rPr>
          <w:rFonts w:hint="eastAsia" w:eastAsia="方正仿宋_GBK"/>
          <w:snapToGrid w:val="0"/>
          <w:kern w:val="0"/>
          <w:sz w:val="32"/>
          <w:szCs w:val="32"/>
        </w:rPr>
        <w:t>月</w:t>
      </w:r>
      <w:r>
        <w:rPr>
          <w:rFonts w:hint="eastAsia" w:eastAsia="方正仿宋_GBK"/>
          <w:snapToGrid w:val="0"/>
          <w:kern w:val="0"/>
          <w:sz w:val="32"/>
          <w:szCs w:val="32"/>
          <w:lang w:val="en-US" w:eastAsia="zh-CN"/>
        </w:rPr>
        <w:t>30</w:t>
      </w:r>
      <w:r>
        <w:rPr>
          <w:rFonts w:hint="eastAsia" w:eastAsia="方正仿宋_GBK"/>
          <w:snapToGrid w:val="0"/>
          <w:kern w:val="0"/>
          <w:sz w:val="32"/>
          <w:szCs w:val="32"/>
        </w:rPr>
        <w:t>日。</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2.询价通知书阅览：详见本项目询价公告的附件。</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（三）响应文件递交</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1.响应文件递交方式：现场递交。</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2.递交开始时间、截止时间：202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4</w:t>
      </w:r>
      <w:r>
        <w:rPr>
          <w:rFonts w:hint="eastAsia" w:eastAsia="方正仿宋_GBK"/>
          <w:snapToGrid w:val="0"/>
          <w:kern w:val="0"/>
          <w:sz w:val="32"/>
          <w:szCs w:val="32"/>
        </w:rPr>
        <w:t>月</w:t>
      </w:r>
      <w:r>
        <w:rPr>
          <w:rFonts w:hint="eastAsia" w:eastAsia="方正仿宋_GBK"/>
          <w:snapToGrid w:val="0"/>
          <w:kern w:val="0"/>
          <w:sz w:val="32"/>
          <w:szCs w:val="32"/>
          <w:lang w:val="en-US" w:eastAsia="zh-CN"/>
        </w:rPr>
        <w:t>30</w:t>
      </w:r>
      <w:r>
        <w:rPr>
          <w:rFonts w:hint="eastAsia" w:eastAsia="方正仿宋_GBK"/>
          <w:snapToGrid w:val="0"/>
          <w:kern w:val="0"/>
          <w:sz w:val="32"/>
          <w:szCs w:val="32"/>
        </w:rPr>
        <w:t>日北京时间14:00—14:30，逾期视为无效响应，所产生的后果自行承担。</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（四）询价信息</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1.询价开始时间：202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4</w:t>
      </w:r>
      <w:r>
        <w:rPr>
          <w:rFonts w:hint="eastAsia" w:eastAsia="方正仿宋_GBK"/>
          <w:snapToGrid w:val="0"/>
          <w:kern w:val="0"/>
          <w:sz w:val="32"/>
          <w:szCs w:val="32"/>
        </w:rPr>
        <w:t>月</w:t>
      </w:r>
      <w:r>
        <w:rPr>
          <w:rFonts w:hint="eastAsia" w:eastAsia="方正仿宋_GBK"/>
          <w:snapToGrid w:val="0"/>
          <w:kern w:val="0"/>
          <w:sz w:val="32"/>
          <w:szCs w:val="32"/>
          <w:lang w:val="en-US" w:eastAsia="zh-CN"/>
        </w:rPr>
        <w:t>30</w:t>
      </w:r>
      <w:r>
        <w:rPr>
          <w:rFonts w:hint="eastAsia" w:eastAsia="方正仿宋_GBK"/>
          <w:snapToGrid w:val="0"/>
          <w:kern w:val="0"/>
          <w:sz w:val="32"/>
          <w:szCs w:val="32"/>
        </w:rPr>
        <w:t>日北京时间14:30</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2.询价方式：本项目采用询价方式，供应商的法定代表人或其授权代表须现场参与。</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3.询价地点：重庆市黔江中心医院科教楼二楼三会议室。</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55" w:name="_Toc27324"/>
      <w:r>
        <w:rPr>
          <w:rFonts w:ascii="Times New Roman" w:hAnsi="Times New Roman" w:eastAsia="方正黑体_GBK"/>
          <w:sz w:val="32"/>
          <w:szCs w:val="32"/>
        </w:rPr>
        <w:t>五、投标保证金</w:t>
      </w:r>
      <w:bookmarkEnd w:id="51"/>
      <w:bookmarkEnd w:id="52"/>
      <w:bookmarkEnd w:id="53"/>
      <w:bookmarkEnd w:id="54"/>
      <w:bookmarkEnd w:id="55"/>
    </w:p>
    <w:p>
      <w:pPr>
        <w:keepNext/>
        <w:keepLines w:val="0"/>
        <w:pageBreakBefore w:val="0"/>
        <w:widowControl w:val="0"/>
        <w:kinsoku/>
        <w:wordWrap/>
        <w:overflowPunct/>
        <w:topLinePunct w:val="0"/>
        <w:bidi w:val="0"/>
        <w:snapToGrid w:val="0"/>
        <w:spacing w:line="560" w:lineRule="exact"/>
        <w:ind w:firstLine="640" w:firstLineChars="200"/>
        <w:textAlignment w:val="auto"/>
        <w:rPr>
          <w:rFonts w:ascii="方正仿宋_GBK" w:eastAsia="方正仿宋_GBK"/>
          <w:sz w:val="32"/>
          <w:szCs w:val="32"/>
        </w:rPr>
      </w:pPr>
      <w:bookmarkStart w:id="56" w:name="_Toc423596034"/>
      <w:r>
        <w:rPr>
          <w:rFonts w:hint="eastAsia" w:ascii="方正仿宋_GBK" w:eastAsia="方正仿宋_GBK"/>
          <w:sz w:val="32"/>
          <w:szCs w:val="32"/>
        </w:rPr>
        <w:t>无</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57" w:name="_Toc4201"/>
      <w:bookmarkStart w:id="58" w:name="_Toc19484"/>
      <w:bookmarkStart w:id="59" w:name="_Toc429558946"/>
      <w:bookmarkStart w:id="60" w:name="_Toc429553105"/>
      <w:r>
        <w:rPr>
          <w:rFonts w:ascii="Times New Roman" w:hAnsi="Times New Roman" w:eastAsia="方正黑体_GBK"/>
          <w:sz w:val="32"/>
          <w:szCs w:val="32"/>
        </w:rPr>
        <w:t>六、响应有关规定</w:t>
      </w:r>
      <w:bookmarkEnd w:id="56"/>
      <w:bookmarkEnd w:id="57"/>
      <w:bookmarkEnd w:id="58"/>
      <w:bookmarkEnd w:id="59"/>
      <w:bookmarkEnd w:id="60"/>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bookmarkStart w:id="61" w:name="_Toc429553106"/>
      <w:bookmarkStart w:id="62" w:name="_Toc429558947"/>
      <w:bookmarkStart w:id="63" w:name="_Toc423596035"/>
      <w:bookmarkStart w:id="64" w:name="_Toc26225"/>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采购项目提供整体设计、规范编制或者项目管理、监理、检测等服务的供应商，不得再参加该采购项目的其他采购活动。</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（三）本项目的澄清文件（如果有）一律在</w:t>
      </w:r>
      <w:r>
        <w:rPr>
          <w:rFonts w:hint="eastAsia" w:ascii="方正仿宋_GBK" w:hAnsi="方正仿宋_GBK" w:eastAsia="方正仿宋_GBK" w:cs="方正仿宋_GBK"/>
          <w:sz w:val="32"/>
          <w:szCs w:val="32"/>
          <w:lang w:val="en-US" w:eastAsia="zh-CN"/>
        </w:rPr>
        <w:t>重庆市黔江中心医院官网（https://www.qjzxyy.cn/）</w:t>
      </w:r>
      <w:r>
        <w:rPr>
          <w:rFonts w:hint="eastAsia" w:ascii="方正仿宋_GBK" w:hAnsi="方正仿宋_GBK" w:eastAsia="方正仿宋_GBK" w:cs="方正仿宋_GBK"/>
          <w:sz w:val="32"/>
          <w:szCs w:val="32"/>
        </w:rPr>
        <w:t>上发布，请各供应商注意下载；无论供应商下载或领取与否，均视同供应商已知晓本项目澄清文件（如果有）的内容。</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）超过响应文件截止时间递交的响应文件，恕不接收。</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）询价费用：无论询价结果如何，供应商参与本项目询价的所有费用均应由供应商自行承担。</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六</w:t>
      </w:r>
      <w:r>
        <w:rPr>
          <w:rFonts w:hint="eastAsia" w:ascii="方正仿宋_GBK" w:hAnsi="方正仿宋_GBK" w:eastAsia="方正仿宋_GBK" w:cs="方正仿宋_GBK"/>
          <w:b w:val="0"/>
          <w:bCs w:val="0"/>
          <w:sz w:val="32"/>
          <w:szCs w:val="32"/>
        </w:rPr>
        <w:t>）本项目不接受联合体参与报价，否则按无效处理。</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七</w:t>
      </w:r>
      <w:r>
        <w:rPr>
          <w:rFonts w:hint="eastAsia" w:ascii="方正仿宋_GBK" w:hAnsi="方正仿宋_GBK" w:eastAsia="方正仿宋_GBK" w:cs="方正仿宋_GBK"/>
          <w:b w:val="0"/>
          <w:bCs w:val="0"/>
          <w:sz w:val="32"/>
          <w:szCs w:val="32"/>
        </w:rPr>
        <w:t>）本项目不接受合同分包，否则按无效处理。</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八</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存在以下情况之一，将</w:t>
      </w:r>
      <w:r>
        <w:rPr>
          <w:rFonts w:hint="eastAsia" w:ascii="方正仿宋_GBK" w:hAnsi="方正仿宋_GBK" w:eastAsia="方正仿宋_GBK" w:cs="方正仿宋_GBK"/>
          <w:b w:val="0"/>
          <w:bCs w:val="0"/>
          <w:sz w:val="32"/>
          <w:szCs w:val="32"/>
        </w:rPr>
        <w:t>拒绝其参与</w:t>
      </w:r>
      <w:r>
        <w:rPr>
          <w:rFonts w:hint="eastAsia" w:ascii="方正仿宋_GBK" w:hAnsi="方正仿宋_GBK" w:eastAsia="方正仿宋_GBK" w:cs="方正仿宋_GBK"/>
          <w:b w:val="0"/>
          <w:bCs w:val="0"/>
          <w:sz w:val="32"/>
          <w:szCs w:val="32"/>
          <w:lang w:eastAsia="zh-CN"/>
        </w:rPr>
        <w:t>本次</w:t>
      </w:r>
      <w:r>
        <w:rPr>
          <w:rFonts w:hint="eastAsia" w:ascii="方正仿宋_GBK" w:hAnsi="方正仿宋_GBK" w:eastAsia="方正仿宋_GBK" w:cs="方正仿宋_GBK"/>
          <w:b w:val="0"/>
          <w:bCs w:val="0"/>
          <w:sz w:val="32"/>
          <w:szCs w:val="32"/>
        </w:rPr>
        <w:t>采购活动</w:t>
      </w:r>
      <w:r>
        <w:rPr>
          <w:rFonts w:hint="eastAsia" w:ascii="方正仿宋_GBK" w:hAnsi="方正仿宋_GBK" w:eastAsia="方正仿宋_GBK" w:cs="方正仿宋_GBK"/>
          <w:b w:val="0"/>
          <w:bCs w:val="0"/>
          <w:sz w:val="32"/>
          <w:szCs w:val="32"/>
          <w:lang w:eastAsia="zh-CN"/>
        </w:rPr>
        <w:t>：</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被人民法院在“信用中国”网站（www.creditchina.gov.cn）列入失信被执行人名单且在被执行期内；</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被国家、重庆市（含市或任意区县）有关行政部门处以暂停参与采购资格行政处罚，且在处罚期限内；</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65" w:name="_Toc32562"/>
      <w:r>
        <w:rPr>
          <w:rFonts w:ascii="Times New Roman" w:hAnsi="Times New Roman" w:eastAsia="方正黑体_GBK"/>
          <w:sz w:val="32"/>
          <w:szCs w:val="32"/>
        </w:rPr>
        <w:t>七、联系方式</w:t>
      </w:r>
      <w:bookmarkEnd w:id="61"/>
      <w:bookmarkEnd w:id="62"/>
      <w:bookmarkEnd w:id="63"/>
      <w:bookmarkEnd w:id="64"/>
      <w:bookmarkEnd w:id="65"/>
    </w:p>
    <w:p>
      <w:pPr>
        <w:keepNext/>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sz w:val="32"/>
          <w:szCs w:val="32"/>
        </w:rPr>
      </w:pPr>
      <w:r>
        <w:rPr>
          <w:rFonts w:eastAsia="方正仿宋_GBK"/>
          <w:sz w:val="32"/>
          <w:szCs w:val="32"/>
        </w:rPr>
        <w:t>联 系 人：</w:t>
      </w:r>
      <w:r>
        <w:rPr>
          <w:rFonts w:hint="eastAsia" w:eastAsia="方正仿宋_GBK"/>
          <w:sz w:val="32"/>
          <w:szCs w:val="32"/>
          <w:lang w:eastAsia="zh-CN"/>
        </w:rPr>
        <w:t>程老师</w:t>
      </w:r>
      <w:r>
        <w:rPr>
          <w:rFonts w:eastAsia="方正仿宋_GBK"/>
          <w:sz w:val="32"/>
          <w:szCs w:val="32"/>
        </w:rPr>
        <w:t xml:space="preserve">                   </w:t>
      </w:r>
    </w:p>
    <w:p>
      <w:pPr>
        <w:keepNext/>
        <w:keepLines w:val="0"/>
        <w:pageBreakBefore w:val="0"/>
        <w:widowControl w:val="0"/>
        <w:kinsoku/>
        <w:wordWrap/>
        <w:overflowPunct/>
        <w:topLinePunct w:val="0"/>
        <w:bidi w:val="0"/>
        <w:snapToGrid w:val="0"/>
        <w:spacing w:line="560" w:lineRule="exact"/>
        <w:ind w:firstLine="640" w:firstLineChars="200"/>
        <w:textAlignment w:val="auto"/>
        <w:rPr>
          <w:rFonts w:hint="default" w:eastAsia="方正仿宋_GBK"/>
          <w:sz w:val="32"/>
          <w:szCs w:val="32"/>
          <w:lang w:val="en-US" w:eastAsia="zh-CN"/>
        </w:rPr>
      </w:pPr>
      <w:r>
        <w:rPr>
          <w:rFonts w:eastAsia="方正仿宋_GBK"/>
          <w:sz w:val="32"/>
          <w:szCs w:val="32"/>
        </w:rPr>
        <w:t>联系电话：13</w:t>
      </w:r>
      <w:r>
        <w:rPr>
          <w:rFonts w:hint="eastAsia" w:eastAsia="方正仿宋_GBK"/>
          <w:sz w:val="32"/>
          <w:szCs w:val="32"/>
          <w:lang w:val="en-US" w:eastAsia="zh-CN"/>
        </w:rPr>
        <w:t>628290111</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66" w:name="_Toc25790"/>
      <w:r>
        <w:rPr>
          <w:rFonts w:ascii="Times New Roman" w:hAnsi="Times New Roman" w:eastAsia="方正黑体_GBK"/>
          <w:sz w:val="32"/>
          <w:szCs w:val="32"/>
        </w:rPr>
        <w:t>八、特别说明</w:t>
      </w:r>
      <w:bookmarkEnd w:id="66"/>
    </w:p>
    <w:p>
      <w:pPr>
        <w:pStyle w:val="16"/>
        <w:keepNext/>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auto"/>
        <w:rPr>
          <w:rFonts w:ascii="方正仿宋_GBK" w:eastAsia="方正仿宋_GBK"/>
          <w:sz w:val="32"/>
          <w:szCs w:val="32"/>
        </w:rPr>
      </w:pPr>
      <w:bookmarkStart w:id="67" w:name="_Toc429553107"/>
      <w:bookmarkStart w:id="68" w:name="_Toc423596036"/>
      <w:bookmarkStart w:id="69" w:name="_Toc24283"/>
      <w:bookmarkStart w:id="70" w:name="_Toc429558948"/>
      <w:bookmarkStart w:id="71" w:name="_Toc423596037"/>
      <w:bookmarkStart w:id="72" w:name="_Toc429558949"/>
      <w:bookmarkStart w:id="73" w:name="_Toc429553108"/>
      <w:r>
        <w:rPr>
          <w:rFonts w:hint="eastAsia" w:ascii="方正仿宋_GBK" w:eastAsia="方正仿宋_GBK"/>
          <w:sz w:val="32"/>
          <w:szCs w:val="32"/>
          <w:lang w:eastAsia="zh-CN"/>
        </w:rPr>
        <w:t>采购人</w:t>
      </w:r>
      <w:r>
        <w:rPr>
          <w:rFonts w:hint="eastAsia" w:ascii="方正仿宋_GBK" w:eastAsia="方正仿宋_GBK"/>
          <w:sz w:val="32"/>
          <w:szCs w:val="32"/>
        </w:rPr>
        <w:t>不组织现场踏勘，各潜在</w:t>
      </w:r>
      <w:r>
        <w:rPr>
          <w:rFonts w:hint="eastAsia" w:ascii="方正仿宋_GBK" w:eastAsia="方正仿宋_GBK"/>
          <w:sz w:val="32"/>
          <w:szCs w:val="32"/>
          <w:lang w:eastAsia="zh-CN"/>
        </w:rPr>
        <w:t>供应商</w:t>
      </w:r>
      <w:r>
        <w:rPr>
          <w:rFonts w:hint="eastAsia" w:ascii="方正仿宋_GBK" w:eastAsia="方正仿宋_GBK"/>
          <w:sz w:val="32"/>
          <w:szCs w:val="32"/>
        </w:rPr>
        <w:t>务必自行自费联系</w:t>
      </w:r>
      <w:r>
        <w:rPr>
          <w:rFonts w:hint="eastAsia" w:ascii="方正仿宋_GBK" w:eastAsia="方正仿宋_GBK"/>
          <w:sz w:val="32"/>
          <w:szCs w:val="32"/>
          <w:lang w:eastAsia="zh-CN"/>
        </w:rPr>
        <w:t>采购人</w:t>
      </w:r>
      <w:r>
        <w:rPr>
          <w:rFonts w:hint="eastAsia" w:ascii="方正仿宋_GBK" w:eastAsia="方正仿宋_GBK"/>
          <w:sz w:val="32"/>
          <w:szCs w:val="32"/>
        </w:rPr>
        <w:t>该项目负责人踏勘现场，以掌握现场条件、道路条件、施工难度、工程量等，一旦参与了报价或签订合同，再由此引起的索赔、增加费用、质疑、修改设计、变更工艺或材料、降低质量标准、实质性改变合同条款等采购人均不予批准，中标人需按照原设计、清单和相关规范完成施工内容，采购人无需另行支付费用。</w:t>
      </w:r>
    </w:p>
    <w:p>
      <w:pPr>
        <w:keepNext/>
        <w:keepLines w:val="0"/>
        <w:pageBreakBefore w:val="0"/>
        <w:widowControl w:val="0"/>
        <w:kinsoku/>
        <w:wordWrap/>
        <w:overflowPunct/>
        <w:topLinePunct w:val="0"/>
        <w:bidi w:val="0"/>
        <w:spacing w:line="560" w:lineRule="exact"/>
        <w:textAlignment w:val="auto"/>
        <w:rPr>
          <w:rFonts w:ascii="方正仿宋_GBK" w:hAnsi="Arial Unicode MS" w:eastAsia="方正仿宋_GBK"/>
          <w:kern w:val="0"/>
          <w:sz w:val="32"/>
          <w:szCs w:val="32"/>
        </w:rPr>
      </w:pPr>
    </w:p>
    <w:p>
      <w:pPr>
        <w:rPr>
          <w:sz w:val="36"/>
          <w:szCs w:val="36"/>
        </w:rPr>
      </w:pPr>
      <w:r>
        <w:rPr>
          <w:sz w:val="36"/>
          <w:szCs w:val="36"/>
        </w:rPr>
        <w:br w:type="page"/>
      </w:r>
    </w:p>
    <w:p>
      <w:pPr>
        <w:pStyle w:val="2"/>
        <w:spacing w:before="0" w:beforeLines="0" w:after="0" w:afterLines="0" w:line="594" w:lineRule="exact"/>
        <w:rPr>
          <w:rFonts w:hint="eastAsia" w:ascii="方正小标宋_GBK" w:hAnsi="方正小标宋_GBK" w:eastAsia="方正小标宋_GBK" w:cs="方正小标宋_GBK"/>
          <w:sz w:val="44"/>
          <w:szCs w:val="44"/>
        </w:rPr>
      </w:pPr>
      <w:bookmarkStart w:id="74" w:name="_Toc27235"/>
      <w:r>
        <w:rPr>
          <w:rFonts w:hint="eastAsia" w:ascii="方正小标宋_GBK" w:hAnsi="方正小标宋_GBK" w:eastAsia="方正小标宋_GBK" w:cs="方正小标宋_GBK"/>
          <w:sz w:val="44"/>
          <w:szCs w:val="44"/>
        </w:rPr>
        <w:t>第二篇  项目技术规格、数量及质量要求</w:t>
      </w:r>
      <w:bookmarkEnd w:id="67"/>
      <w:bookmarkEnd w:id="68"/>
      <w:bookmarkEnd w:id="69"/>
      <w:bookmarkEnd w:id="70"/>
      <w:bookmarkEnd w:id="74"/>
    </w:p>
    <w:p>
      <w:pPr>
        <w:pStyle w:val="3"/>
        <w:keepNext/>
        <w:keepLines w:val="0"/>
        <w:pageBreakBefore w:val="0"/>
        <w:widowControl w:val="0"/>
        <w:numPr>
          <w:ilvl w:val="0"/>
          <w:numId w:val="0"/>
        </w:numPr>
        <w:kinsoku/>
        <w:wordWrap/>
        <w:overflowPunct/>
        <w:topLinePunct w:val="0"/>
        <w:autoSpaceDE/>
        <w:autoSpaceDN/>
        <w:bidi w:val="0"/>
        <w:spacing w:line="594" w:lineRule="exact"/>
        <w:ind w:firstLine="321" w:firstLineChars="100"/>
        <w:textAlignment w:val="auto"/>
        <w:rPr>
          <w:rFonts w:hint="eastAsia" w:ascii="Times New Roman" w:hAnsi="Times New Roman" w:eastAsia="方正黑体_GBK"/>
          <w:sz w:val="32"/>
          <w:szCs w:val="32"/>
          <w:lang w:eastAsia="zh-CN"/>
        </w:rPr>
      </w:pPr>
      <w:bookmarkStart w:id="75" w:name="_Toc24201"/>
      <w:bookmarkStart w:id="76" w:name="_Toc18314"/>
    </w:p>
    <w:bookmarkEnd w:id="71"/>
    <w:bookmarkEnd w:id="72"/>
    <w:bookmarkEnd w:id="73"/>
    <w:bookmarkEnd w:id="75"/>
    <w:bookmarkEnd w:id="76"/>
    <w:p>
      <w:pPr>
        <w:pStyle w:val="3"/>
        <w:keepLines w:val="0"/>
        <w:numPr>
          <w:ilvl w:val="0"/>
          <w:numId w:val="1"/>
        </w:numPr>
        <w:bidi w:val="0"/>
        <w:spacing w:line="594" w:lineRule="exact"/>
        <w:ind w:leftChars="0" w:firstLine="321" w:firstLineChars="100"/>
        <w:rPr>
          <w:rFonts w:hint="eastAsia"/>
          <w:lang w:val="en-US" w:eastAsia="zh-CN"/>
        </w:rPr>
      </w:pPr>
      <w:r>
        <w:rPr>
          <w:rFonts w:hint="eastAsia" w:ascii="Times New Roman" w:hAnsi="Times New Roman" w:eastAsia="方正黑体_GBK"/>
          <w:sz w:val="32"/>
          <w:szCs w:val="32"/>
          <w:lang w:eastAsia="zh-CN"/>
        </w:rPr>
        <w:t>蒸汽发生器及水处理系统技术</w:t>
      </w:r>
    </w:p>
    <w:tbl>
      <w:tblPr>
        <w:tblStyle w:val="18"/>
        <w:tblW w:w="5208" w:type="pct"/>
        <w:jc w:val="center"/>
        <w:tblLayout w:type="autofit"/>
        <w:tblCellMar>
          <w:top w:w="0" w:type="dxa"/>
          <w:left w:w="10" w:type="dxa"/>
          <w:bottom w:w="0" w:type="dxa"/>
          <w:right w:w="10" w:type="dxa"/>
        </w:tblCellMar>
      </w:tblPr>
      <w:tblGrid>
        <w:gridCol w:w="2866"/>
        <w:gridCol w:w="1971"/>
        <w:gridCol w:w="2727"/>
        <w:gridCol w:w="2494"/>
      </w:tblGrid>
      <w:tr>
        <w:tblPrEx>
          <w:tblCellMar>
            <w:top w:w="0" w:type="dxa"/>
            <w:left w:w="10" w:type="dxa"/>
            <w:bottom w:w="0" w:type="dxa"/>
            <w:right w:w="10" w:type="dxa"/>
          </w:tblCellMar>
        </w:tblPrEx>
        <w:trPr>
          <w:trHeight w:val="567"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b/>
                <w:bCs/>
                <w:kern w:val="1"/>
                <w:sz w:val="30"/>
                <w:szCs w:val="30"/>
              </w:rPr>
            </w:pPr>
            <w:r>
              <w:rPr>
                <w:rFonts w:hint="eastAsia" w:ascii="方正仿宋_GBK" w:hAnsi="方正仿宋_GBK" w:eastAsia="方正仿宋_GBK" w:cs="方正仿宋_GBK"/>
                <w:b/>
                <w:bCs/>
                <w:kern w:val="1"/>
                <w:sz w:val="30"/>
                <w:szCs w:val="30"/>
                <w:lang w:val="en-US" w:eastAsia="zh-CN"/>
              </w:rPr>
              <w:t>蒸发器</w:t>
            </w:r>
            <w:r>
              <w:rPr>
                <w:rFonts w:hint="eastAsia" w:ascii="方正仿宋_GBK" w:hAnsi="方正仿宋_GBK" w:eastAsia="方正仿宋_GBK" w:cs="方正仿宋_GBK"/>
                <w:b/>
                <w:bCs/>
                <w:kern w:val="1"/>
                <w:sz w:val="30"/>
                <w:szCs w:val="30"/>
              </w:rPr>
              <w:t>技术参数</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锅炉类型</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燃气</w:t>
            </w:r>
            <w:r>
              <w:rPr>
                <w:rFonts w:hint="eastAsia" w:ascii="方正仿宋_GBK" w:hAnsi="方正仿宋_GBK" w:eastAsia="方正仿宋_GBK" w:cs="方正仿宋_GBK"/>
                <w:kern w:val="1"/>
                <w:sz w:val="30"/>
                <w:szCs w:val="30"/>
                <w:lang w:val="en-US" w:eastAsia="zh-CN"/>
              </w:rPr>
              <w:t>蒸汽</w:t>
            </w:r>
            <w:r>
              <w:rPr>
                <w:rFonts w:hint="eastAsia" w:ascii="方正仿宋_GBK" w:hAnsi="方正仿宋_GBK" w:eastAsia="方正仿宋_GBK" w:cs="方正仿宋_GBK"/>
                <w:kern w:val="1"/>
                <w:sz w:val="30"/>
                <w:szCs w:val="30"/>
              </w:rPr>
              <w:t>炉</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rPr>
              <w:t>额定</w:t>
            </w:r>
            <w:r>
              <w:rPr>
                <w:rFonts w:hint="eastAsia" w:ascii="方正仿宋_GBK" w:hAnsi="方正仿宋_GBK" w:eastAsia="方正仿宋_GBK" w:cs="方正仿宋_GBK"/>
                <w:kern w:val="1"/>
                <w:sz w:val="30"/>
                <w:szCs w:val="30"/>
                <w:lang w:val="en-US" w:eastAsia="zh-CN"/>
              </w:rPr>
              <w:t>出力</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rPr>
            </w:pPr>
            <w:r>
              <w:rPr>
                <w:rFonts w:hint="eastAsia" w:ascii="方正仿宋_GBK" w:hAnsi="方正仿宋_GBK" w:eastAsia="方正仿宋_GBK" w:cs="方正仿宋_GBK"/>
                <w:kern w:val="1"/>
                <w:sz w:val="30"/>
                <w:szCs w:val="30"/>
                <w:lang w:val="en-US" w:eastAsia="zh-CN"/>
              </w:rPr>
              <w:t>≥1000kg/h</w:t>
            </w:r>
          </w:p>
        </w:tc>
      </w:tr>
      <w:tr>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锅炉结构</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贯流式</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额定燃气耗量</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≥70-80m³/h</w:t>
            </w:r>
          </w:p>
        </w:tc>
      </w:tr>
      <w:tr>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输出功率范围</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20%-100%</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最高产汽压力</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≥1.0Mpa</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水容积</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≥30L</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rPr>
            </w:pPr>
            <w:r>
              <w:rPr>
                <w:rFonts w:hint="eastAsia" w:ascii="方正仿宋_GBK" w:hAnsi="方正仿宋_GBK" w:eastAsia="方正仿宋_GBK" w:cs="方正仿宋_GBK"/>
                <w:kern w:val="1"/>
                <w:sz w:val="30"/>
                <w:szCs w:val="30"/>
                <w:lang w:val="en-US" w:eastAsia="zh-CN"/>
              </w:rPr>
              <w:t>最高产汽温度</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≥184℃</w:t>
            </w:r>
          </w:p>
        </w:tc>
      </w:tr>
      <w:tr>
        <w:trPr>
          <w:trHeight w:val="567"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b/>
                <w:bCs/>
                <w:kern w:val="1"/>
                <w:sz w:val="30"/>
                <w:szCs w:val="30"/>
              </w:rPr>
            </w:pPr>
            <w:r>
              <w:rPr>
                <w:rFonts w:hint="eastAsia" w:ascii="方正仿宋_GBK" w:hAnsi="方正仿宋_GBK" w:eastAsia="方正仿宋_GBK" w:cs="方正仿宋_GBK"/>
                <w:b/>
                <w:bCs/>
                <w:kern w:val="1"/>
                <w:sz w:val="30"/>
                <w:szCs w:val="30"/>
              </w:rPr>
              <w:t>热 效 率 及 排 放</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额定</w:t>
            </w:r>
            <w:r>
              <w:rPr>
                <w:rFonts w:hint="eastAsia" w:ascii="方正仿宋_GBK" w:hAnsi="方正仿宋_GBK" w:eastAsia="方正仿宋_GBK" w:cs="方正仿宋_GBK"/>
                <w:kern w:val="1"/>
                <w:sz w:val="30"/>
                <w:szCs w:val="30"/>
              </w:rPr>
              <w:t>热效率</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w:t>
            </w:r>
            <w:r>
              <w:rPr>
                <w:rFonts w:hint="eastAsia" w:ascii="方正仿宋_GBK" w:hAnsi="方正仿宋_GBK" w:eastAsia="方正仿宋_GBK" w:cs="方正仿宋_GBK"/>
                <w:kern w:val="1"/>
                <w:sz w:val="30"/>
                <w:szCs w:val="30"/>
              </w:rPr>
              <w:t>10</w:t>
            </w:r>
            <w:r>
              <w:rPr>
                <w:rFonts w:hint="eastAsia" w:ascii="方正仿宋_GBK" w:hAnsi="方正仿宋_GBK" w:eastAsia="方正仿宋_GBK" w:cs="方正仿宋_GBK"/>
                <w:kern w:val="1"/>
                <w:sz w:val="30"/>
                <w:szCs w:val="30"/>
                <w:lang w:val="en-US" w:eastAsia="zh-CN"/>
              </w:rPr>
              <w:t>0</w:t>
            </w:r>
            <w:r>
              <w:rPr>
                <w:rFonts w:hint="eastAsia" w:ascii="方正仿宋_GBK" w:hAnsi="方正仿宋_GBK" w:eastAsia="方正仿宋_GBK" w:cs="方正仿宋_GBK"/>
                <w:kern w:val="1"/>
                <w:sz w:val="30"/>
                <w:szCs w:val="30"/>
              </w:rPr>
              <w:t>%</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sz w:val="30"/>
                <w:szCs w:val="30"/>
              </w:rPr>
              <w:t>排烟温度</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30</w:t>
            </w:r>
            <w:r>
              <w:rPr>
                <w:rFonts w:hint="eastAsia" w:ascii="方正仿宋_GBK" w:hAnsi="方正仿宋_GBK" w:eastAsia="方正仿宋_GBK" w:cs="方正仿宋_GBK"/>
                <w:kern w:val="1"/>
                <w:sz w:val="30"/>
                <w:szCs w:val="30"/>
                <w:lang w:val="en-US" w:eastAsia="zh-CN"/>
              </w:rPr>
              <w:t>-80</w:t>
            </w:r>
            <w:r>
              <w:rPr>
                <w:rFonts w:hint="eastAsia" w:ascii="方正仿宋_GBK" w:hAnsi="方正仿宋_GBK" w:eastAsia="方正仿宋_GBK" w:cs="方正仿宋_GBK"/>
                <w:kern w:val="1"/>
                <w:sz w:val="30"/>
                <w:szCs w:val="30"/>
              </w:rPr>
              <w:t>℃</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NOx排放</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＜30mg/m</w:t>
            </w:r>
            <w:r>
              <w:rPr>
                <w:rFonts w:hint="eastAsia" w:ascii="方正仿宋_GBK" w:hAnsi="方正仿宋_GBK" w:eastAsia="方正仿宋_GBK" w:cs="方正仿宋_GBK"/>
                <w:kern w:val="1"/>
                <w:sz w:val="30"/>
                <w:szCs w:val="30"/>
                <w:vertAlign w:val="superscript"/>
              </w:rPr>
              <w:t>3</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CO排放</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＜90mg/m</w:t>
            </w:r>
            <w:r>
              <w:rPr>
                <w:rFonts w:hint="eastAsia" w:ascii="方正仿宋_GBK" w:hAnsi="方正仿宋_GBK" w:eastAsia="方正仿宋_GBK" w:cs="方正仿宋_GBK"/>
                <w:kern w:val="1"/>
                <w:sz w:val="30"/>
                <w:szCs w:val="30"/>
                <w:vertAlign w:val="superscript"/>
              </w:rPr>
              <w:t>3</w:t>
            </w:r>
          </w:p>
        </w:tc>
      </w:tr>
      <w:tr>
        <w:tblPrEx>
          <w:tblCellMar>
            <w:top w:w="0" w:type="dxa"/>
            <w:left w:w="10" w:type="dxa"/>
            <w:bottom w:w="0" w:type="dxa"/>
            <w:right w:w="10" w:type="dxa"/>
          </w:tblCellMar>
        </w:tblPrEx>
        <w:trPr>
          <w:trHeight w:val="567"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b/>
                <w:bCs/>
                <w:kern w:val="1"/>
                <w:sz w:val="30"/>
                <w:szCs w:val="30"/>
              </w:rPr>
            </w:pPr>
            <w:r>
              <w:rPr>
                <w:rFonts w:hint="eastAsia" w:ascii="方正仿宋_GBK" w:hAnsi="方正仿宋_GBK" w:eastAsia="方正仿宋_GBK" w:cs="方正仿宋_GBK"/>
                <w:b/>
                <w:bCs/>
                <w:kern w:val="1"/>
                <w:sz w:val="30"/>
                <w:szCs w:val="30"/>
              </w:rPr>
              <w:t>水 电 气 连 接</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水源要求</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kern w:val="1"/>
                <w:sz w:val="30"/>
                <w:szCs w:val="30"/>
                <w:lang w:val="en-US" w:eastAsia="zh-CN"/>
              </w:rPr>
              <w:t>反渗透RO水</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供水导电性</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w:t>
            </w:r>
            <w:r>
              <w:rPr>
                <w:rFonts w:hint="eastAsia" w:ascii="方正仿宋_GBK" w:hAnsi="方正仿宋_GBK" w:eastAsia="方正仿宋_GBK" w:cs="方正仿宋_GBK"/>
                <w:kern w:val="1"/>
                <w:sz w:val="30"/>
                <w:szCs w:val="30"/>
                <w:lang w:val="en-US" w:eastAsia="zh-CN"/>
              </w:rPr>
              <w:t>20</w:t>
            </w:r>
            <w:r>
              <w:rPr>
                <w:rFonts w:hint="eastAsia" w:ascii="方正仿宋_GBK" w:hAnsi="方正仿宋_GBK" w:eastAsia="方正仿宋_GBK" w:cs="方正仿宋_GBK"/>
                <w:kern w:val="1"/>
                <w:sz w:val="30"/>
                <w:szCs w:val="30"/>
              </w:rPr>
              <w:t>μs/cm</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rPr>
              <w:t>硬度要求</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rPr>
              <w:t>≤0.</w:t>
            </w:r>
            <w:r>
              <w:rPr>
                <w:rFonts w:hint="eastAsia" w:ascii="方正仿宋_GBK" w:hAnsi="方正仿宋_GBK" w:eastAsia="方正仿宋_GBK" w:cs="方正仿宋_GBK"/>
                <w:kern w:val="1"/>
                <w:sz w:val="30"/>
                <w:szCs w:val="30"/>
                <w:lang w:val="en-US" w:eastAsia="zh-CN"/>
              </w:rPr>
              <w:t>03</w:t>
            </w:r>
            <w:r>
              <w:rPr>
                <w:rFonts w:hint="eastAsia" w:ascii="方正仿宋_GBK" w:hAnsi="方正仿宋_GBK" w:eastAsia="方正仿宋_GBK" w:cs="方正仿宋_GBK"/>
                <w:kern w:val="1"/>
                <w:sz w:val="30"/>
                <w:szCs w:val="30"/>
              </w:rPr>
              <w:t>mmol/L</w:t>
            </w:r>
          </w:p>
        </w:tc>
        <w:tc>
          <w:tcPr>
            <w:tcW w:w="135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PH值</w:t>
            </w:r>
          </w:p>
        </w:tc>
        <w:tc>
          <w:tcPr>
            <w:tcW w:w="1238"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7-10</w:t>
            </w:r>
          </w:p>
        </w:tc>
      </w:tr>
      <w:tr>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供电电源</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AC-380V/50HZ</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电功率</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b/>
                <w:bCs/>
                <w:kern w:val="1"/>
                <w:sz w:val="30"/>
                <w:szCs w:val="30"/>
                <w:lang w:val="en-US" w:eastAsia="zh-CN"/>
              </w:rPr>
              <w:t>6</w:t>
            </w:r>
            <w:r>
              <w:rPr>
                <w:rFonts w:hint="eastAsia" w:ascii="方正仿宋_GBK" w:hAnsi="方正仿宋_GBK" w:eastAsia="方正仿宋_GBK" w:cs="方正仿宋_GBK"/>
                <w:kern w:val="1"/>
                <w:sz w:val="30"/>
                <w:szCs w:val="30"/>
              </w:rPr>
              <w:t>KW</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供气种类</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rPr>
              <w:t>天然气-12T</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eastAsia="zh-CN"/>
              </w:rPr>
            </w:pPr>
            <w:r>
              <w:rPr>
                <w:rFonts w:hint="eastAsia" w:ascii="方正仿宋_GBK" w:hAnsi="方正仿宋_GBK" w:eastAsia="方正仿宋_GBK" w:cs="方正仿宋_GBK"/>
                <w:kern w:val="1"/>
                <w:sz w:val="30"/>
                <w:szCs w:val="30"/>
              </w:rPr>
              <w:t>供气压力</w:t>
            </w:r>
            <w:r>
              <w:rPr>
                <w:rFonts w:hint="eastAsia" w:ascii="方正仿宋_GBK" w:hAnsi="方正仿宋_GBK" w:eastAsia="方正仿宋_GBK" w:cs="方正仿宋_GBK"/>
                <w:kern w:val="1"/>
                <w:sz w:val="30"/>
                <w:szCs w:val="30"/>
                <w:lang w:eastAsia="zh-CN"/>
              </w:rPr>
              <w:t>（</w:t>
            </w:r>
            <w:r>
              <w:rPr>
                <w:rFonts w:hint="eastAsia" w:ascii="方正仿宋_GBK" w:hAnsi="方正仿宋_GBK" w:eastAsia="方正仿宋_GBK" w:cs="方正仿宋_GBK"/>
                <w:kern w:val="1"/>
                <w:sz w:val="30"/>
                <w:szCs w:val="30"/>
                <w:lang w:val="en-US" w:eastAsia="zh-CN"/>
              </w:rPr>
              <w:t>动压</w:t>
            </w:r>
            <w:r>
              <w:rPr>
                <w:rFonts w:hint="eastAsia" w:ascii="方正仿宋_GBK" w:hAnsi="方正仿宋_GBK" w:eastAsia="方正仿宋_GBK" w:cs="方正仿宋_GBK"/>
                <w:kern w:val="1"/>
                <w:sz w:val="30"/>
                <w:szCs w:val="30"/>
                <w:lang w:eastAsia="zh-CN"/>
              </w:rPr>
              <w:t>）</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rPr>
            </w:pPr>
            <w:r>
              <w:rPr>
                <w:rFonts w:hint="eastAsia" w:ascii="方正仿宋_GBK" w:hAnsi="方正仿宋_GBK" w:eastAsia="方正仿宋_GBK" w:cs="方正仿宋_GBK"/>
                <w:kern w:val="1"/>
                <w:sz w:val="30"/>
                <w:szCs w:val="30"/>
                <w:lang w:val="en-US" w:eastAsia="zh-CN"/>
              </w:rPr>
              <w:t>4-6</w:t>
            </w:r>
            <w:r>
              <w:rPr>
                <w:rFonts w:hint="eastAsia" w:ascii="方正仿宋_GBK" w:hAnsi="方正仿宋_GBK" w:eastAsia="方正仿宋_GBK" w:cs="方正仿宋_GBK"/>
                <w:kern w:val="1"/>
                <w:sz w:val="30"/>
                <w:szCs w:val="30"/>
              </w:rPr>
              <w:t>kPa</w:t>
            </w:r>
          </w:p>
        </w:tc>
      </w:tr>
      <w:tr>
        <w:tblPrEx>
          <w:tblCellMar>
            <w:top w:w="0" w:type="dxa"/>
            <w:left w:w="10" w:type="dxa"/>
            <w:bottom w:w="0" w:type="dxa"/>
            <w:right w:w="10" w:type="dxa"/>
          </w:tblCellMar>
        </w:tblPrEx>
        <w:trPr>
          <w:trHeight w:val="567"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b/>
                <w:bCs/>
                <w:kern w:val="1"/>
                <w:sz w:val="30"/>
                <w:szCs w:val="30"/>
              </w:rPr>
            </w:pPr>
            <w:r>
              <w:rPr>
                <w:rFonts w:hint="eastAsia" w:ascii="方正仿宋_GBK" w:hAnsi="方正仿宋_GBK" w:eastAsia="方正仿宋_GBK" w:cs="方正仿宋_GBK"/>
                <w:b/>
                <w:bCs/>
                <w:kern w:val="1"/>
                <w:sz w:val="30"/>
                <w:szCs w:val="30"/>
              </w:rPr>
              <w:t>连 接 尺 寸</w:t>
            </w:r>
          </w:p>
        </w:tc>
      </w:tr>
      <w:tr>
        <w:tblPrEx>
          <w:tblCellMar>
            <w:top w:w="0" w:type="dxa"/>
            <w:left w:w="10" w:type="dxa"/>
            <w:bottom w:w="0" w:type="dxa"/>
            <w:right w:w="10" w:type="dxa"/>
          </w:tblCellMar>
        </w:tblPrEx>
        <w:trPr>
          <w:trHeight w:val="596"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设备给水口</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DN32×2</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蒸汽出口</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DN32×2</w:t>
            </w:r>
          </w:p>
        </w:tc>
      </w:tr>
      <w:tr>
        <w:tblPrEx>
          <w:tblCellMar>
            <w:top w:w="0" w:type="dxa"/>
            <w:left w:w="10" w:type="dxa"/>
            <w:bottom w:w="0" w:type="dxa"/>
            <w:right w:w="10" w:type="dxa"/>
          </w:tblCellMar>
        </w:tblPrEx>
        <w:trPr>
          <w:trHeight w:val="629"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安全阀接口</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rPr>
            </w:pPr>
            <w:r>
              <w:rPr>
                <w:rFonts w:hint="eastAsia" w:ascii="方正仿宋_GBK" w:hAnsi="方正仿宋_GBK" w:eastAsia="方正仿宋_GBK" w:cs="方正仿宋_GBK"/>
                <w:color w:val="auto"/>
                <w:kern w:val="1"/>
                <w:sz w:val="30"/>
                <w:szCs w:val="30"/>
                <w:lang w:val="en-US" w:eastAsia="zh-CN"/>
              </w:rPr>
              <w:t>DN32×2</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rPr>
            </w:pPr>
            <w:r>
              <w:rPr>
                <w:rFonts w:hint="eastAsia" w:ascii="方正仿宋_GBK" w:hAnsi="方正仿宋_GBK" w:eastAsia="方正仿宋_GBK" w:cs="方正仿宋_GBK"/>
                <w:color w:val="auto"/>
                <w:kern w:val="1"/>
                <w:sz w:val="30"/>
                <w:szCs w:val="30"/>
                <w:lang w:val="en-US" w:eastAsia="zh-CN"/>
              </w:rPr>
              <w:t>烟囱接口</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250mm</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设备排污口</w:t>
            </w:r>
          </w:p>
        </w:tc>
        <w:tc>
          <w:tcPr>
            <w:tcW w:w="97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DN25×2</w:t>
            </w:r>
          </w:p>
        </w:tc>
        <w:tc>
          <w:tcPr>
            <w:tcW w:w="13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燃气接口</w:t>
            </w:r>
          </w:p>
        </w:tc>
        <w:tc>
          <w:tcPr>
            <w:tcW w:w="123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color w:val="auto"/>
                <w:kern w:val="1"/>
                <w:sz w:val="30"/>
                <w:szCs w:val="30"/>
                <w:lang w:val="en-US" w:eastAsia="zh-CN"/>
              </w:rPr>
              <w:t>DN40</w:t>
            </w:r>
          </w:p>
        </w:tc>
      </w:tr>
      <w:tr>
        <w:tblPrEx>
          <w:tblCellMar>
            <w:top w:w="0" w:type="dxa"/>
            <w:left w:w="10" w:type="dxa"/>
            <w:bottom w:w="0" w:type="dxa"/>
            <w:right w:w="10" w:type="dxa"/>
          </w:tblCellMar>
        </w:tblPrEx>
        <w:trPr>
          <w:trHeight w:val="567"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color w:val="auto"/>
                <w:kern w:val="1"/>
                <w:sz w:val="30"/>
                <w:szCs w:val="30"/>
                <w:lang w:val="en-US" w:eastAsia="zh-CN"/>
              </w:rPr>
            </w:pPr>
            <w:r>
              <w:rPr>
                <w:rFonts w:hint="eastAsia" w:ascii="方正仿宋_GBK" w:hAnsi="方正仿宋_GBK" w:eastAsia="方正仿宋_GBK" w:cs="方正仿宋_GBK"/>
                <w:b/>
                <w:bCs/>
                <w:kern w:val="1"/>
                <w:sz w:val="30"/>
                <w:szCs w:val="30"/>
              </w:rPr>
              <w:t>其     他</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设备重量</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≥1220kg</w:t>
            </w:r>
          </w:p>
        </w:tc>
        <w:tc>
          <w:tcPr>
            <w:tcW w:w="135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外形尺寸（不含阀）</w:t>
            </w:r>
          </w:p>
        </w:tc>
        <w:tc>
          <w:tcPr>
            <w:tcW w:w="1238"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1790*1400*1512（满足安装要求）</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进场门洞最低高度</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1700mm</w:t>
            </w:r>
          </w:p>
        </w:tc>
        <w:tc>
          <w:tcPr>
            <w:tcW w:w="1356"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最小安装高度</w:t>
            </w:r>
          </w:p>
        </w:tc>
        <w:tc>
          <w:tcPr>
            <w:tcW w:w="1238"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bidi="ar-SA"/>
              </w:rPr>
            </w:pPr>
            <w:r>
              <w:rPr>
                <w:rFonts w:hint="eastAsia" w:ascii="方正仿宋_GBK" w:hAnsi="方正仿宋_GBK" w:eastAsia="方正仿宋_GBK" w:cs="方正仿宋_GBK"/>
                <w:kern w:val="1"/>
                <w:sz w:val="30"/>
                <w:szCs w:val="30"/>
                <w:lang w:val="en-US" w:eastAsia="zh-CN"/>
              </w:rPr>
              <w:t>1800mm（满足安装要求）</w:t>
            </w:r>
          </w:p>
        </w:tc>
      </w:tr>
      <w:tr>
        <w:tblPrEx>
          <w:tblCellMar>
            <w:top w:w="0" w:type="dxa"/>
            <w:left w:w="10" w:type="dxa"/>
            <w:bottom w:w="0" w:type="dxa"/>
            <w:right w:w="10" w:type="dxa"/>
          </w:tblCellMar>
        </w:tblPrEx>
        <w:trPr>
          <w:trHeight w:val="567" w:hRule="atLeast"/>
          <w:jc w:val="center"/>
        </w:trPr>
        <w:tc>
          <w:tcPr>
            <w:tcW w:w="1425"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spacing w:val="0"/>
                <w:kern w:val="1"/>
                <w:sz w:val="30"/>
                <w:szCs w:val="30"/>
                <w:lang w:val="en-US" w:eastAsia="zh-CN"/>
              </w:rPr>
              <w:t>软水处理系统一套</w:t>
            </w:r>
          </w:p>
        </w:tc>
        <w:tc>
          <w:tcPr>
            <w:tcW w:w="3574" w:type="pct"/>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360" w:lineRule="exact"/>
              <w:jc w:val="center"/>
              <w:rPr>
                <w:rFonts w:hint="eastAsia" w:ascii="方正仿宋_GBK" w:hAnsi="方正仿宋_GBK" w:eastAsia="方正仿宋_GBK" w:cs="方正仿宋_GBK"/>
                <w:kern w:val="1"/>
                <w:sz w:val="30"/>
                <w:szCs w:val="30"/>
                <w:lang w:val="en-US" w:eastAsia="zh-CN"/>
              </w:rPr>
            </w:pPr>
            <w:r>
              <w:rPr>
                <w:rFonts w:hint="eastAsia" w:ascii="方正仿宋_GBK" w:hAnsi="方正仿宋_GBK" w:eastAsia="方正仿宋_GBK" w:cs="方正仿宋_GBK"/>
                <w:spacing w:val="0"/>
                <w:kern w:val="1"/>
                <w:sz w:val="30"/>
                <w:szCs w:val="30"/>
                <w:lang w:eastAsia="zh-CN"/>
              </w:rPr>
              <w:t>额定流量：≥</w:t>
            </w:r>
            <w:r>
              <w:rPr>
                <w:rFonts w:hint="eastAsia" w:ascii="方正仿宋_GBK" w:hAnsi="方正仿宋_GBK" w:eastAsia="方正仿宋_GBK" w:cs="方正仿宋_GBK"/>
                <w:spacing w:val="0"/>
                <w:kern w:val="1"/>
                <w:sz w:val="30"/>
                <w:szCs w:val="30"/>
                <w:lang w:val="en-US" w:eastAsia="zh-CN"/>
              </w:rPr>
              <w:t>1T/h、预处理含树脂软水灌，石英砂过滤灌，活性炭过滤灌，不锈钢水箱，容积2m³（满足蒸汽发生器需要）水泵（满足使用需要）等</w:t>
            </w:r>
          </w:p>
        </w:tc>
      </w:tr>
    </w:tbl>
    <w:p>
      <w:pPr>
        <w:jc w:val="both"/>
        <w:rPr>
          <w:rFonts w:hint="default"/>
          <w:lang w:val="en-US" w:eastAsia="zh-CN"/>
        </w:rPr>
      </w:pPr>
      <w:r>
        <w:rPr>
          <w:sz w:val="52"/>
        </w:rP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ge">
                  <wp:posOffset>9858375</wp:posOffset>
                </wp:positionV>
                <wp:extent cx="5153025" cy="45910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5153025" cy="459105"/>
                        </a:xfrm>
                        <a:prstGeom prst="rect">
                          <a:avLst/>
                        </a:prstGeom>
                        <a:noFill/>
                        <a:ln w="6350">
                          <a:noFill/>
                        </a:ln>
                        <a:effectLst/>
                      </wps:spPr>
                      <wps:txbx>
                        <w:txbxContent>
                          <w:p>
                            <w:pPr>
                              <w:jc w:val="center"/>
                              <w:rPr>
                                <w:rFonts w:hint="default" w:ascii="微软雅黑" w:hAnsi="微软雅黑" w:eastAsia="微软雅黑" w:cs="微软雅黑"/>
                                <w:b/>
                                <w:bCs/>
                                <w:color w:val="5B9BD5" w:themeColor="accent1"/>
                                <w:sz w:val="28"/>
                                <w:szCs w:val="28"/>
                                <w:lang w:val="en-US" w:eastAsia="zh-CN"/>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776.25pt;height:36.15pt;width:405.75pt;mso-position-vertical-relative:page;z-index:-251657216;mso-width-relative:page;mso-height-relative:page;" filled="f" stroked="f" coordsize="21600,21600" o:gfxdata="UEsDBAoAAAAAAIdO4kAAAAAAAAAAAAAAAAAEAAAAZHJzL1BLAwQUAAAACACHTuJAJCMactsAAAAM&#10;AQAADwAAAGRycy9kb3ducmV2LnhtbE2PzU7DMBCE70i8g7VI3KhT01RRiFOhSBUSgkNLL9w28TaJ&#10;iO0Quz/w9GxP9LY7O5r9plid7SCONIXeOw3zWQKCXONN71oNu4/1QwYiRHQGB+9Iww8FWJW3NwXm&#10;xp/cho7b2AoOcSFHDV2MYy5laDqyGGZ+JMe3vZ8sRl6nVpoJTxxuB6mSZCkt9o4/dDhS1VHztT1Y&#10;Da/V+h03tbLZ71C9vO2fx+/dZ6r1/d08eQIR6Rz/zXDBZ3Qoman2B2eCGDQolbKT9TS9TOzIHhfc&#10;rmZpqRYZyLKQ1yXKP1BLAwQUAAAACACHTuJA3YVRy0MCAAB2BAAADgAAAGRycy9lMm9Eb2MueG1s&#10;rVTNjtowEL5X6jtYvpcEluwPIqzoIqpKq+5KtOrZOA6JZHtc25DQB2jfoKdeeu9z8RwdO4FF2x72&#10;0IuZv3zj75sx09tWSbIT1tWgczocpJQIzaGo9Sannz4u31xT4jzTBZOgRU73wtHb2etX08ZMxAgq&#10;kIWwBEG0mzQmp5X3ZpIkjldCMTcAIzQmS7CKeXTtJiksaxBdyWSUppdJA7YwFrhwDqOLLkl7RPsS&#10;QCjLmosF8K0S2neoVkjmkZKrauPoLN62LAX3D2XphCcyp8jUxxOboL0OZzKbssnGMlPVvL8Ce8kV&#10;nnFSrNbY9AS1YJ6Rra3/glI1t+Cg9AMOKumIREWQxTB9ps2qYkZELii1MyfR3f+D5R92j5bURU6v&#10;ryjRTOHEDz++H37+Pvz6RjCGAjXGTbBuZbDSt2+hxbU5xh0GA++2tCr8IiOCeZR3f5JXtJ5wDGbD&#10;7CIdZZRwzI2zm2GaBZjk6WtjnX8nQJFg5NTi+KKqbHfvfFd6LAnNNCxrKeMIpSZNTi8vsjR+cMog&#10;uNShVsRl6GECo+7mwfLtuu1prqHYI0sL3aI4w5c1XuWeOf/ILG4GEsO34x/wKCVgS+gtSiqwX/8V&#10;D/U4MMxS0uCm5dR92TIrKJHvNY7yZjgeh9WMzji7GqFjzzPr84zeqjvAZR7iKzU8mqHey6NZWlCf&#10;8YnNQ1dMMc2xd0790bzz3f7jE+ViPo9FuIyG+Xu9MjxAd+LOtx7KOuoeZOq0wXkFB9cxTq5/OmHf&#10;z/1Y9fR3M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CMactsAAAAMAQAADwAAAAAAAAABACAA&#10;AAAiAAAAZHJzL2Rvd25yZXYueG1sUEsBAhQAFAAAAAgAh07iQN2FUctDAgAAdgQAAA4AAAAAAAAA&#10;AQAgAAAAKg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5B9BD5" w:themeColor="accent1"/>
                          <w:sz w:val="28"/>
                          <w:szCs w:val="28"/>
                          <w:lang w:val="en-US" w:eastAsia="zh-CN"/>
                          <w14:textFill>
                            <w14:solidFill>
                              <w14:schemeClr w14:val="accent1"/>
                            </w14:solidFill>
                          </w14:textFill>
                        </w:rPr>
                      </w:pPr>
                    </w:p>
                  </w:txbxContent>
                </v:textbox>
              </v:shape>
            </w:pict>
          </mc:Fallback>
        </mc:AlternateContent>
      </w:r>
    </w:p>
    <w:p>
      <w:pPr>
        <w:pStyle w:val="3"/>
        <w:numPr>
          <w:ilvl w:val="0"/>
          <w:numId w:val="0"/>
        </w:numPr>
        <w:bidi w:val="0"/>
        <w:ind w:leftChars="0"/>
        <w:rPr>
          <w:rFonts w:hint="eastAsia"/>
          <w:lang w:val="en-US" w:eastAsia="zh-CN"/>
        </w:rPr>
      </w:pPr>
      <w:bookmarkStart w:id="77" w:name="_Toc15852"/>
      <w:r>
        <w:rPr>
          <w:rFonts w:hint="eastAsia"/>
          <w:lang w:val="en-US" w:eastAsia="zh-CN"/>
        </w:rPr>
        <w:t>二、蒸汽发生器详细配置清单</w:t>
      </w:r>
      <w:bookmarkEnd w:id="77"/>
    </w:p>
    <w:tbl>
      <w:tblPr>
        <w:tblStyle w:val="19"/>
        <w:tblW w:w="10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885"/>
        <w:gridCol w:w="2985"/>
        <w:gridCol w:w="885"/>
        <w:gridCol w:w="840"/>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序号</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w:t>
            </w: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部件</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产地</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数量</w:t>
            </w:r>
          </w:p>
        </w:tc>
        <w:tc>
          <w:tcPr>
            <w:tcW w:w="385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p>
        </w:tc>
        <w:tc>
          <w:tcPr>
            <w:tcW w:w="885" w:type="dxa"/>
            <w:vMerge w:val="restart"/>
            <w:vAlign w:val="center"/>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设备</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主体</w:t>
            </w:r>
          </w:p>
        </w:tc>
        <w:tc>
          <w:tcPr>
            <w:tcW w:w="2985" w:type="dxa"/>
          </w:tcPr>
          <w:p>
            <w:pPr>
              <w:spacing w:before="0" w:after="0" w:line="360" w:lineRule="exact"/>
              <w:jc w:val="cente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蒸汽发生器本体</w:t>
            </w:r>
          </w:p>
        </w:tc>
        <w:tc>
          <w:tcPr>
            <w:tcW w:w="885" w:type="dxa"/>
          </w:tcPr>
          <w:p>
            <w:pPr>
              <w:spacing w:before="0" w:after="0" w:line="360" w:lineRule="exact"/>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Align w:val="center"/>
          </w:tcPr>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筒体</w:t>
            </w:r>
            <w:r>
              <w:rPr>
                <w:rFonts w:hint="eastAsia" w:ascii="方正仿宋_GBK" w:hAnsi="方正仿宋_GBK" w:eastAsia="方正仿宋_GBK" w:cs="方正仿宋_GBK"/>
                <w:sz w:val="24"/>
                <w:szCs w:val="24"/>
              </w:rPr>
              <w:t>235B+管板Q245R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t>蒸汽发生器冷凝器</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Align w:val="center"/>
          </w:tcPr>
          <w:p>
            <w:pPr>
              <w:spacing w:before="0" w:after="0" w:line="36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管</w:t>
            </w:r>
            <w:r>
              <w:rPr>
                <w:rFonts w:hint="eastAsia" w:ascii="方正仿宋_GBK" w:hAnsi="方正仿宋_GBK" w:eastAsia="方正仿宋_GBK" w:cs="方正仿宋_GBK"/>
                <w:sz w:val="24"/>
                <w:szCs w:val="24"/>
                <w:lang w:val="en-US" w:eastAsia="zh-CN"/>
              </w:rPr>
              <w:t>304</w:t>
            </w:r>
            <w:r>
              <w:rPr>
                <w:rFonts w:hint="eastAsia" w:ascii="方正仿宋_GBK" w:hAnsi="方正仿宋_GBK" w:eastAsia="方正仿宋_GBK" w:cs="方正仿宋_GBK"/>
                <w:sz w:val="24"/>
                <w:szCs w:val="24"/>
              </w:rPr>
              <w:t>+翅片</w:t>
            </w:r>
            <w:r>
              <w:rPr>
                <w:rFonts w:hint="eastAsia" w:ascii="方正仿宋_GBK" w:hAnsi="方正仿宋_GBK" w:eastAsia="方正仿宋_GBK" w:cs="方正仿宋_GBK"/>
                <w:sz w:val="24"/>
                <w:szCs w:val="24"/>
                <w:lang w:val="en-US" w:eastAsia="zh-CN"/>
              </w:rPr>
              <w:t>439不锈钢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3</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炉膛换热管</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Align w:val="center"/>
          </w:tcPr>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专用锅炉管GB/T3087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4</w:t>
            </w:r>
          </w:p>
        </w:tc>
        <w:tc>
          <w:tcPr>
            <w:tcW w:w="885" w:type="dxa"/>
            <w:vMerge w:val="restart"/>
            <w:vAlign w:val="center"/>
          </w:tcPr>
          <w:p>
            <w:pPr>
              <w:spacing w:before="0" w:after="0" w:line="360" w:lineRule="exact"/>
              <w:jc w:val="center"/>
              <w:rPr>
                <w:rFonts w:hint="eastAsia" w:ascii="方正仿宋_GBK" w:hAnsi="方正仿宋_GBK" w:eastAsia="方正仿宋_GBK" w:cs="方正仿宋_GBK"/>
                <w:sz w:val="30"/>
                <w:szCs w:val="30"/>
              </w:rPr>
            </w:pPr>
          </w:p>
          <w:p>
            <w:pPr>
              <w:spacing w:before="0" w:after="0" w:line="360" w:lineRule="exact"/>
              <w:jc w:val="center"/>
              <w:rPr>
                <w:rFonts w:hint="eastAsia" w:ascii="方正仿宋_GBK" w:hAnsi="方正仿宋_GBK" w:eastAsia="方正仿宋_GBK" w:cs="方正仿宋_GBK"/>
                <w:sz w:val="30"/>
                <w:szCs w:val="30"/>
              </w:rPr>
            </w:pPr>
          </w:p>
          <w:p>
            <w:pPr>
              <w:spacing w:before="0" w:after="0" w:line="360" w:lineRule="exact"/>
              <w:jc w:val="center"/>
              <w:rPr>
                <w:rFonts w:hint="eastAsia" w:ascii="方正仿宋_GBK" w:hAnsi="方正仿宋_GBK" w:eastAsia="方正仿宋_GBK" w:cs="方正仿宋_GBK"/>
                <w:sz w:val="30"/>
                <w:szCs w:val="30"/>
              </w:rPr>
            </w:pP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燃</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烧</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系</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统</w:t>
            </w:r>
          </w:p>
        </w:tc>
        <w:tc>
          <w:tcPr>
            <w:tcW w:w="2985" w:type="dxa"/>
          </w:tcPr>
          <w:p>
            <w:pPr>
              <w:spacing w:before="0" w:after="0" w:line="360" w:lineRule="exact"/>
              <w:jc w:val="center"/>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rPr>
              <w:t>直流变频风机</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restart"/>
            <w:vAlign w:val="center"/>
          </w:tcPr>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采用表面燃烧全预混技术，NOx＜30mg/m³；</w:t>
            </w:r>
          </w:p>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燃烧采用变频控制，</w:t>
            </w:r>
          </w:p>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火力20-100%变频可调。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5</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rPr>
              <w:t>燃气比例阀</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6</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rPr>
              <w:t>文丘里混合器</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7</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rPr>
              <w:t>金属纤维表面燃烧器</w:t>
            </w:r>
          </w:p>
        </w:tc>
        <w:tc>
          <w:tcPr>
            <w:tcW w:w="885" w:type="dxa"/>
          </w:tcPr>
          <w:p>
            <w:pPr>
              <w:spacing w:before="0" w:after="0" w:line="360" w:lineRule="exact"/>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进口</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8</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lang w:val="zh-CN"/>
              </w:rPr>
            </w:pPr>
            <w:r>
              <w:rPr>
                <w:rFonts w:hint="eastAsia" w:ascii="方正仿宋_GBK" w:hAnsi="方正仿宋_GBK" w:eastAsia="方正仿宋_GBK" w:cs="方正仿宋_GBK"/>
                <w:sz w:val="30"/>
                <w:szCs w:val="30"/>
              </w:rPr>
              <w:t>点火变压器</w:t>
            </w:r>
          </w:p>
        </w:tc>
        <w:tc>
          <w:tcPr>
            <w:tcW w:w="885" w:type="dxa"/>
          </w:tcPr>
          <w:p>
            <w:pPr>
              <w:spacing w:before="0" w:after="0" w:line="360" w:lineRule="exact"/>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进口</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9</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点火探针</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0</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离子探针</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1</w:t>
            </w:r>
          </w:p>
        </w:tc>
        <w:tc>
          <w:tcPr>
            <w:tcW w:w="885" w:type="dxa"/>
            <w:vMerge w:val="restart"/>
            <w:vAlign w:val="center"/>
          </w:tcPr>
          <w:p>
            <w:pPr>
              <w:spacing w:before="0" w:after="0" w:line="360" w:lineRule="exact"/>
              <w:jc w:val="center"/>
              <w:rPr>
                <w:rFonts w:hint="eastAsia" w:ascii="方正仿宋_GBK" w:hAnsi="方正仿宋_GBK" w:eastAsia="方正仿宋_GBK" w:cs="方正仿宋_GBK"/>
                <w:sz w:val="30"/>
                <w:szCs w:val="30"/>
              </w:rPr>
            </w:pP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水</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系</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统</w:t>
            </w: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给水水泵</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restart"/>
            <w:vAlign w:val="center"/>
          </w:tcPr>
          <w:p>
            <w:pPr>
              <w:numPr>
                <w:ilvl w:val="-1"/>
                <w:numId w:val="0"/>
              </w:num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给水泵单向阀至蒸汽出口水容积小于30L.满足免监检技术标准。</w:t>
            </w:r>
          </w:p>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2</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电磁排污阀</w:t>
            </w:r>
          </w:p>
        </w:tc>
        <w:tc>
          <w:tcPr>
            <w:tcW w:w="885" w:type="dxa"/>
          </w:tcPr>
          <w:p>
            <w:pPr>
              <w:spacing w:before="0" w:after="0" w:line="360" w:lineRule="exact"/>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进口</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3</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安全阀</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4</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蒸汽出口阀</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5</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给水泵单向阀</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6</w:t>
            </w:r>
          </w:p>
        </w:tc>
        <w:tc>
          <w:tcPr>
            <w:tcW w:w="885" w:type="dxa"/>
            <w:vMerge w:val="restart"/>
            <w:vAlign w:val="center"/>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电控</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系统</w:t>
            </w: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物联网控制</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restart"/>
            <w:vAlign w:val="center"/>
          </w:tcPr>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可实现蒸汽、进水、燃气比例调节，提高能效。</w:t>
            </w:r>
          </w:p>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手机智能连接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7</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彩色触摸控制屏</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lang w:eastAsia="zh-CN"/>
              </w:rPr>
              <w:t>8</w:t>
            </w:r>
          </w:p>
        </w:tc>
        <w:tc>
          <w:tcPr>
            <w:tcW w:w="885" w:type="dxa"/>
            <w:vMerge w:val="continue"/>
            <w:vAlign w:val="center"/>
          </w:tcPr>
          <w:p>
            <w:pPr>
              <w:spacing w:before="0" w:after="0" w:line="360" w:lineRule="exact"/>
              <w:jc w:val="center"/>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控制器</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vAlign w:val="center"/>
          </w:tcPr>
          <w:p>
            <w:pPr>
              <w:spacing w:before="0" w:after="0" w:line="360" w:lineRule="exact"/>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default"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1</w:t>
            </w:r>
            <w:r>
              <w:rPr>
                <w:rFonts w:hint="eastAsia" w:ascii="方正仿宋_GBK" w:hAnsi="方正仿宋_GBK" w:eastAsia="方正仿宋_GBK" w:cs="方正仿宋_GBK"/>
                <w:sz w:val="30"/>
                <w:szCs w:val="30"/>
                <w:lang w:val="en-US" w:eastAsia="zh-CN"/>
              </w:rPr>
              <w:t>9</w:t>
            </w:r>
          </w:p>
        </w:tc>
        <w:tc>
          <w:tcPr>
            <w:tcW w:w="885" w:type="dxa"/>
            <w:vMerge w:val="restart"/>
            <w:vAlign w:val="center"/>
          </w:tcPr>
          <w:p>
            <w:pPr>
              <w:spacing w:before="0" w:after="0" w:line="360" w:lineRule="exact"/>
              <w:jc w:val="center"/>
              <w:rPr>
                <w:rFonts w:hint="eastAsia" w:ascii="方正仿宋_GBK" w:hAnsi="方正仿宋_GBK" w:eastAsia="方正仿宋_GBK" w:cs="方正仿宋_GBK"/>
                <w:sz w:val="30"/>
                <w:szCs w:val="30"/>
              </w:rPr>
            </w:pP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电</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控</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辅</w:t>
            </w:r>
          </w:p>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件</w:t>
            </w: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压力变送器</w:t>
            </w:r>
          </w:p>
        </w:tc>
        <w:tc>
          <w:tcPr>
            <w:tcW w:w="885" w:type="dxa"/>
          </w:tcPr>
          <w:p>
            <w:pPr>
              <w:spacing w:before="0" w:after="0" w:line="360" w:lineRule="exact"/>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进口</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restart"/>
            <w:vAlign w:val="center"/>
          </w:tcPr>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各保护功能齐全：</w:t>
            </w:r>
          </w:p>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电路系统保护：断路保护、过欠压保护</w:t>
            </w:r>
          </w:p>
          <w:p>
            <w:pPr>
              <w:spacing w:before="0" w:after="0"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燃烧系统保护：超温保护、干烧保护、熄火保护、炉膛风压保护</w:t>
            </w:r>
          </w:p>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水系统保护：缺水保护、蒸汽超压保护、高水位保护、低水位保护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lang w:eastAsia="zh-CN"/>
              </w:rPr>
              <w:t>0</w:t>
            </w:r>
          </w:p>
        </w:tc>
        <w:tc>
          <w:tcPr>
            <w:tcW w:w="885" w:type="dxa"/>
            <w:vMerge w:val="continue"/>
          </w:tcPr>
          <w:p>
            <w:pPr>
              <w:spacing w:before="0" w:after="0" w:line="360" w:lineRule="exact"/>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压力开关</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tcPr>
          <w:p>
            <w:pPr>
              <w:spacing w:before="0" w:after="0" w:line="360" w:lineRule="exact"/>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lang w:eastAsia="zh-CN"/>
              </w:rPr>
              <w:t>1</w:t>
            </w:r>
          </w:p>
        </w:tc>
        <w:tc>
          <w:tcPr>
            <w:tcW w:w="885" w:type="dxa"/>
            <w:vMerge w:val="continue"/>
          </w:tcPr>
          <w:p>
            <w:pPr>
              <w:spacing w:before="0" w:after="0" w:line="360" w:lineRule="exact"/>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继电器</w:t>
            </w:r>
          </w:p>
        </w:tc>
        <w:tc>
          <w:tcPr>
            <w:tcW w:w="885" w:type="dxa"/>
          </w:tcPr>
          <w:p>
            <w:pPr>
              <w:spacing w:before="0" w:after="0" w:line="360" w:lineRule="exact"/>
              <w:jc w:val="center"/>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进口</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tcPr>
          <w:p>
            <w:pPr>
              <w:spacing w:before="0" w:after="0" w:line="360" w:lineRule="exact"/>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lang w:eastAsia="zh-CN"/>
              </w:rPr>
              <w:t>2</w:t>
            </w:r>
          </w:p>
        </w:tc>
        <w:tc>
          <w:tcPr>
            <w:tcW w:w="885" w:type="dxa"/>
            <w:vMerge w:val="continue"/>
          </w:tcPr>
          <w:p>
            <w:pPr>
              <w:spacing w:before="0" w:after="0" w:line="360" w:lineRule="exact"/>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断路器</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tcPr>
          <w:p>
            <w:pPr>
              <w:spacing w:before="0" w:after="0" w:line="360" w:lineRule="exact"/>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lang w:eastAsia="zh-CN"/>
              </w:rPr>
              <w:t>3</w:t>
            </w:r>
          </w:p>
        </w:tc>
        <w:tc>
          <w:tcPr>
            <w:tcW w:w="885" w:type="dxa"/>
            <w:vMerge w:val="continue"/>
          </w:tcPr>
          <w:p>
            <w:pPr>
              <w:spacing w:before="0" w:after="0" w:line="360" w:lineRule="exact"/>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过欠压保护器</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tcPr>
          <w:p>
            <w:pPr>
              <w:spacing w:before="0" w:after="0" w:line="360" w:lineRule="exact"/>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lang w:eastAsia="zh-CN"/>
              </w:rPr>
              <w:t>4</w:t>
            </w:r>
          </w:p>
        </w:tc>
        <w:tc>
          <w:tcPr>
            <w:tcW w:w="885" w:type="dxa"/>
            <w:vMerge w:val="continue"/>
          </w:tcPr>
          <w:p>
            <w:pPr>
              <w:spacing w:before="0" w:after="0" w:line="360" w:lineRule="exact"/>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风压开关</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tcPr>
          <w:p>
            <w:pPr>
              <w:spacing w:before="0" w:after="0" w:line="360" w:lineRule="exact"/>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pPr>
              <w:spacing w:before="0" w:after="0" w:line="360" w:lineRule="exac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w:t>
            </w:r>
            <w:r>
              <w:rPr>
                <w:rFonts w:hint="eastAsia" w:ascii="方正仿宋_GBK" w:hAnsi="方正仿宋_GBK" w:eastAsia="方正仿宋_GBK" w:cs="方正仿宋_GBK"/>
                <w:sz w:val="30"/>
                <w:szCs w:val="30"/>
                <w:lang w:eastAsia="zh-CN"/>
              </w:rPr>
              <w:t>5</w:t>
            </w:r>
          </w:p>
        </w:tc>
        <w:tc>
          <w:tcPr>
            <w:tcW w:w="885" w:type="dxa"/>
            <w:vMerge w:val="continue"/>
          </w:tcPr>
          <w:p>
            <w:pPr>
              <w:spacing w:before="0" w:after="0" w:line="360" w:lineRule="exact"/>
              <w:rPr>
                <w:rFonts w:hint="eastAsia" w:ascii="方正仿宋_GBK" w:hAnsi="方正仿宋_GBK" w:eastAsia="方正仿宋_GBK" w:cs="方正仿宋_GBK"/>
                <w:sz w:val="30"/>
                <w:szCs w:val="30"/>
              </w:rPr>
            </w:pPr>
          </w:p>
        </w:tc>
        <w:tc>
          <w:tcPr>
            <w:tcW w:w="29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温度传感器</w:t>
            </w:r>
          </w:p>
        </w:tc>
        <w:tc>
          <w:tcPr>
            <w:tcW w:w="885"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国</w:t>
            </w:r>
            <w:r>
              <w:rPr>
                <w:rFonts w:hint="eastAsia" w:ascii="方正仿宋_GBK" w:hAnsi="方正仿宋_GBK" w:eastAsia="方正仿宋_GBK" w:cs="方正仿宋_GBK"/>
                <w:sz w:val="30"/>
                <w:szCs w:val="30"/>
                <w:lang w:eastAsia="zh-CN"/>
              </w:rPr>
              <w:t>产</w:t>
            </w:r>
          </w:p>
        </w:tc>
        <w:tc>
          <w:tcPr>
            <w:tcW w:w="840" w:type="dxa"/>
          </w:tcPr>
          <w:p>
            <w:pPr>
              <w:spacing w:before="0" w:after="0" w:line="360" w:lineRule="exact"/>
              <w:jc w:val="cente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套</w:t>
            </w:r>
          </w:p>
        </w:tc>
        <w:tc>
          <w:tcPr>
            <w:tcW w:w="3855" w:type="dxa"/>
            <w:vMerge w:val="continue"/>
          </w:tcPr>
          <w:p>
            <w:pPr>
              <w:spacing w:before="0" w:after="0" w:line="360" w:lineRule="exact"/>
              <w:rPr>
                <w:rFonts w:hint="eastAsia" w:ascii="方正仿宋_GBK" w:hAnsi="方正仿宋_GBK" w:eastAsia="方正仿宋_GBK" w:cs="方正仿宋_GBK"/>
                <w:sz w:val="30"/>
                <w:szCs w:val="30"/>
              </w:rPr>
            </w:pPr>
          </w:p>
        </w:tc>
      </w:tr>
    </w:tbl>
    <w:p>
      <w:pPr>
        <w:numPr>
          <w:ilvl w:val="0"/>
          <w:numId w:val="0"/>
        </w:numPr>
        <w:ind w:leftChars="0"/>
        <w:rPr>
          <w:rFonts w:hint="default"/>
          <w:lang w:val="en-US" w:eastAsia="zh-CN"/>
        </w:rPr>
      </w:pPr>
    </w:p>
    <w:p>
      <w:pPr>
        <w:pStyle w:val="3"/>
        <w:keepNext/>
        <w:keepLines w:val="0"/>
        <w:pageBreakBefore w:val="0"/>
        <w:widowControl w:val="0"/>
        <w:numPr>
          <w:ilvl w:val="0"/>
          <w:numId w:val="0"/>
        </w:numPr>
        <w:kinsoku/>
        <w:wordWrap/>
        <w:overflowPunct/>
        <w:topLinePunct w:val="0"/>
        <w:autoSpaceDE/>
        <w:autoSpaceDN/>
        <w:bidi w:val="0"/>
        <w:spacing w:line="594" w:lineRule="exact"/>
        <w:ind w:firstLine="643" w:firstLineChars="200"/>
        <w:textAlignment w:val="auto"/>
      </w:pPr>
      <w:bookmarkStart w:id="78" w:name="_Toc423596040"/>
      <w:bookmarkStart w:id="79" w:name="_Toc429558963"/>
      <w:r>
        <w:rPr>
          <w:rFonts w:hint="eastAsia" w:ascii="Times New Roman" w:hAnsi="Times New Roman" w:eastAsia="方正黑体_GBK"/>
          <w:sz w:val="32"/>
          <w:szCs w:val="32"/>
          <w:lang w:eastAsia="zh-CN"/>
        </w:rPr>
        <w:t>二、</w:t>
      </w:r>
      <w:r>
        <w:rPr>
          <w:rFonts w:ascii="Times New Roman" w:hAnsi="Times New Roman" w:eastAsia="方正黑体_GBK"/>
          <w:sz w:val="32"/>
          <w:szCs w:val="32"/>
        </w:rPr>
        <w:t>项目</w:t>
      </w:r>
      <w:r>
        <w:rPr>
          <w:rFonts w:hint="eastAsia" w:ascii="Times New Roman" w:hAnsi="Times New Roman" w:eastAsia="方正黑体_GBK"/>
          <w:sz w:val="32"/>
          <w:szCs w:val="32"/>
          <w:lang w:eastAsia="zh-CN"/>
        </w:rPr>
        <w:t>服务要求</w:t>
      </w:r>
    </w:p>
    <w:p>
      <w:pPr>
        <w:pStyle w:val="16"/>
        <w:keepNext/>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eastAsia="方正楷体_GBK"/>
          <w:sz w:val="32"/>
          <w:szCs w:val="32"/>
        </w:rPr>
      </w:pPr>
      <w:bookmarkStart w:id="80" w:name="_Toc19432"/>
      <w:r>
        <w:rPr>
          <w:rFonts w:eastAsia="方正楷体_GBK"/>
          <w:sz w:val="32"/>
          <w:szCs w:val="32"/>
        </w:rPr>
        <w:t>（</w:t>
      </w:r>
      <w:r>
        <w:rPr>
          <w:rFonts w:hint="eastAsia" w:eastAsia="方正楷体_GBK"/>
          <w:sz w:val="32"/>
          <w:szCs w:val="32"/>
          <w:lang w:eastAsia="zh-CN"/>
        </w:rPr>
        <w:t>一</w:t>
      </w:r>
      <w:r>
        <w:rPr>
          <w:rFonts w:eastAsia="方正楷体_GBK"/>
          <w:sz w:val="32"/>
          <w:szCs w:val="32"/>
        </w:rPr>
        <w:t>）</w:t>
      </w:r>
      <w:r>
        <w:rPr>
          <w:rFonts w:hint="eastAsia" w:eastAsia="方正楷体_GBK"/>
          <w:sz w:val="32"/>
          <w:szCs w:val="32"/>
          <w:lang w:eastAsia="zh-CN"/>
        </w:rPr>
        <w:t>报价要求</w:t>
      </w:r>
    </w:p>
    <w:p>
      <w:pPr>
        <w:pStyle w:val="16"/>
        <w:keepNext/>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最高限价</w:t>
      </w:r>
      <w:r>
        <w:rPr>
          <w:rFonts w:hint="eastAsia" w:ascii="Times New Roman" w:hAnsi="Times New Roman" w:eastAsia="方正仿宋_GBK"/>
          <w:sz w:val="32"/>
          <w:szCs w:val="32"/>
          <w:lang w:val="en-US" w:eastAsia="zh-CN"/>
        </w:rPr>
        <w:t>15万</w:t>
      </w:r>
      <w:r>
        <w:rPr>
          <w:rFonts w:hint="eastAsia" w:ascii="Times New Roman" w:hAnsi="Times New Roman" w:eastAsia="方正仿宋_GBK"/>
          <w:color w:val="auto"/>
          <w:sz w:val="32"/>
          <w:szCs w:val="32"/>
          <w:lang w:val="en-US" w:eastAsia="zh-CN"/>
        </w:rPr>
        <w:t>元（大写：人民币壹</w:t>
      </w:r>
      <w:r>
        <w:rPr>
          <w:rFonts w:hint="eastAsia" w:ascii="Times New Roman" w:hAnsi="Times New Roman" w:eastAsia="方正仿宋_GBK"/>
          <w:color w:val="auto"/>
          <w:sz w:val="32"/>
          <w:szCs w:val="32"/>
        </w:rPr>
        <w:t>拾</w:t>
      </w:r>
      <w:r>
        <w:rPr>
          <w:rFonts w:hint="eastAsia" w:ascii="Times New Roman" w:hAnsi="Times New Roman" w:eastAsia="方正仿宋_GBK"/>
          <w:color w:val="auto"/>
          <w:sz w:val="32"/>
          <w:szCs w:val="32"/>
          <w:lang w:eastAsia="zh-CN"/>
        </w:rPr>
        <w:t>伍</w:t>
      </w:r>
      <w:r>
        <w:rPr>
          <w:rFonts w:hint="eastAsia" w:ascii="Times New Roman" w:hAnsi="Times New Roman" w:eastAsia="方正仿宋_GBK"/>
          <w:color w:val="auto"/>
          <w:sz w:val="32"/>
          <w:szCs w:val="32"/>
        </w:rPr>
        <w:t>万</w:t>
      </w:r>
      <w:r>
        <w:rPr>
          <w:rFonts w:ascii="Times New Roman" w:hAnsi="Times New Roman" w:eastAsia="方正仿宋_GBK"/>
          <w:color w:val="auto"/>
          <w:sz w:val="32"/>
          <w:szCs w:val="32"/>
        </w:rPr>
        <w:t>元</w:t>
      </w:r>
      <w:r>
        <w:rPr>
          <w:rFonts w:hint="eastAsia" w:ascii="Times New Roman" w:hAnsi="Times New Roman" w:eastAsia="方正仿宋_GBK"/>
          <w:color w:val="auto"/>
          <w:sz w:val="32"/>
          <w:szCs w:val="32"/>
          <w:lang w:eastAsia="zh-CN"/>
        </w:rPr>
        <w:t>整</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总价最低者中标并签订合同，</w:t>
      </w:r>
      <w:r>
        <w:rPr>
          <w:rFonts w:hint="eastAsia" w:ascii="Times New Roman" w:hAnsi="Times New Roman" w:eastAsia="方正仿宋_GBK"/>
          <w:color w:val="auto"/>
          <w:sz w:val="32"/>
          <w:szCs w:val="32"/>
        </w:rPr>
        <w:t>本次单价</w:t>
      </w:r>
      <w:r>
        <w:rPr>
          <w:rFonts w:ascii="Times New Roman" w:hAnsi="Times New Roman" w:eastAsia="方正仿宋_GBK"/>
          <w:color w:val="auto"/>
          <w:sz w:val="32"/>
          <w:szCs w:val="32"/>
        </w:rPr>
        <w:t>为全费用综合</w:t>
      </w:r>
      <w:r>
        <w:rPr>
          <w:rFonts w:ascii="Times New Roman" w:hAnsi="Times New Roman" w:eastAsia="方正仿宋_GBK"/>
          <w:sz w:val="32"/>
          <w:szCs w:val="32"/>
        </w:rPr>
        <w:t>单价，</w:t>
      </w:r>
      <w:r>
        <w:rPr>
          <w:rFonts w:hint="eastAsia" w:ascii="Times New Roman" w:hAnsi="Times New Roman" w:eastAsia="方正仿宋_GBK"/>
          <w:sz w:val="32"/>
          <w:szCs w:val="32"/>
        </w:rPr>
        <w:t>参加</w:t>
      </w:r>
      <w:r>
        <w:rPr>
          <w:rFonts w:ascii="Times New Roman" w:hAnsi="Times New Roman" w:eastAsia="方正仿宋_GBK"/>
          <w:sz w:val="32"/>
          <w:szCs w:val="32"/>
        </w:rPr>
        <w:t>投标</w:t>
      </w:r>
      <w:r>
        <w:rPr>
          <w:rFonts w:hint="eastAsia" w:ascii="Times New Roman" w:hAnsi="Times New Roman" w:eastAsia="方正仿宋_GBK"/>
          <w:sz w:val="32"/>
          <w:szCs w:val="32"/>
        </w:rPr>
        <w:t>单位</w:t>
      </w:r>
      <w:r>
        <w:rPr>
          <w:rFonts w:ascii="Times New Roman" w:hAnsi="Times New Roman" w:eastAsia="方正仿宋_GBK"/>
          <w:sz w:val="32"/>
          <w:szCs w:val="32"/>
        </w:rPr>
        <w:t>报价均不能超过采购人所列的单价限价、小计、总价，超过作废标处理。</w:t>
      </w:r>
      <w:r>
        <w:rPr>
          <w:rFonts w:hint="eastAsia" w:ascii="Times New Roman" w:hAnsi="Times New Roman" w:eastAsia="方正仿宋_GBK"/>
          <w:sz w:val="32"/>
          <w:szCs w:val="32"/>
        </w:rPr>
        <w:t>报价包</w:t>
      </w:r>
      <w:r>
        <w:rPr>
          <w:rFonts w:ascii="Times New Roman" w:hAnsi="Times New Roman" w:eastAsia="方正仿宋_GBK"/>
          <w:sz w:val="32"/>
          <w:szCs w:val="32"/>
        </w:rPr>
        <w:t>括：</w:t>
      </w:r>
      <w:r>
        <w:rPr>
          <w:rFonts w:hint="eastAsia" w:ascii="Times New Roman" w:hAnsi="Times New Roman" w:eastAsia="方正仿宋_GBK"/>
          <w:sz w:val="32"/>
          <w:szCs w:val="32"/>
        </w:rPr>
        <w:t>成本费、人工费、</w:t>
      </w:r>
      <w:r>
        <w:rPr>
          <w:rFonts w:ascii="Times New Roman" w:hAnsi="Times New Roman" w:eastAsia="方正仿宋_GBK"/>
          <w:sz w:val="32"/>
          <w:szCs w:val="32"/>
        </w:rPr>
        <w:t>材料费、机具使用费、管理费、利润</w:t>
      </w:r>
      <w:r>
        <w:rPr>
          <w:rFonts w:hint="eastAsia" w:ascii="Times New Roman" w:hAnsi="Times New Roman" w:eastAsia="方正仿宋_GBK"/>
          <w:sz w:val="32"/>
          <w:szCs w:val="32"/>
        </w:rPr>
        <w:t>、运费、安装费、安装配套辅助材料费、税费、质保</w:t>
      </w:r>
      <w:r>
        <w:rPr>
          <w:rFonts w:ascii="Times New Roman" w:hAnsi="Times New Roman" w:eastAsia="方正仿宋_GBK"/>
          <w:sz w:val="32"/>
          <w:szCs w:val="32"/>
        </w:rPr>
        <w:t>、维保、保险、售后服务</w:t>
      </w:r>
      <w:r>
        <w:rPr>
          <w:rFonts w:hint="eastAsia" w:ascii="Times New Roman" w:hAnsi="Times New Roman" w:eastAsia="方正仿宋_GBK"/>
          <w:sz w:val="32"/>
          <w:szCs w:val="32"/>
        </w:rPr>
        <w:t>、卫生、</w:t>
      </w:r>
      <w:r>
        <w:rPr>
          <w:rFonts w:ascii="Times New Roman" w:hAnsi="Times New Roman" w:eastAsia="方正仿宋_GBK"/>
          <w:sz w:val="32"/>
          <w:szCs w:val="32"/>
        </w:rPr>
        <w:t>安全</w:t>
      </w:r>
      <w:r>
        <w:rPr>
          <w:rFonts w:hint="eastAsia" w:ascii="Times New Roman" w:hAnsi="Times New Roman" w:eastAsia="方正仿宋_GBK"/>
          <w:sz w:val="32"/>
          <w:szCs w:val="32"/>
        </w:rPr>
        <w:t>文明</w:t>
      </w:r>
      <w:r>
        <w:rPr>
          <w:rFonts w:ascii="Times New Roman" w:hAnsi="Times New Roman" w:eastAsia="方正仿宋_GBK"/>
          <w:sz w:val="32"/>
          <w:szCs w:val="32"/>
        </w:rPr>
        <w:t>施工</w:t>
      </w:r>
      <w:r>
        <w:rPr>
          <w:rFonts w:hint="eastAsia" w:ascii="Times New Roman" w:hAnsi="Times New Roman" w:eastAsia="方正仿宋_GBK"/>
          <w:sz w:val="32"/>
          <w:szCs w:val="32"/>
          <w:lang w:eastAsia="zh-CN"/>
        </w:rPr>
        <w:t>等</w:t>
      </w:r>
      <w:r>
        <w:rPr>
          <w:rFonts w:ascii="Times New Roman" w:hAnsi="Times New Roman" w:eastAsia="方正仿宋_GBK"/>
          <w:sz w:val="32"/>
          <w:szCs w:val="32"/>
        </w:rPr>
        <w:t>相关标识系统安装</w:t>
      </w:r>
      <w:r>
        <w:rPr>
          <w:rFonts w:hint="eastAsia" w:ascii="Times New Roman" w:hAnsi="Times New Roman" w:eastAsia="方正仿宋_GBK"/>
          <w:sz w:val="32"/>
          <w:szCs w:val="32"/>
        </w:rPr>
        <w:t>等所有费用。</w:t>
      </w:r>
      <w:r>
        <w:rPr>
          <w:rFonts w:ascii="Times New Roman" w:hAnsi="Times New Roman" w:eastAsia="方正仿宋_GBK"/>
          <w:sz w:val="32"/>
          <w:szCs w:val="32"/>
        </w:rPr>
        <w:t>以及完成本询价采购文件所有要求的</w:t>
      </w:r>
      <w:r>
        <w:rPr>
          <w:rFonts w:hint="eastAsia" w:ascii="Times New Roman" w:hAnsi="Times New Roman" w:eastAsia="方正仿宋_GBK"/>
          <w:sz w:val="32"/>
          <w:szCs w:val="32"/>
        </w:rPr>
        <w:t>其余</w:t>
      </w:r>
      <w:r>
        <w:rPr>
          <w:rFonts w:ascii="Times New Roman" w:hAnsi="Times New Roman" w:eastAsia="方正仿宋_GBK"/>
          <w:sz w:val="32"/>
          <w:szCs w:val="32"/>
        </w:rPr>
        <w:t>费用，且无论任何原因在合同有效期内均不得调整成交单价。</w:t>
      </w:r>
      <w:r>
        <w:rPr>
          <w:rFonts w:hint="eastAsia" w:ascii="Times New Roman" w:hAnsi="Times New Roman" w:eastAsia="方正仿宋_GBK"/>
          <w:sz w:val="32"/>
          <w:szCs w:val="32"/>
        </w:rPr>
        <w:t xml:space="preserve"> </w:t>
      </w:r>
    </w:p>
    <w:p>
      <w:pPr>
        <w:keepNext/>
        <w:keepLines w:val="0"/>
        <w:pageBreakBefore w:val="0"/>
        <w:widowControl w:val="0"/>
        <w:numPr>
          <w:ilvl w:val="0"/>
          <w:numId w:val="0"/>
        </w:numPr>
        <w:kinsoku/>
        <w:wordWrap/>
        <w:overflowPunct/>
        <w:topLinePunct w:val="0"/>
        <w:autoSpaceDE/>
        <w:autoSpaceDN/>
        <w:bidi w:val="0"/>
        <w:snapToGrid w:val="0"/>
        <w:spacing w:line="594" w:lineRule="exact"/>
        <w:ind w:firstLine="640" w:firstLineChars="200"/>
        <w:textAlignment w:val="auto"/>
        <w:rPr>
          <w:rFonts w:eastAsia="方正楷体_GBK"/>
          <w:sz w:val="32"/>
          <w:szCs w:val="32"/>
        </w:rPr>
      </w:pPr>
      <w:r>
        <w:rPr>
          <w:rFonts w:hint="eastAsia" w:eastAsia="方正楷体_GBK"/>
          <w:sz w:val="32"/>
          <w:szCs w:val="32"/>
          <w:lang w:eastAsia="zh-CN"/>
        </w:rPr>
        <w:t>（二）</w:t>
      </w:r>
      <w:r>
        <w:rPr>
          <w:rFonts w:eastAsia="方正楷体_GBK"/>
          <w:sz w:val="32"/>
          <w:szCs w:val="32"/>
        </w:rPr>
        <w:t>质量要求</w:t>
      </w:r>
    </w:p>
    <w:p>
      <w:pPr>
        <w:keepNext/>
        <w:keepLines w:val="0"/>
        <w:pageBreakBefore w:val="0"/>
        <w:widowControl w:val="0"/>
        <w:numPr>
          <w:ilvl w:val="0"/>
          <w:numId w:val="0"/>
        </w:numPr>
        <w:kinsoku/>
        <w:wordWrap/>
        <w:overflowPunct/>
        <w:topLinePunct w:val="0"/>
        <w:autoSpaceDE/>
        <w:autoSpaceDN/>
        <w:bidi w:val="0"/>
        <w:snapToGrid w:val="0"/>
        <w:spacing w:line="594" w:lineRule="exact"/>
        <w:ind w:firstLine="640" w:firstLineChars="200"/>
        <w:textAlignment w:val="auto"/>
        <w:rPr>
          <w:rFonts w:eastAsia="方正仿宋_GBK"/>
          <w:kern w:val="0"/>
          <w:sz w:val="32"/>
          <w:szCs w:val="32"/>
        </w:rPr>
      </w:pPr>
      <w:r>
        <w:rPr>
          <w:rFonts w:eastAsia="方正仿宋_GBK"/>
          <w:kern w:val="0"/>
          <w:sz w:val="32"/>
          <w:szCs w:val="32"/>
        </w:rPr>
        <w:t>所有产品及零部件、材料都必须是全新、未使用过且符合国家及行业颁发现行的有关设计、制造技术标准和规范，并满足采购方的使用要求。同时，供应商需提供样品供采购人确认后方可施工。</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楷体_GBK"/>
          <w:sz w:val="32"/>
          <w:szCs w:val="32"/>
        </w:rPr>
      </w:pPr>
      <w:r>
        <w:rPr>
          <w:rFonts w:eastAsia="方正楷体_GBK"/>
          <w:sz w:val="32"/>
          <w:szCs w:val="32"/>
        </w:rPr>
        <w:t>（</w:t>
      </w:r>
      <w:r>
        <w:rPr>
          <w:rFonts w:hint="eastAsia" w:eastAsia="方正楷体_GBK"/>
          <w:sz w:val="32"/>
          <w:szCs w:val="32"/>
          <w:lang w:eastAsia="zh-CN"/>
        </w:rPr>
        <w:t>三</w:t>
      </w:r>
      <w:r>
        <w:rPr>
          <w:rFonts w:eastAsia="方正楷体_GBK"/>
          <w:sz w:val="32"/>
          <w:szCs w:val="32"/>
        </w:rPr>
        <w:t>）服务要求</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楷体_GBK"/>
          <w:sz w:val="32"/>
          <w:szCs w:val="32"/>
        </w:rPr>
        <w:t xml:space="preserve">1. </w:t>
      </w:r>
      <w:r>
        <w:rPr>
          <w:rFonts w:eastAsia="方正仿宋_GBK"/>
          <w:sz w:val="32"/>
          <w:szCs w:val="32"/>
        </w:rPr>
        <w:t>运输、保险、安装、调试及其附带工程实施，含设备、备品备件、特殊工具、相关资料的提供等。</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bookmarkStart w:id="81" w:name="_Toc204852490"/>
      <w:bookmarkStart w:id="82" w:name="_Toc25117"/>
      <w:r>
        <w:rPr>
          <w:rFonts w:eastAsia="方正仿宋_GBK"/>
          <w:b w:val="0"/>
        </w:rPr>
        <w:t>2.</w:t>
      </w:r>
      <w:r>
        <w:rPr>
          <w:rFonts w:hint="eastAsia" w:eastAsia="方正仿宋_GBK"/>
          <w:b w:val="0"/>
        </w:rPr>
        <w:t xml:space="preserve"> 该项目完工后</w:t>
      </w:r>
      <w:r>
        <w:rPr>
          <w:rFonts w:hint="eastAsia" w:eastAsia="方正仿宋_GBK"/>
          <w:b w:val="0"/>
          <w:lang w:eastAsia="zh-CN"/>
        </w:rPr>
        <w:t>采购人按采购管理办法规定组织相关部门进行整体验收，填写验收报告，双放签字认可。</w:t>
      </w:r>
      <w:bookmarkEnd w:id="81"/>
      <w:bookmarkEnd w:id="82"/>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3. 若涉及附加服务或额外服务，采购人不支付附加和额外服务酬金）</w:t>
      </w:r>
    </w:p>
    <w:p>
      <w:pPr>
        <w:keepNext/>
        <w:keepLines w:val="0"/>
        <w:pageBreakBefore w:val="0"/>
        <w:widowControl w:val="0"/>
        <w:kinsoku/>
        <w:wordWrap/>
        <w:overflowPunct/>
        <w:topLinePunct w:val="0"/>
        <w:autoSpaceDE/>
        <w:autoSpaceDN/>
        <w:bidi w:val="0"/>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第三篇  项目商务要求</w:t>
      </w:r>
      <w:bookmarkEnd w:id="78"/>
      <w:bookmarkEnd w:id="79"/>
      <w:bookmarkEnd w:id="80"/>
    </w:p>
    <w:p>
      <w:pPr>
        <w:pStyle w:val="3"/>
        <w:spacing w:line="240" w:lineRule="auto"/>
        <w:ind w:firstLine="482" w:firstLineChars="200"/>
        <w:rPr>
          <w:rFonts w:ascii="Times New Roman" w:hAnsi="Times New Roman" w:eastAsia="方正黑体_GBK"/>
          <w:sz w:val="24"/>
          <w:szCs w:val="24"/>
        </w:rPr>
      </w:pPr>
      <w:bookmarkStart w:id="83" w:name="_Toc429558964"/>
      <w:bookmarkStart w:id="84" w:name="_Toc267320049"/>
      <w:bookmarkStart w:id="85" w:name="_Toc423596041"/>
      <w:bookmarkStart w:id="86" w:name="_Toc27374"/>
    </w:p>
    <w:p>
      <w:pPr>
        <w:pStyle w:val="3"/>
        <w:pageBreakBefore w:val="0"/>
        <w:kinsoku/>
        <w:wordWrap/>
        <w:overflowPunct/>
        <w:topLinePunct w:val="0"/>
        <w:autoSpaceDE/>
        <w:autoSpaceDN/>
        <w:bidi w:val="0"/>
        <w:spacing w:line="594" w:lineRule="exact"/>
        <w:ind w:firstLine="643" w:firstLineChars="200"/>
        <w:textAlignment w:val="auto"/>
        <w:rPr>
          <w:rFonts w:ascii="Times New Roman" w:hAnsi="Times New Roman" w:eastAsia="方正黑体_GBK"/>
          <w:sz w:val="32"/>
          <w:szCs w:val="32"/>
        </w:rPr>
      </w:pPr>
      <w:bookmarkStart w:id="87" w:name="_Toc3143"/>
      <w:r>
        <w:rPr>
          <w:rFonts w:ascii="Times New Roman" w:hAnsi="Times New Roman" w:eastAsia="方正黑体_GBK"/>
          <w:sz w:val="32"/>
          <w:szCs w:val="32"/>
        </w:rPr>
        <w:t>一、</w:t>
      </w:r>
      <w:bookmarkEnd w:id="83"/>
      <w:bookmarkEnd w:id="84"/>
      <w:bookmarkEnd w:id="85"/>
      <w:bookmarkEnd w:id="86"/>
      <w:bookmarkStart w:id="88" w:name="_Toc27207"/>
      <w:bookmarkStart w:id="89" w:name="_Toc429558970"/>
      <w:bookmarkStart w:id="90" w:name="_Toc423596046"/>
      <w:bookmarkStart w:id="91" w:name="_Toc267320054"/>
      <w:r>
        <w:rPr>
          <w:rFonts w:ascii="Times New Roman" w:hAnsi="Times New Roman" w:eastAsia="方正黑体_GBK"/>
          <w:sz w:val="32"/>
          <w:szCs w:val="32"/>
        </w:rPr>
        <w:t>合同签订</w:t>
      </w:r>
      <w:bookmarkEnd w:id="87"/>
    </w:p>
    <w:p>
      <w:pPr>
        <w:pageBreakBefore w:val="0"/>
        <w:kinsoku/>
        <w:wordWrap/>
        <w:overflowPunct/>
        <w:topLinePunct w:val="0"/>
        <w:autoSpaceDE/>
        <w:autoSpaceDN/>
        <w:bidi w:val="0"/>
        <w:spacing w:line="594" w:lineRule="exact"/>
        <w:ind w:firstLine="640" w:firstLineChars="200"/>
        <w:textAlignment w:val="auto"/>
      </w:pPr>
      <w:r>
        <w:rPr>
          <w:rFonts w:eastAsia="方正仿宋_GBK"/>
          <w:sz w:val="32"/>
          <w:szCs w:val="32"/>
        </w:rPr>
        <w:t>确认供应商后</w:t>
      </w:r>
      <w:r>
        <w:rPr>
          <w:rFonts w:hint="eastAsia" w:eastAsia="方正仿宋_GBK"/>
          <w:sz w:val="32"/>
          <w:szCs w:val="32"/>
          <w:lang w:val="en-US" w:eastAsia="zh-CN"/>
        </w:rPr>
        <w:t>20</w:t>
      </w:r>
      <w:r>
        <w:rPr>
          <w:rFonts w:eastAsia="方正仿宋_GBK"/>
          <w:sz w:val="32"/>
          <w:szCs w:val="32"/>
        </w:rPr>
        <w:t>个</w:t>
      </w:r>
      <w:r>
        <w:rPr>
          <w:rFonts w:hint="eastAsia" w:eastAsia="方正仿宋_GBK"/>
          <w:sz w:val="32"/>
          <w:szCs w:val="32"/>
          <w:lang w:eastAsia="zh-CN"/>
        </w:rPr>
        <w:t>日历</w:t>
      </w:r>
      <w:r>
        <w:rPr>
          <w:rFonts w:eastAsia="方正仿宋_GBK"/>
          <w:sz w:val="32"/>
          <w:szCs w:val="32"/>
        </w:rPr>
        <w:t>日内签订合同，合同由采购人按照该</w:t>
      </w:r>
      <w:r>
        <w:rPr>
          <w:rFonts w:hint="eastAsia" w:eastAsia="方正仿宋_GBK"/>
          <w:sz w:val="32"/>
          <w:szCs w:val="32"/>
        </w:rPr>
        <w:t>采购</w:t>
      </w:r>
      <w:r>
        <w:rPr>
          <w:rFonts w:eastAsia="方正仿宋_GBK"/>
          <w:sz w:val="32"/>
          <w:szCs w:val="32"/>
        </w:rPr>
        <w:t>采购文件内容进行编制</w:t>
      </w:r>
      <w:r>
        <w:rPr>
          <w:rFonts w:hint="eastAsia" w:eastAsia="方正仿宋_GBK"/>
          <w:lang w:eastAsia="zh-CN"/>
        </w:rPr>
        <w:t>，</w:t>
      </w:r>
      <w:r>
        <w:rPr>
          <w:rFonts w:eastAsia="方正仿宋_GBK"/>
          <w:sz w:val="32"/>
          <w:szCs w:val="32"/>
        </w:rPr>
        <w:t>签订的合同不可实质性的改变其</w:t>
      </w:r>
      <w:r>
        <w:rPr>
          <w:rFonts w:hint="eastAsia" w:eastAsia="方正仿宋_GBK"/>
          <w:sz w:val="32"/>
          <w:szCs w:val="32"/>
        </w:rPr>
        <w:t>采购</w:t>
      </w:r>
      <w:r>
        <w:rPr>
          <w:rFonts w:eastAsia="方正仿宋_GBK"/>
          <w:sz w:val="32"/>
          <w:szCs w:val="32"/>
        </w:rPr>
        <w:t>文件要求。合同签订地点在重庆市黔江区正阳街道</w:t>
      </w:r>
      <w:r>
        <w:rPr>
          <w:rFonts w:hint="eastAsia" w:eastAsia="方正仿宋_GBK"/>
          <w:sz w:val="32"/>
          <w:szCs w:val="32"/>
        </w:rPr>
        <w:t>重庆市黔江区</w:t>
      </w:r>
      <w:r>
        <w:rPr>
          <w:rFonts w:eastAsia="方正仿宋_GBK"/>
          <w:sz w:val="32"/>
          <w:szCs w:val="32"/>
        </w:rPr>
        <w:t>中心医院。供应商向采购人提交盖鲜章的营业执照复印件、法定代表人身份证复印件作为合同附件。</w:t>
      </w:r>
    </w:p>
    <w:p>
      <w:pPr>
        <w:pStyle w:val="3"/>
        <w:pageBreakBefore w:val="0"/>
        <w:kinsoku/>
        <w:wordWrap/>
        <w:overflowPunct/>
        <w:topLinePunct w:val="0"/>
        <w:autoSpaceDE/>
        <w:autoSpaceDN/>
        <w:bidi w:val="0"/>
        <w:spacing w:line="594" w:lineRule="exact"/>
        <w:ind w:firstLine="643" w:firstLineChars="200"/>
        <w:textAlignment w:val="auto"/>
        <w:rPr>
          <w:rFonts w:ascii="Times New Roman" w:hAnsi="Times New Roman" w:eastAsia="方正黑体_GBK"/>
          <w:sz w:val="32"/>
          <w:szCs w:val="32"/>
        </w:rPr>
      </w:pPr>
      <w:bookmarkStart w:id="92" w:name="_Toc24725"/>
      <w:r>
        <w:rPr>
          <w:rFonts w:ascii="Times New Roman" w:hAnsi="Times New Roman" w:eastAsia="方正黑体_GBK"/>
          <w:sz w:val="32"/>
          <w:szCs w:val="32"/>
        </w:rPr>
        <w:t>二、工期</w:t>
      </w:r>
      <w:bookmarkEnd w:id="92"/>
    </w:p>
    <w:p>
      <w:pPr>
        <w:pStyle w:val="3"/>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b w:val="0"/>
          <w:bCs w:val="0"/>
          <w:sz w:val="32"/>
          <w:szCs w:val="32"/>
          <w:lang w:val="en-US"/>
        </w:rPr>
      </w:pPr>
      <w:bookmarkStart w:id="93" w:name="_Toc204852495"/>
      <w:bookmarkStart w:id="94" w:name="_Toc142990076"/>
      <w:bookmarkStart w:id="95" w:name="_Toc13336"/>
      <w:r>
        <w:rPr>
          <w:rFonts w:hint="eastAsia" w:ascii="方正仿宋_GBK" w:hAnsi="方正仿宋_GBK" w:eastAsia="方正仿宋_GBK" w:cs="方正仿宋_GBK"/>
          <w:b w:val="0"/>
          <w:bCs w:val="0"/>
          <w:sz w:val="32"/>
          <w:szCs w:val="32"/>
          <w:lang w:val="en-US"/>
        </w:rPr>
        <w:t>1. 合同签订后，在</w:t>
      </w:r>
      <w:r>
        <w:rPr>
          <w:rFonts w:hint="eastAsia" w:ascii="方正仿宋_GBK" w:hAnsi="方正仿宋_GBK" w:eastAsia="方正仿宋_GBK" w:cs="方正仿宋_GBK"/>
          <w:b w:val="0"/>
          <w:bCs w:val="0"/>
          <w:sz w:val="32"/>
          <w:szCs w:val="32"/>
          <w:lang w:val="en-US" w:eastAsia="zh-CN"/>
        </w:rPr>
        <w:t>10</w:t>
      </w:r>
      <w:r>
        <w:rPr>
          <w:rFonts w:hint="eastAsia" w:ascii="方正仿宋_GBK" w:hAnsi="方正仿宋_GBK" w:eastAsia="方正仿宋_GBK" w:cs="方正仿宋_GBK"/>
          <w:b w:val="0"/>
          <w:bCs w:val="0"/>
          <w:sz w:val="32"/>
          <w:szCs w:val="32"/>
          <w:lang w:val="en-US"/>
        </w:rPr>
        <w:t>日历天内完成</w:t>
      </w:r>
      <w:r>
        <w:rPr>
          <w:rFonts w:hint="eastAsia" w:ascii="方正仿宋_GBK" w:hAnsi="方正仿宋_GBK" w:eastAsia="方正仿宋_GBK" w:cs="方正仿宋_GBK"/>
          <w:b w:val="0"/>
          <w:bCs w:val="0"/>
          <w:sz w:val="32"/>
          <w:szCs w:val="32"/>
          <w:lang w:val="en-US" w:eastAsia="zh-CN"/>
        </w:rPr>
        <w:t>交货、安装、调试</w:t>
      </w:r>
      <w:r>
        <w:rPr>
          <w:rFonts w:hint="eastAsia" w:ascii="方正仿宋_GBK" w:hAnsi="方正仿宋_GBK" w:eastAsia="方正仿宋_GBK" w:cs="方正仿宋_GBK"/>
          <w:b w:val="0"/>
          <w:bCs w:val="0"/>
          <w:sz w:val="32"/>
          <w:szCs w:val="32"/>
          <w:lang w:val="en-US"/>
        </w:rPr>
        <w:t>，确保该项目正常使用。</w:t>
      </w:r>
      <w:bookmarkEnd w:id="93"/>
      <w:bookmarkEnd w:id="94"/>
      <w:bookmarkEnd w:id="95"/>
    </w:p>
    <w:p>
      <w:pPr>
        <w:pageBreakBefore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工期逾期在10个日历天内完成的处违约金200元/天；逾期超</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0日历天后的处违约金500元/天；逾期超30日历天后如接到采购人书面要求供应商退场的通知后，供应商必须无条件交出项目场地，如有到场的货物自行自费撤场，否则视为无主处理。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黑体_GBK"/>
          <w:sz w:val="32"/>
          <w:szCs w:val="32"/>
        </w:rPr>
        <w:t>三、验收</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1. </w:t>
      </w:r>
      <w:r>
        <w:rPr>
          <w:rFonts w:hint="eastAsia" w:eastAsia="方正仿宋_GBK"/>
          <w:sz w:val="32"/>
          <w:szCs w:val="32"/>
        </w:rPr>
        <w:t>供应商采购的材料、构件等必须提供产品合格证明等</w:t>
      </w:r>
      <w:r>
        <w:rPr>
          <w:rFonts w:eastAsia="方正仿宋_GBK"/>
          <w:sz w:val="32"/>
          <w:szCs w:val="32"/>
        </w:rPr>
        <w:t>相关资料</w:t>
      </w:r>
      <w:r>
        <w:rPr>
          <w:rFonts w:hint="eastAsia" w:eastAsia="方正仿宋_GBK"/>
          <w:sz w:val="32"/>
          <w:szCs w:val="32"/>
        </w:rPr>
        <w:t>，材料</w:t>
      </w:r>
      <w:r>
        <w:rPr>
          <w:rFonts w:eastAsia="方正仿宋_GBK"/>
          <w:sz w:val="32"/>
          <w:szCs w:val="32"/>
        </w:rPr>
        <w:t>到达现场后，供应商应在采购人工作人员在场情况下当面开箱，共同清点、检查外观，作出开箱记录，双方签字确认。开箱验收仅为初验</w:t>
      </w:r>
      <w:r>
        <w:rPr>
          <w:rFonts w:hint="eastAsia" w:eastAsia="方正仿宋_GBK"/>
          <w:sz w:val="32"/>
          <w:szCs w:val="32"/>
        </w:rPr>
        <w:t>，</w:t>
      </w:r>
      <w:r>
        <w:rPr>
          <w:rFonts w:eastAsia="方正仿宋_GBK"/>
          <w:sz w:val="32"/>
          <w:szCs w:val="32"/>
        </w:rPr>
        <w:t xml:space="preserve">不作为产品合格认定的依据。  </w:t>
      </w:r>
    </w:p>
    <w:p>
      <w:pPr>
        <w:pageBreakBefore w:val="0"/>
        <w:kinsoku/>
        <w:wordWrap/>
        <w:overflowPunct/>
        <w:topLinePunct w:val="0"/>
        <w:autoSpaceDE/>
        <w:autoSpaceDN/>
        <w:bidi w:val="0"/>
        <w:spacing w:line="594" w:lineRule="exact"/>
        <w:ind w:firstLine="640" w:firstLineChars="200"/>
        <w:textAlignment w:val="auto"/>
        <w:rPr>
          <w:rFonts w:eastAsia="方正仿宋_GBK"/>
          <w:sz w:val="32"/>
          <w:szCs w:val="32"/>
        </w:rPr>
      </w:pPr>
      <w:r>
        <w:rPr>
          <w:rFonts w:eastAsia="方正仿宋_GBK"/>
          <w:sz w:val="32"/>
          <w:szCs w:val="32"/>
        </w:rPr>
        <w:t xml:space="preserve">2. </w:t>
      </w:r>
      <w:r>
        <w:rPr>
          <w:rFonts w:hint="eastAsia" w:eastAsia="方正仿宋_GBK"/>
          <w:sz w:val="32"/>
          <w:szCs w:val="32"/>
        </w:rPr>
        <w:t>中标单位</w:t>
      </w:r>
      <w:r>
        <w:rPr>
          <w:rFonts w:eastAsia="方正仿宋_GBK"/>
          <w:sz w:val="32"/>
          <w:szCs w:val="32"/>
        </w:rPr>
        <w:t>完成合同</w:t>
      </w:r>
      <w:r>
        <w:rPr>
          <w:rFonts w:hint="eastAsia" w:eastAsia="方正仿宋_GBK"/>
          <w:sz w:val="32"/>
          <w:szCs w:val="32"/>
        </w:rPr>
        <w:t>和</w:t>
      </w:r>
      <w:r>
        <w:rPr>
          <w:rFonts w:eastAsia="方正仿宋_GBK"/>
          <w:sz w:val="32"/>
          <w:szCs w:val="32"/>
        </w:rPr>
        <w:t>清单</w:t>
      </w:r>
      <w:r>
        <w:rPr>
          <w:rFonts w:hint="eastAsia" w:eastAsia="方正仿宋_GBK"/>
          <w:sz w:val="32"/>
          <w:szCs w:val="32"/>
        </w:rPr>
        <w:t>约定</w:t>
      </w:r>
      <w:r>
        <w:rPr>
          <w:rFonts w:eastAsia="方正仿宋_GBK"/>
          <w:sz w:val="32"/>
          <w:szCs w:val="32"/>
        </w:rPr>
        <w:t>的所有工作后，需要</w:t>
      </w:r>
      <w:r>
        <w:rPr>
          <w:rFonts w:hint="eastAsia" w:eastAsia="方正仿宋_GBK"/>
          <w:sz w:val="32"/>
          <w:szCs w:val="32"/>
        </w:rPr>
        <w:t>报</w:t>
      </w:r>
      <w:r>
        <w:rPr>
          <w:rFonts w:eastAsia="方正仿宋_GBK"/>
          <w:sz w:val="32"/>
          <w:szCs w:val="32"/>
        </w:rPr>
        <w:t>采购人</w:t>
      </w:r>
      <w:r>
        <w:rPr>
          <w:rFonts w:hint="eastAsia" w:eastAsia="方正仿宋_GBK"/>
          <w:sz w:val="32"/>
          <w:szCs w:val="32"/>
        </w:rPr>
        <w:t>，</w:t>
      </w:r>
      <w:r>
        <w:rPr>
          <w:rFonts w:eastAsia="方正仿宋_GBK"/>
          <w:sz w:val="32"/>
          <w:szCs w:val="32"/>
        </w:rPr>
        <w:t>由采购人组织相关人员对完成内容进行验收，</w:t>
      </w:r>
      <w:r>
        <w:rPr>
          <w:rFonts w:hint="eastAsia" w:eastAsia="方正仿宋_GBK"/>
          <w:sz w:val="32"/>
          <w:szCs w:val="32"/>
        </w:rPr>
        <w:t>根据</w:t>
      </w:r>
      <w:r>
        <w:rPr>
          <w:rFonts w:eastAsia="方正仿宋_GBK"/>
          <w:sz w:val="32"/>
          <w:szCs w:val="32"/>
        </w:rPr>
        <w:t>验收</w:t>
      </w:r>
      <w:r>
        <w:rPr>
          <w:rFonts w:hint="eastAsia" w:eastAsia="方正仿宋_GBK"/>
          <w:sz w:val="32"/>
          <w:szCs w:val="32"/>
        </w:rPr>
        <w:t>结论</w:t>
      </w:r>
      <w:r>
        <w:rPr>
          <w:rFonts w:eastAsia="方正仿宋_GBK"/>
          <w:sz w:val="32"/>
          <w:szCs w:val="32"/>
        </w:rPr>
        <w:t>，验收报告作为付款支付依据之一</w:t>
      </w:r>
      <w:r>
        <w:rPr>
          <w:rFonts w:hint="eastAsia" w:eastAsia="方正仿宋_GBK"/>
          <w:sz w:val="32"/>
          <w:szCs w:val="32"/>
        </w:rPr>
        <w:t>。</w:t>
      </w:r>
    </w:p>
    <w:p>
      <w:pPr>
        <w:pageBreakBefore w:val="0"/>
        <w:kinsoku/>
        <w:wordWrap/>
        <w:overflowPunct/>
        <w:topLinePunct w:val="0"/>
        <w:autoSpaceDE/>
        <w:autoSpaceDN/>
        <w:bidi w:val="0"/>
        <w:spacing w:line="594" w:lineRule="exact"/>
        <w:textAlignment w:val="auto"/>
        <w:rPr>
          <w:rFonts w:eastAsia="方正黑体_GBK"/>
          <w:sz w:val="32"/>
          <w:szCs w:val="32"/>
        </w:rPr>
      </w:pPr>
      <w:r>
        <w:rPr>
          <w:rFonts w:eastAsia="方正仿宋_GBK"/>
          <w:sz w:val="32"/>
          <w:szCs w:val="32"/>
        </w:rPr>
        <w:t xml:space="preserve">    </w:t>
      </w:r>
      <w:r>
        <w:rPr>
          <w:rFonts w:eastAsia="方正黑体_GBK"/>
          <w:sz w:val="32"/>
          <w:szCs w:val="32"/>
        </w:rPr>
        <w:t>四、支付办法</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在合同签订前向采购人缴纳合同金额</w:t>
      </w:r>
      <w:r>
        <w:rPr>
          <w:rFonts w:hint="eastAsia" w:eastAsia="方正仿宋_GBK"/>
          <w:sz w:val="32"/>
          <w:szCs w:val="32"/>
          <w:lang w:val="en-US" w:eastAsia="zh-CN"/>
        </w:rPr>
        <w:t>5</w:t>
      </w:r>
      <w:r>
        <w:rPr>
          <w:rFonts w:eastAsia="方正仿宋_GBK"/>
          <w:sz w:val="32"/>
          <w:szCs w:val="32"/>
        </w:rPr>
        <w:t>%的履约保证金，未按时缴纳视为放弃</w:t>
      </w:r>
      <w:r>
        <w:rPr>
          <w:rFonts w:hint="eastAsia" w:eastAsia="方正仿宋_GBK"/>
          <w:sz w:val="32"/>
          <w:szCs w:val="32"/>
        </w:rPr>
        <w:t>中标</w:t>
      </w:r>
      <w:r>
        <w:rPr>
          <w:rFonts w:eastAsia="方正仿宋_GBK"/>
          <w:sz w:val="32"/>
          <w:szCs w:val="32"/>
        </w:rPr>
        <w:t>资格；验收合格后</w:t>
      </w:r>
      <w:r>
        <w:rPr>
          <w:rFonts w:hint="eastAsia" w:eastAsia="方正仿宋_GBK"/>
          <w:sz w:val="32"/>
          <w:szCs w:val="32"/>
        </w:rPr>
        <w:t>，</w:t>
      </w:r>
      <w:r>
        <w:rPr>
          <w:rFonts w:eastAsia="方正仿宋_GBK"/>
          <w:sz w:val="32"/>
          <w:szCs w:val="32"/>
        </w:rPr>
        <w:t>无息原路返还（如有违约情形需扣除违约处罚金额）。</w:t>
      </w:r>
    </w:p>
    <w:p>
      <w:pPr>
        <w:pStyle w:val="4"/>
        <w:pageBreakBefore w:val="0"/>
        <w:kinsoku/>
        <w:wordWrap/>
        <w:overflowPunct/>
        <w:topLinePunct w:val="0"/>
        <w:autoSpaceDE/>
        <w:autoSpaceDN/>
        <w:bidi w:val="0"/>
        <w:spacing w:before="0" w:after="0" w:line="594" w:lineRule="exact"/>
        <w:ind w:firstLine="640" w:firstLineChars="200"/>
        <w:textAlignment w:val="auto"/>
        <w:rPr>
          <w:rFonts w:hint="default" w:eastAsia="方正仿宋_GBK"/>
          <w:b w:val="0"/>
          <w:highlight w:val="yellow"/>
          <w:lang w:val="en-US" w:eastAsia="zh-CN"/>
        </w:rPr>
      </w:pPr>
      <w:bookmarkStart w:id="96" w:name="_Toc204852497"/>
      <w:bookmarkStart w:id="97" w:name="_Toc12266"/>
      <w:r>
        <w:rPr>
          <w:rFonts w:eastAsia="方正仿宋_GBK"/>
          <w:b w:val="0"/>
        </w:rPr>
        <w:t>2. 本项目</w:t>
      </w:r>
      <w:r>
        <w:rPr>
          <w:rFonts w:hint="eastAsia" w:eastAsia="方正仿宋_GBK"/>
          <w:b w:val="0"/>
          <w:lang w:eastAsia="zh-CN"/>
        </w:rPr>
        <w:t>实行分期付款</w:t>
      </w:r>
      <w:r>
        <w:rPr>
          <w:rFonts w:hint="eastAsia" w:eastAsia="方正仿宋_GBK"/>
          <w:b w:val="0"/>
        </w:rPr>
        <w:t>，</w:t>
      </w:r>
      <w:r>
        <w:rPr>
          <w:rFonts w:hint="eastAsia" w:eastAsia="方正仿宋_GBK"/>
          <w:b w:val="0"/>
          <w:lang w:eastAsia="zh-CN"/>
        </w:rPr>
        <w:t>设备安装验收合格后支付合同金额</w:t>
      </w:r>
      <w:r>
        <w:rPr>
          <w:rFonts w:hint="eastAsia" w:eastAsia="方正仿宋_GBK"/>
          <w:b w:val="0"/>
          <w:highlight w:val="none"/>
          <w:lang w:val="en-US" w:eastAsia="zh-CN"/>
        </w:rPr>
        <w:t>90</w:t>
      </w:r>
      <w:r>
        <w:rPr>
          <w:rFonts w:hint="eastAsia" w:eastAsia="方正仿宋_GBK"/>
          <w:b w:val="0"/>
          <w:highlight w:val="none"/>
        </w:rPr>
        <w:t>%</w:t>
      </w:r>
      <w:bookmarkEnd w:id="96"/>
      <w:bookmarkEnd w:id="97"/>
      <w:r>
        <w:rPr>
          <w:rFonts w:hint="eastAsia" w:eastAsia="方正仿宋_GBK"/>
          <w:b w:val="0"/>
          <w:highlight w:val="none"/>
          <w:lang w:eastAsia="zh-CN"/>
        </w:rPr>
        <w:t>，质保期满无质量问题支付尾款。</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由</w:t>
      </w:r>
      <w:r>
        <w:rPr>
          <w:rFonts w:hint="eastAsia" w:eastAsia="方正仿宋_GBK"/>
          <w:sz w:val="32"/>
          <w:szCs w:val="32"/>
        </w:rPr>
        <w:t>供应商</w:t>
      </w:r>
      <w:r>
        <w:rPr>
          <w:rFonts w:eastAsia="方正仿宋_GBK"/>
          <w:sz w:val="32"/>
          <w:szCs w:val="32"/>
        </w:rPr>
        <w:t>填写费用报销单，按采购人财务管理办法申报、审批、支付，如需办理出入库等程序，供应商按采购人相关程序办理。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4</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采购人与供应商或供应商</w:t>
      </w:r>
      <w:r>
        <w:rPr>
          <w:rFonts w:eastAsia="方正仿宋_GBK"/>
          <w:sz w:val="32"/>
          <w:szCs w:val="32"/>
        </w:rPr>
        <w:t>与</w:t>
      </w:r>
      <w:r>
        <w:rPr>
          <w:rFonts w:hint="eastAsia" w:eastAsia="方正仿宋_GBK"/>
          <w:sz w:val="32"/>
          <w:szCs w:val="32"/>
        </w:rPr>
        <w:t>第三方有纠纷或诉讼有未完结的情形时，暂停支付费用（包括履约保证金）。</w:t>
      </w:r>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b w:val="0"/>
          <w:bCs w:val="0"/>
          <w:sz w:val="24"/>
          <w:szCs w:val="24"/>
        </w:rPr>
      </w:pPr>
      <w:bookmarkStart w:id="98" w:name="_Toc24565"/>
      <w:r>
        <w:rPr>
          <w:rFonts w:ascii="Times New Roman" w:hAnsi="Times New Roman" w:eastAsia="方正黑体_GBK"/>
          <w:b w:val="0"/>
          <w:bCs w:val="0"/>
          <w:sz w:val="32"/>
          <w:szCs w:val="32"/>
        </w:rPr>
        <w:t>五、缺陷整改期、维保期、质保期</w:t>
      </w:r>
      <w:bookmarkEnd w:id="98"/>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质保</w:t>
      </w:r>
      <w:r>
        <w:rPr>
          <w:rFonts w:hint="eastAsia" w:eastAsia="方正仿宋_GBK"/>
          <w:sz w:val="32"/>
          <w:szCs w:val="32"/>
        </w:rPr>
        <w:t>、</w:t>
      </w:r>
      <w:r>
        <w:rPr>
          <w:rFonts w:eastAsia="方正仿宋_GBK"/>
          <w:sz w:val="32"/>
          <w:szCs w:val="32"/>
        </w:rPr>
        <w:t>维保期</w:t>
      </w:r>
      <w:r>
        <w:rPr>
          <w:rFonts w:hint="eastAsia" w:eastAsia="方正仿宋_GBK"/>
          <w:sz w:val="32"/>
          <w:szCs w:val="32"/>
          <w:u w:val="single"/>
        </w:rPr>
        <w:t xml:space="preserve"> </w:t>
      </w:r>
      <w:r>
        <w:rPr>
          <w:rFonts w:hint="eastAsia" w:eastAsia="方正仿宋_GBK"/>
          <w:sz w:val="32"/>
          <w:szCs w:val="32"/>
          <w:u w:val="single"/>
          <w:lang w:val="en-US" w:eastAsia="zh-CN"/>
        </w:rPr>
        <w:t>1</w:t>
      </w:r>
      <w:r>
        <w:rPr>
          <w:rFonts w:hint="eastAsia" w:eastAsia="方正仿宋_GBK"/>
          <w:sz w:val="32"/>
          <w:szCs w:val="32"/>
          <w:u w:val="single"/>
        </w:rPr>
        <w:t xml:space="preserve"> </w:t>
      </w:r>
      <w:r>
        <w:rPr>
          <w:rFonts w:eastAsia="方正仿宋_GBK"/>
          <w:sz w:val="32"/>
          <w:szCs w:val="32"/>
        </w:rPr>
        <w:t>年，从验收合格之日起开始计算，除人为和不可抗力导致的损坏，整改事项全免费。</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响应时间：日常维修接到维修电话后30</w:t>
      </w:r>
      <w:r>
        <w:rPr>
          <w:rFonts w:hint="eastAsia" w:eastAsia="方正仿宋_GBK"/>
          <w:sz w:val="32"/>
          <w:szCs w:val="32"/>
        </w:rPr>
        <w:t>分钟</w:t>
      </w:r>
      <w:r>
        <w:rPr>
          <w:rFonts w:eastAsia="方正仿宋_GBK"/>
          <w:sz w:val="32"/>
          <w:szCs w:val="32"/>
        </w:rPr>
        <w:t>到达现场，2小时内完成整改。</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3. 未按时进行维修整改处违约金500元/次，同时未按响应时间维修整改，采购人另行安排他人所产生的费用在应支款项中据实扣除。 </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4. </w:t>
      </w:r>
      <w:r>
        <w:rPr>
          <w:rFonts w:hint="eastAsia" w:eastAsia="方正仿宋_GBK"/>
          <w:sz w:val="32"/>
          <w:szCs w:val="32"/>
        </w:rPr>
        <w:t>质保</w:t>
      </w:r>
      <w:r>
        <w:rPr>
          <w:rFonts w:eastAsia="方正仿宋_GBK"/>
          <w:sz w:val="32"/>
          <w:szCs w:val="32"/>
        </w:rPr>
        <w:t>期满前需做一次全面维修、检查、维护，达到正常使用状态</w:t>
      </w:r>
      <w:r>
        <w:rPr>
          <w:rFonts w:hint="eastAsia" w:eastAsia="方正仿宋_GBK"/>
          <w:sz w:val="32"/>
          <w:szCs w:val="32"/>
          <w:lang w:eastAsia="zh-CN"/>
        </w:rPr>
        <w:t>，方可支付尾款</w:t>
      </w:r>
      <w:r>
        <w:rPr>
          <w:rFonts w:eastAsia="方正仿宋_GBK"/>
          <w:sz w:val="32"/>
          <w:szCs w:val="32"/>
        </w:rPr>
        <w:t>。</w:t>
      </w:r>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b w:val="0"/>
          <w:bCs w:val="0"/>
          <w:sz w:val="32"/>
          <w:szCs w:val="32"/>
        </w:rPr>
      </w:pPr>
      <w:bookmarkStart w:id="99" w:name="_Toc24666"/>
      <w:r>
        <w:rPr>
          <w:rFonts w:ascii="Times New Roman" w:hAnsi="Times New Roman" w:eastAsia="方正黑体_GBK"/>
          <w:b w:val="0"/>
          <w:bCs w:val="0"/>
          <w:sz w:val="32"/>
          <w:szCs w:val="32"/>
        </w:rPr>
        <w:t>六、违约责任</w:t>
      </w:r>
      <w:bookmarkEnd w:id="99"/>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合同履行期间，如供应商转包给第三方，采购人可单方终止合同，并不退还履约保证金。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供应商有违约情况，本违约责任中未明确的事项，处供应商违约金800元/次/项，情节严重的采购人可视情况单方解除合同且全额扣除履约保证金。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以各种理由不按时缴纳履约保证金、签订合同的情况，拒绝履行合同责任、义务，采购人可向采购管理行政部门报告将其纳入不诚信名单管理。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供应商供应的材料达不到验收要求的，自行承担退换责任。</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供应商需服从采购人的管理、协调，否则处供应商违约金</w:t>
      </w:r>
      <w:r>
        <w:rPr>
          <w:rFonts w:hint="eastAsia" w:eastAsia="方正仿宋_GBK"/>
          <w:sz w:val="32"/>
          <w:szCs w:val="32"/>
        </w:rPr>
        <w:t>500-</w:t>
      </w:r>
      <w:r>
        <w:rPr>
          <w:rFonts w:eastAsia="方正仿宋_GBK"/>
          <w:sz w:val="32"/>
          <w:szCs w:val="32"/>
        </w:rPr>
        <w:t>1000元/次/项，情节严重的采购人可视情况单方解除合同且全额扣除履约保证金。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6. 供应商施工过程中需注意安全防护且不能影响科室正常医疗秩序，否则处供应商违约金800元/次/项，情节严重的采购人可视情况单方解除合同且全额扣除履约保证金。</w:t>
      </w:r>
    </w:p>
    <w:p>
      <w:pPr>
        <w:pStyle w:val="3"/>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ascii="Times New Roman" w:hAnsi="Times New Roman" w:eastAsia="方正黑体_GBK"/>
          <w:b w:val="0"/>
          <w:bCs w:val="0"/>
          <w:sz w:val="32"/>
          <w:szCs w:val="32"/>
        </w:rPr>
      </w:pPr>
      <w:bookmarkStart w:id="100" w:name="_Toc21254"/>
      <w:r>
        <w:rPr>
          <w:rFonts w:ascii="Times New Roman" w:hAnsi="Times New Roman" w:eastAsia="方正黑体_GBK"/>
          <w:b w:val="0"/>
          <w:bCs w:val="0"/>
          <w:sz w:val="32"/>
          <w:szCs w:val="32"/>
        </w:rPr>
        <w:t>七、其他</w:t>
      </w:r>
      <w:bookmarkEnd w:id="100"/>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潜在供应商参与响应即视为完全接受询价采购文件所有条款；评审后不接受对询价采购文件的质疑和投诉。</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安全责任。合同履行期间，供应商及其员工的服务行为给采购人、供应商及第三人造成的人身、财产损害等安全责任，由供应商承担全部赔偿责任和其他法律责任。</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供应商需接受采购人的管理</w:t>
      </w:r>
      <w:r>
        <w:rPr>
          <w:rFonts w:hint="eastAsia" w:eastAsia="方正仿宋_GBK"/>
          <w:sz w:val="32"/>
          <w:szCs w:val="32"/>
        </w:rPr>
        <w:t>，</w:t>
      </w:r>
      <w:r>
        <w:rPr>
          <w:rFonts w:eastAsia="方正仿宋_GBK"/>
          <w:sz w:val="32"/>
          <w:szCs w:val="32"/>
        </w:rPr>
        <w:t>项目成果必须满足重庆市黔江中心医院使用要求。</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各潜在供应商务必自行自费到项目现场实地踏勘，以掌握施工及安装条件、工队间的配合、材料</w:t>
      </w:r>
      <w:r>
        <w:rPr>
          <w:rFonts w:hint="eastAsia" w:eastAsia="方正仿宋_GBK"/>
          <w:sz w:val="32"/>
          <w:szCs w:val="32"/>
        </w:rPr>
        <w:t>堆放</w:t>
      </w:r>
      <w:r>
        <w:rPr>
          <w:rFonts w:eastAsia="方正仿宋_GBK"/>
          <w:sz w:val="32"/>
          <w:szCs w:val="32"/>
        </w:rPr>
        <w:t>要求</w:t>
      </w:r>
      <w:r>
        <w:rPr>
          <w:rFonts w:hint="eastAsia" w:eastAsia="方正仿宋_GBK"/>
          <w:sz w:val="32"/>
          <w:szCs w:val="32"/>
        </w:rPr>
        <w:t>、</w:t>
      </w:r>
      <w:r>
        <w:rPr>
          <w:rFonts w:eastAsia="方正仿宋_GBK"/>
          <w:sz w:val="32"/>
          <w:szCs w:val="32"/>
        </w:rPr>
        <w:t>昼夜施工要求等；各潜在供应商务必踏勘现场，否则，由此引起的索赔、增加费用等采购人均不予批准。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验收合格书面交付采购人前的成品保护责任由供应商承担，施工过程中对其余区域成品保护由供应商承担，如有损坏，自行恢复。</w:t>
      </w:r>
    </w:p>
    <w:p>
      <w:pPr>
        <w:pStyle w:val="16"/>
        <w:pageBreakBefore w:val="0"/>
        <w:kinsoku/>
        <w:wordWrap/>
        <w:overflowPunct/>
        <w:topLinePunct w:val="0"/>
        <w:autoSpaceDE/>
        <w:autoSpaceDN/>
        <w:bidi w:val="0"/>
        <w:spacing w:before="0" w:beforeAutospacing="0" w:after="0" w:afterAutospacing="0" w:line="594" w:lineRule="exact"/>
        <w:ind w:firstLine="640" w:firstLineChars="200"/>
        <w:jc w:val="both"/>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lang w:val="en-US" w:eastAsia="zh-CN"/>
        </w:rPr>
        <w:t>6</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 xml:space="preserve"> </w:t>
      </w:r>
      <w:r>
        <w:rPr>
          <w:rFonts w:hint="eastAsia" w:ascii="Times New Roman" w:hAnsi="Times New Roman" w:eastAsia="方正仿宋_GBK"/>
          <w:kern w:val="2"/>
          <w:sz w:val="32"/>
          <w:szCs w:val="32"/>
        </w:rPr>
        <w:t>该项目验收合格后30日历天内，供应商一次性向采购人提供</w:t>
      </w:r>
      <w:r>
        <w:rPr>
          <w:rFonts w:hint="eastAsia" w:ascii="Times New Roman" w:hAnsi="Times New Roman" w:eastAsia="方正仿宋_GBK"/>
          <w:kern w:val="2"/>
          <w:sz w:val="32"/>
          <w:szCs w:val="32"/>
          <w:lang w:eastAsia="zh-CN"/>
        </w:rPr>
        <w:t>设备全套</w:t>
      </w:r>
      <w:r>
        <w:rPr>
          <w:rFonts w:hint="eastAsia" w:ascii="Times New Roman" w:hAnsi="Times New Roman" w:eastAsia="方正仿宋_GBK"/>
          <w:kern w:val="2"/>
          <w:sz w:val="32"/>
          <w:szCs w:val="32"/>
        </w:rPr>
        <w:t>资料</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rPr>
        <w:t>采购人按照医院内控管理制度办理；未按时提供或提供资料不全，</w:t>
      </w:r>
      <w:r>
        <w:rPr>
          <w:rFonts w:hint="eastAsia" w:ascii="Times New Roman" w:hAnsi="Times New Roman" w:eastAsia="方正仿宋_GBK"/>
          <w:kern w:val="2"/>
          <w:sz w:val="32"/>
          <w:szCs w:val="32"/>
          <w:lang w:eastAsia="zh-CN"/>
        </w:rPr>
        <w:t>供应商</w:t>
      </w:r>
      <w:r>
        <w:rPr>
          <w:rFonts w:hint="eastAsia" w:ascii="Times New Roman" w:hAnsi="Times New Roman" w:eastAsia="方正仿宋_GBK"/>
          <w:kern w:val="2"/>
          <w:sz w:val="32"/>
          <w:szCs w:val="32"/>
        </w:rPr>
        <w:t>自行承担被审减和不能支付款项的风险。</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7</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验收合格书面交付</w:t>
      </w:r>
      <w:r>
        <w:rPr>
          <w:rFonts w:hint="eastAsia" w:eastAsia="方正仿宋_GBK"/>
          <w:sz w:val="32"/>
          <w:szCs w:val="32"/>
          <w:lang w:eastAsia="zh-CN"/>
        </w:rPr>
        <w:t>采购人</w:t>
      </w:r>
      <w:r>
        <w:rPr>
          <w:rFonts w:hint="eastAsia" w:eastAsia="方正仿宋_GBK"/>
          <w:sz w:val="32"/>
          <w:szCs w:val="32"/>
        </w:rPr>
        <w:t>前的成品保护责任由</w:t>
      </w:r>
      <w:r>
        <w:rPr>
          <w:rFonts w:hint="eastAsia" w:eastAsia="方正仿宋_GBK"/>
          <w:sz w:val="32"/>
          <w:szCs w:val="32"/>
          <w:lang w:eastAsia="zh-CN"/>
        </w:rPr>
        <w:t>供应商</w:t>
      </w:r>
      <w:r>
        <w:rPr>
          <w:rFonts w:hint="eastAsia" w:eastAsia="方正仿宋_GBK"/>
          <w:sz w:val="32"/>
          <w:szCs w:val="32"/>
        </w:rPr>
        <w:t>承担，</w:t>
      </w:r>
      <w:r>
        <w:rPr>
          <w:rFonts w:hint="eastAsia" w:eastAsia="方正仿宋_GBK"/>
          <w:sz w:val="32"/>
          <w:szCs w:val="32"/>
          <w:lang w:eastAsia="zh-CN"/>
        </w:rPr>
        <w:t>供应商</w:t>
      </w:r>
      <w:r>
        <w:rPr>
          <w:rFonts w:eastAsia="方正仿宋_GBK"/>
          <w:sz w:val="32"/>
          <w:szCs w:val="32"/>
        </w:rPr>
        <w:t>因</w:t>
      </w:r>
      <w:r>
        <w:rPr>
          <w:rFonts w:hint="eastAsia" w:eastAsia="方正仿宋_GBK"/>
          <w:sz w:val="32"/>
          <w:szCs w:val="32"/>
        </w:rPr>
        <w:t>切实</w:t>
      </w:r>
      <w:r>
        <w:rPr>
          <w:rFonts w:eastAsia="方正仿宋_GBK"/>
          <w:sz w:val="32"/>
          <w:szCs w:val="32"/>
        </w:rPr>
        <w:t>做好</w:t>
      </w:r>
      <w:r>
        <w:rPr>
          <w:rFonts w:hint="eastAsia" w:eastAsia="方正仿宋_GBK"/>
          <w:sz w:val="32"/>
          <w:szCs w:val="32"/>
        </w:rPr>
        <w:t>保护</w:t>
      </w:r>
      <w:r>
        <w:rPr>
          <w:rFonts w:eastAsia="方正仿宋_GBK"/>
          <w:sz w:val="32"/>
          <w:szCs w:val="32"/>
        </w:rPr>
        <w:t>措施，费用包含在合同安全文明施工费里面</w:t>
      </w:r>
      <w:r>
        <w:rPr>
          <w:rFonts w:hint="eastAsia" w:eastAsia="方正仿宋_GBK"/>
          <w:sz w:val="32"/>
          <w:szCs w:val="32"/>
        </w:rPr>
        <w:t>。</w:t>
      </w:r>
    </w:p>
    <w:p>
      <w:pPr>
        <w:pStyle w:val="16"/>
        <w:pageBreakBefore w:val="0"/>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lang w:val="en-US" w:eastAsia="zh-CN"/>
        </w:rPr>
        <w:t>8</w:t>
      </w:r>
      <w:r>
        <w:rPr>
          <w:rFonts w:hint="eastAsia" w:ascii="Times New Roman" w:hAnsi="Times New Roman" w:eastAsia="方正仿宋_GBK"/>
          <w:kern w:val="2"/>
          <w:sz w:val="32"/>
          <w:szCs w:val="32"/>
        </w:rPr>
        <w:t xml:space="preserve">. </w:t>
      </w:r>
      <w:r>
        <w:rPr>
          <w:rFonts w:hint="eastAsia" w:ascii="Times New Roman" w:hAnsi="Times New Roman" w:eastAsia="方正仿宋_GBK"/>
          <w:kern w:val="2"/>
          <w:sz w:val="32"/>
          <w:szCs w:val="32"/>
          <w:lang w:eastAsia="zh-CN"/>
        </w:rPr>
        <w:t>供应商</w:t>
      </w:r>
      <w:r>
        <w:rPr>
          <w:rFonts w:hint="eastAsia" w:ascii="Times New Roman" w:hAnsi="Times New Roman" w:eastAsia="方正仿宋_GBK"/>
          <w:kern w:val="2"/>
          <w:sz w:val="32"/>
          <w:szCs w:val="32"/>
        </w:rPr>
        <w:t>施工</w:t>
      </w:r>
      <w:r>
        <w:rPr>
          <w:rFonts w:ascii="Times New Roman" w:hAnsi="Times New Roman" w:eastAsia="方正仿宋_GBK"/>
          <w:kern w:val="2"/>
          <w:sz w:val="32"/>
          <w:szCs w:val="32"/>
        </w:rPr>
        <w:t>估算</w:t>
      </w:r>
      <w:r>
        <w:rPr>
          <w:rFonts w:hint="eastAsia" w:ascii="Times New Roman" w:hAnsi="Times New Roman" w:eastAsia="方正仿宋_GBK"/>
          <w:kern w:val="2"/>
          <w:sz w:val="32"/>
          <w:szCs w:val="32"/>
        </w:rPr>
        <w:t>超过</w:t>
      </w:r>
      <w:r>
        <w:rPr>
          <w:rFonts w:ascii="Times New Roman" w:hAnsi="Times New Roman" w:eastAsia="方正仿宋_GBK"/>
          <w:kern w:val="2"/>
          <w:sz w:val="32"/>
          <w:szCs w:val="32"/>
        </w:rPr>
        <w:t>合同价时，需书面报</w:t>
      </w:r>
      <w:r>
        <w:rPr>
          <w:rFonts w:hint="eastAsia" w:ascii="Times New Roman" w:hAnsi="Times New Roman" w:eastAsia="方正仿宋_GBK"/>
          <w:kern w:val="2"/>
          <w:sz w:val="32"/>
          <w:szCs w:val="32"/>
          <w:lang w:eastAsia="zh-CN"/>
        </w:rPr>
        <w:t>采购人</w:t>
      </w:r>
      <w:r>
        <w:rPr>
          <w:rFonts w:ascii="Times New Roman" w:hAnsi="Times New Roman" w:eastAsia="方正仿宋_GBK"/>
          <w:kern w:val="2"/>
          <w:sz w:val="32"/>
          <w:szCs w:val="32"/>
        </w:rPr>
        <w:t>确认，否则视为所施工内容不需要</w:t>
      </w:r>
      <w:r>
        <w:rPr>
          <w:rFonts w:hint="eastAsia" w:ascii="Times New Roman" w:hAnsi="Times New Roman" w:eastAsia="方正仿宋_GBK"/>
          <w:kern w:val="2"/>
          <w:sz w:val="32"/>
          <w:szCs w:val="32"/>
          <w:lang w:eastAsia="zh-CN"/>
        </w:rPr>
        <w:t>采购人</w:t>
      </w:r>
      <w:r>
        <w:rPr>
          <w:rFonts w:ascii="Times New Roman" w:hAnsi="Times New Roman" w:eastAsia="方正仿宋_GBK"/>
          <w:kern w:val="2"/>
          <w:sz w:val="32"/>
          <w:szCs w:val="32"/>
        </w:rPr>
        <w:t>支付费用。</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9</w:t>
      </w:r>
      <w:r>
        <w:rPr>
          <w:rFonts w:eastAsia="方正仿宋_GBK"/>
          <w:sz w:val="32"/>
          <w:szCs w:val="32"/>
        </w:rPr>
        <w:t xml:space="preserve">. </w:t>
      </w:r>
      <w:r>
        <w:rPr>
          <w:rFonts w:hint="eastAsia" w:eastAsia="方正仿宋_GBK"/>
          <w:sz w:val="32"/>
          <w:szCs w:val="32"/>
        </w:rPr>
        <w:t>该项目要求供应商昼夜</w:t>
      </w:r>
      <w:r>
        <w:rPr>
          <w:rFonts w:eastAsia="方正仿宋_GBK"/>
          <w:sz w:val="32"/>
          <w:szCs w:val="32"/>
        </w:rPr>
        <w:t>施工作业</w:t>
      </w:r>
      <w:r>
        <w:rPr>
          <w:rFonts w:hint="eastAsia" w:eastAsia="方正仿宋_GBK"/>
          <w:sz w:val="32"/>
          <w:szCs w:val="32"/>
        </w:rPr>
        <w:t>，加快</w:t>
      </w:r>
      <w:r>
        <w:rPr>
          <w:rFonts w:eastAsia="方正仿宋_GBK"/>
          <w:sz w:val="32"/>
          <w:szCs w:val="32"/>
        </w:rPr>
        <w:t>项目建设</w:t>
      </w:r>
      <w:r>
        <w:rPr>
          <w:rFonts w:hint="eastAsia" w:eastAsia="方正仿宋_GBK"/>
          <w:sz w:val="32"/>
          <w:szCs w:val="32"/>
        </w:rPr>
        <w:t>。</w:t>
      </w:r>
      <w:r>
        <w:rPr>
          <w:rFonts w:eastAsia="方正仿宋_GBK"/>
          <w:sz w:val="32"/>
          <w:szCs w:val="32"/>
        </w:rPr>
        <w:t>但</w:t>
      </w:r>
      <w:r>
        <w:rPr>
          <w:rFonts w:hint="eastAsia" w:eastAsia="方正仿宋_GBK"/>
          <w:sz w:val="32"/>
          <w:szCs w:val="32"/>
        </w:rPr>
        <w:t>如</w:t>
      </w:r>
      <w:r>
        <w:rPr>
          <w:rFonts w:eastAsia="方正仿宋_GBK"/>
          <w:sz w:val="32"/>
          <w:szCs w:val="32"/>
        </w:rPr>
        <w:t>白天施工影响医院正常运行，则不允许</w:t>
      </w:r>
      <w:r>
        <w:rPr>
          <w:rFonts w:hint="eastAsia" w:eastAsia="方正仿宋_GBK"/>
          <w:sz w:val="32"/>
          <w:szCs w:val="32"/>
        </w:rPr>
        <w:t>供应商</w:t>
      </w:r>
      <w:r>
        <w:rPr>
          <w:rFonts w:eastAsia="方正仿宋_GBK"/>
          <w:sz w:val="32"/>
          <w:szCs w:val="32"/>
        </w:rPr>
        <w:t>白天施工，要求</w:t>
      </w:r>
      <w:r>
        <w:rPr>
          <w:rFonts w:hint="eastAsia" w:eastAsia="方正仿宋_GBK"/>
          <w:sz w:val="32"/>
          <w:szCs w:val="32"/>
          <w:lang w:eastAsia="zh-CN"/>
        </w:rPr>
        <w:t>供应商</w:t>
      </w:r>
      <w:r>
        <w:rPr>
          <w:rFonts w:hint="eastAsia" w:eastAsia="方正仿宋_GBK"/>
          <w:sz w:val="32"/>
          <w:szCs w:val="32"/>
        </w:rPr>
        <w:t>在</w:t>
      </w:r>
      <w:r>
        <w:rPr>
          <w:rFonts w:eastAsia="方正仿宋_GBK"/>
          <w:sz w:val="32"/>
          <w:szCs w:val="32"/>
        </w:rPr>
        <w:t>招标之前提前考虑</w:t>
      </w:r>
      <w:r>
        <w:rPr>
          <w:rFonts w:hint="eastAsia" w:eastAsia="方正仿宋_GBK"/>
          <w:sz w:val="32"/>
          <w:szCs w:val="32"/>
        </w:rPr>
        <w:t>该因素</w:t>
      </w:r>
      <w:r>
        <w:rPr>
          <w:rFonts w:eastAsia="方正仿宋_GBK"/>
          <w:sz w:val="32"/>
          <w:szCs w:val="32"/>
        </w:rPr>
        <w:t>，做好夜间施工的</w:t>
      </w:r>
      <w:r>
        <w:rPr>
          <w:rFonts w:hint="eastAsia" w:eastAsia="方正仿宋_GBK"/>
          <w:sz w:val="32"/>
          <w:szCs w:val="32"/>
        </w:rPr>
        <w:t>相关</w:t>
      </w:r>
      <w:r>
        <w:rPr>
          <w:rFonts w:eastAsia="方正仿宋_GBK"/>
          <w:sz w:val="32"/>
          <w:szCs w:val="32"/>
        </w:rPr>
        <w:t>措施，</w:t>
      </w:r>
      <w:r>
        <w:rPr>
          <w:rFonts w:hint="eastAsia" w:eastAsia="方正仿宋_GBK"/>
          <w:sz w:val="32"/>
          <w:szCs w:val="32"/>
        </w:rPr>
        <w:t>供应商</w:t>
      </w:r>
      <w:r>
        <w:rPr>
          <w:rFonts w:eastAsia="方正仿宋_GBK"/>
          <w:sz w:val="32"/>
          <w:szCs w:val="32"/>
        </w:rPr>
        <w:t>不能</w:t>
      </w:r>
      <w:r>
        <w:rPr>
          <w:rFonts w:hint="eastAsia" w:eastAsia="方正仿宋_GBK"/>
          <w:sz w:val="32"/>
          <w:szCs w:val="32"/>
        </w:rPr>
        <w:t>因</w:t>
      </w:r>
      <w:r>
        <w:rPr>
          <w:rFonts w:eastAsia="方正仿宋_GBK"/>
          <w:sz w:val="32"/>
          <w:szCs w:val="32"/>
        </w:rPr>
        <w:t>昼夜施工问题</w:t>
      </w:r>
      <w:r>
        <w:rPr>
          <w:rFonts w:hint="eastAsia" w:eastAsia="方正仿宋_GBK"/>
          <w:sz w:val="32"/>
          <w:szCs w:val="32"/>
        </w:rPr>
        <w:t>提出</w:t>
      </w:r>
      <w:r>
        <w:rPr>
          <w:rFonts w:eastAsia="方正仿宋_GBK"/>
          <w:sz w:val="32"/>
          <w:szCs w:val="32"/>
        </w:rPr>
        <w:t xml:space="preserve">工期延误和索赔。 </w:t>
      </w:r>
    </w:p>
    <w:p>
      <w:pPr>
        <w:pStyle w:val="3"/>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黑体_GBK"/>
          <w:b w:val="0"/>
          <w:bCs w:val="0"/>
          <w:sz w:val="32"/>
          <w:szCs w:val="32"/>
        </w:rPr>
      </w:pPr>
      <w:bookmarkStart w:id="101" w:name="_Toc12500"/>
      <w:r>
        <w:rPr>
          <w:rFonts w:ascii="Times New Roman" w:hAnsi="Times New Roman" w:eastAsia="方正黑体_GBK"/>
          <w:b w:val="0"/>
          <w:bCs w:val="0"/>
          <w:sz w:val="32"/>
          <w:szCs w:val="32"/>
        </w:rPr>
        <w:t>八、争议解决</w:t>
      </w:r>
      <w:bookmarkEnd w:id="101"/>
    </w:p>
    <w:p>
      <w:pPr>
        <w:pStyle w:val="3"/>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b w:val="0"/>
          <w:bCs w:val="0"/>
          <w:sz w:val="32"/>
          <w:szCs w:val="32"/>
        </w:rPr>
      </w:pPr>
      <w:bookmarkStart w:id="102" w:name="_Toc204852503"/>
      <w:bookmarkStart w:id="103" w:name="_Toc3174"/>
      <w:r>
        <w:rPr>
          <w:rFonts w:hint="eastAsia" w:ascii="方正仿宋_GBK" w:hAnsi="方正仿宋_GBK" w:eastAsia="方正仿宋_GBK" w:cs="方正仿宋_GBK"/>
          <w:b w:val="0"/>
          <w:bCs w:val="0"/>
          <w:sz w:val="32"/>
          <w:szCs w:val="32"/>
          <w:lang w:eastAsia="zh-CN"/>
        </w:rPr>
        <w:t>采购人与供应商</w:t>
      </w:r>
      <w:r>
        <w:rPr>
          <w:rFonts w:hint="eastAsia" w:ascii="方正仿宋_GBK" w:hAnsi="方正仿宋_GBK" w:eastAsia="方正仿宋_GBK" w:cs="方正仿宋_GBK"/>
          <w:b w:val="0"/>
          <w:bCs w:val="0"/>
          <w:sz w:val="32"/>
          <w:szCs w:val="32"/>
        </w:rPr>
        <w:t>双方在合同履行中发生的任何争议，应协商解决。协商不成任何一方均有权向</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所在地人民法院提起诉讼。</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为实现债权支出的诉讼费/仲裁费、律师费、执行费、鉴定费、差旅费等由</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承担。仲裁或诉讼进行过程中，双方将继续履行本合同未涉仲裁或诉讼的其它部分。</w:t>
      </w:r>
      <w:bookmarkEnd w:id="102"/>
      <w:bookmarkEnd w:id="103"/>
    </w:p>
    <w:p>
      <w:pPr>
        <w:pStyle w:val="3"/>
        <w:spacing w:line="240" w:lineRule="auto"/>
        <w:ind w:firstLine="643" w:firstLineChars="200"/>
        <w:rPr>
          <w:rFonts w:ascii="Times New Roman" w:hAnsi="Times New Roman" w:eastAsia="方正黑体_GBK"/>
          <w:sz w:val="32"/>
          <w:szCs w:val="32"/>
        </w:rPr>
      </w:pPr>
    </w:p>
    <w:bookmarkEnd w:id="88"/>
    <w:bookmarkEnd w:id="89"/>
    <w:bookmarkEnd w:id="90"/>
    <w:bookmarkEnd w:id="91"/>
    <w:p>
      <w:pPr>
        <w:pStyle w:val="2"/>
        <w:spacing w:before="0" w:beforeLines="0" w:after="0" w:afterLines="0" w:line="240" w:lineRule="auto"/>
        <w:rPr>
          <w:sz w:val="36"/>
          <w:szCs w:val="36"/>
        </w:rPr>
      </w:pPr>
      <w:bookmarkStart w:id="104" w:name="_Toc423596047"/>
      <w:bookmarkStart w:id="105" w:name="_Toc429558971"/>
      <w:bookmarkStart w:id="106" w:name="_Toc12972"/>
      <w:r>
        <w:rPr>
          <w:sz w:val="36"/>
          <w:szCs w:val="36"/>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bookmarkStart w:id="107" w:name="_Toc20141"/>
      <w:r>
        <w:rPr>
          <w:rFonts w:hint="eastAsia" w:ascii="方正小标宋_GBK" w:hAnsi="方正小标宋_GBK" w:eastAsia="方正小标宋_GBK" w:cs="方正小标宋_GBK"/>
          <w:sz w:val="44"/>
          <w:szCs w:val="44"/>
        </w:rPr>
        <w:t xml:space="preserve">第四篇  </w:t>
      </w:r>
      <w:bookmarkEnd w:id="104"/>
      <w:bookmarkEnd w:id="105"/>
      <w:bookmarkEnd w:id="106"/>
      <w:bookmarkStart w:id="108" w:name="_Toc423596058"/>
      <w:bookmarkStart w:id="109" w:name="_Toc7719"/>
      <w:bookmarkStart w:id="110" w:name="_Toc429558982"/>
      <w:r>
        <w:rPr>
          <w:rFonts w:hint="eastAsia" w:ascii="方正小标宋_GBK" w:hAnsi="方正小标宋_GBK" w:eastAsia="方正小标宋_GBK" w:cs="方正小标宋_GBK"/>
          <w:sz w:val="44"/>
          <w:szCs w:val="44"/>
        </w:rPr>
        <w:t>供应商须知</w:t>
      </w:r>
      <w:bookmarkEnd w:id="107"/>
      <w:bookmarkEnd w:id="108"/>
      <w:bookmarkEnd w:id="109"/>
      <w:bookmarkEnd w:id="110"/>
    </w:p>
    <w:p>
      <w:pPr>
        <w:pStyle w:val="3"/>
        <w:spacing w:line="240" w:lineRule="auto"/>
        <w:ind w:firstLine="640" w:firstLineChars="200"/>
        <w:rPr>
          <w:rFonts w:ascii="Times New Roman" w:hAnsi="Times New Roman" w:eastAsia="方正黑体_GBK"/>
          <w:b w:val="0"/>
          <w:bCs w:val="0"/>
          <w:sz w:val="32"/>
          <w:szCs w:val="32"/>
        </w:rPr>
      </w:pPr>
      <w:bookmarkStart w:id="111" w:name="_Toc23684"/>
      <w:bookmarkStart w:id="112" w:name="_Toc423596059"/>
      <w:bookmarkStart w:id="113" w:name="_Toc429558983"/>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b w:val="0"/>
          <w:bCs w:val="0"/>
          <w:sz w:val="32"/>
          <w:szCs w:val="32"/>
        </w:rPr>
      </w:pPr>
      <w:bookmarkStart w:id="114" w:name="_Toc11543"/>
      <w:r>
        <w:rPr>
          <w:rFonts w:ascii="Times New Roman" w:hAnsi="Times New Roman" w:eastAsia="方正黑体_GBK"/>
          <w:b w:val="0"/>
          <w:bCs w:val="0"/>
          <w:sz w:val="32"/>
          <w:szCs w:val="32"/>
        </w:rPr>
        <w:t>一、</w:t>
      </w:r>
      <w:bookmarkEnd w:id="111"/>
      <w:bookmarkEnd w:id="112"/>
      <w:bookmarkEnd w:id="113"/>
      <w:r>
        <w:rPr>
          <w:rFonts w:ascii="Times New Roman" w:hAnsi="Times New Roman" w:eastAsia="方正黑体_GBK"/>
          <w:b w:val="0"/>
          <w:bCs w:val="0"/>
          <w:sz w:val="32"/>
          <w:szCs w:val="32"/>
        </w:rPr>
        <w:t>供应商条件</w:t>
      </w:r>
      <w:bookmarkEnd w:id="114"/>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合格供应商应完全符合询价采购文件第一篇中规定的供应商资格条件，并对询价采购文件作出实质性响应，拟成交供应商在签订合同时提交相关资料。</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b w:val="0"/>
          <w:bCs w:val="0"/>
          <w:sz w:val="32"/>
          <w:szCs w:val="32"/>
        </w:rPr>
      </w:pPr>
      <w:bookmarkStart w:id="115" w:name="_Toc423596060"/>
      <w:bookmarkStart w:id="116" w:name="_Toc24833"/>
      <w:bookmarkStart w:id="117" w:name="_Toc429558984"/>
      <w:bookmarkStart w:id="118" w:name="_Toc30094"/>
      <w:r>
        <w:rPr>
          <w:rFonts w:ascii="Times New Roman" w:hAnsi="Times New Roman" w:eastAsia="方正黑体_GBK"/>
          <w:b w:val="0"/>
          <w:bCs w:val="0"/>
          <w:sz w:val="32"/>
          <w:szCs w:val="32"/>
        </w:rPr>
        <w:t>二、</w:t>
      </w:r>
      <w:bookmarkEnd w:id="115"/>
      <w:bookmarkEnd w:id="116"/>
      <w:bookmarkEnd w:id="117"/>
      <w:r>
        <w:rPr>
          <w:rFonts w:ascii="Times New Roman" w:hAnsi="Times New Roman" w:eastAsia="方正黑体_GBK"/>
          <w:b w:val="0"/>
          <w:bCs w:val="0"/>
          <w:sz w:val="32"/>
          <w:szCs w:val="32"/>
        </w:rPr>
        <w:t>询价</w:t>
      </w:r>
      <w:r>
        <w:rPr>
          <w:rFonts w:hint="eastAsia" w:ascii="Times New Roman" w:hAnsi="Times New Roman" w:eastAsia="方正黑体_GBK"/>
          <w:b w:val="0"/>
          <w:bCs w:val="0"/>
          <w:sz w:val="32"/>
          <w:szCs w:val="32"/>
        </w:rPr>
        <w:t>采购</w:t>
      </w:r>
      <w:r>
        <w:rPr>
          <w:rFonts w:ascii="Times New Roman" w:hAnsi="Times New Roman" w:eastAsia="方正黑体_GBK"/>
          <w:b w:val="0"/>
          <w:bCs w:val="0"/>
          <w:sz w:val="32"/>
          <w:szCs w:val="32"/>
        </w:rPr>
        <w:t>文件</w:t>
      </w:r>
      <w:bookmarkEnd w:id="118"/>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w:t>
      </w:r>
      <w:r>
        <w:rPr>
          <w:rFonts w:hint="eastAsia" w:eastAsia="方正仿宋_GBK"/>
          <w:sz w:val="32"/>
          <w:szCs w:val="32"/>
        </w:rPr>
        <w:t>采购</w:t>
      </w:r>
      <w:r>
        <w:rPr>
          <w:rFonts w:eastAsia="方正仿宋_GBK"/>
          <w:sz w:val="32"/>
          <w:szCs w:val="32"/>
        </w:rPr>
        <w:t>文件是供应商编制响应文件的依据，是评审委员会评判依据和标准。询价采购文件也是采购人与成交供应商签订合同的基础。</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询价采购文件由询价采购邀请书；项目技术规格、数量及质量要求；商务条款；供应商须知；</w:t>
      </w:r>
      <w:r>
        <w:rPr>
          <w:rFonts w:hint="eastAsia" w:eastAsia="方正仿宋_GBK"/>
          <w:sz w:val="32"/>
          <w:szCs w:val="32"/>
        </w:rPr>
        <w:t>采购程序、评定成交的标准、无效报价及采购终止</w:t>
      </w:r>
      <w:r>
        <w:rPr>
          <w:rFonts w:eastAsia="方正仿宋_GBK"/>
          <w:sz w:val="32"/>
          <w:szCs w:val="32"/>
        </w:rPr>
        <w:t>；合同主要条款和格式合同（样本）；响应文件格式等七部分组成。</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b w:val="0"/>
          <w:bCs w:val="0"/>
          <w:sz w:val="32"/>
          <w:szCs w:val="32"/>
        </w:rPr>
      </w:pPr>
      <w:bookmarkStart w:id="119" w:name="_Toc771"/>
      <w:bookmarkStart w:id="120" w:name="_Toc429558990"/>
      <w:bookmarkStart w:id="121" w:name="_Toc423596066"/>
      <w:bookmarkStart w:id="122" w:name="_Toc14008"/>
      <w:r>
        <w:rPr>
          <w:rFonts w:hint="eastAsia" w:ascii="Times New Roman" w:hAnsi="Times New Roman" w:eastAsia="方正黑体_GBK"/>
          <w:b w:val="0"/>
          <w:bCs w:val="0"/>
          <w:sz w:val="32"/>
          <w:szCs w:val="32"/>
          <w:lang w:eastAsia="zh-CN"/>
        </w:rPr>
        <w:t>三</w:t>
      </w:r>
      <w:r>
        <w:rPr>
          <w:rFonts w:ascii="Times New Roman" w:hAnsi="Times New Roman" w:eastAsia="方正黑体_GBK"/>
          <w:b w:val="0"/>
          <w:bCs w:val="0"/>
          <w:sz w:val="32"/>
          <w:szCs w:val="32"/>
        </w:rPr>
        <w:t>、</w:t>
      </w:r>
      <w:bookmarkEnd w:id="119"/>
      <w:bookmarkEnd w:id="120"/>
      <w:bookmarkEnd w:id="121"/>
      <w:bookmarkStart w:id="123" w:name="_Toc895"/>
      <w:bookmarkStart w:id="124" w:name="_Toc29844"/>
      <w:bookmarkStart w:id="125" w:name="_Toc487204781"/>
      <w:bookmarkStart w:id="126" w:name="_Toc10324"/>
      <w:bookmarkStart w:id="127" w:name="_Toc426965632"/>
      <w:bookmarkStart w:id="128" w:name="_Toc342913392"/>
      <w:bookmarkStart w:id="129" w:name="_Toc489278111"/>
      <w:bookmarkStart w:id="130" w:name="_Toc102227318"/>
      <w:bookmarkStart w:id="131" w:name="_Toc179714297"/>
      <w:bookmarkStart w:id="132" w:name="_Toc429558991"/>
      <w:bookmarkStart w:id="133" w:name="_Toc423596067"/>
      <w:r>
        <w:rPr>
          <w:rFonts w:hint="eastAsia" w:ascii="Times New Roman" w:hAnsi="Times New Roman" w:eastAsia="方正黑体_GBK"/>
          <w:b w:val="0"/>
          <w:bCs w:val="0"/>
          <w:sz w:val="32"/>
          <w:szCs w:val="32"/>
        </w:rPr>
        <w:t>采购</w:t>
      </w:r>
      <w:r>
        <w:rPr>
          <w:rFonts w:ascii="Times New Roman" w:hAnsi="Times New Roman" w:eastAsia="方正黑体_GBK"/>
          <w:b w:val="0"/>
          <w:bCs w:val="0"/>
          <w:sz w:val="32"/>
          <w:szCs w:val="32"/>
        </w:rPr>
        <w:t>要求</w:t>
      </w:r>
      <w:bookmarkEnd w:id="122"/>
      <w:bookmarkEnd w:id="123"/>
      <w:bookmarkEnd w:id="124"/>
      <w:bookmarkEnd w:id="125"/>
      <w:bookmarkEnd w:id="126"/>
      <w:bookmarkEnd w:id="127"/>
      <w:bookmarkEnd w:id="128"/>
      <w:bookmarkEnd w:id="129"/>
      <w:bookmarkEnd w:id="130"/>
      <w:bookmarkEnd w:id="131"/>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（一）响应文件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施工企业应当按照询价采购文件的要求编制响应文件，并对询价采购文件提出的要求和条件作出实质性响应，响应文件原则上采用软面订本，同时应编制完整的页码、目录。</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响应文件组成：响应文件由第</w:t>
      </w:r>
      <w:r>
        <w:rPr>
          <w:rFonts w:hint="eastAsia" w:eastAsia="方正仿宋_GBK"/>
          <w:sz w:val="32"/>
          <w:szCs w:val="32"/>
          <w:lang w:eastAsia="zh-CN"/>
        </w:rPr>
        <w:t>七</w:t>
      </w:r>
      <w:r>
        <w:rPr>
          <w:rFonts w:eastAsia="方正仿宋_GBK"/>
          <w:sz w:val="32"/>
          <w:szCs w:val="32"/>
        </w:rPr>
        <w:t>篇“响应文件格式要求”规定的部分和施工企业所作的一切有效补充、修改和承诺等文件组成，施工企业应按照第</w:t>
      </w:r>
      <w:r>
        <w:rPr>
          <w:rFonts w:hint="eastAsia" w:eastAsia="方正仿宋_GBK"/>
          <w:sz w:val="32"/>
          <w:szCs w:val="32"/>
          <w:lang w:eastAsia="zh-CN"/>
        </w:rPr>
        <w:t>七</w:t>
      </w:r>
      <w:r>
        <w:rPr>
          <w:rFonts w:eastAsia="方正仿宋_GBK"/>
          <w:sz w:val="32"/>
          <w:szCs w:val="32"/>
        </w:rPr>
        <w:t>篇“响应文件格式”规定的目录顺序组织编写和装订</w:t>
      </w:r>
      <w:r>
        <w:rPr>
          <w:rFonts w:hint="eastAsia" w:eastAsia="方正仿宋_GBK"/>
          <w:sz w:val="32"/>
          <w:szCs w:val="32"/>
        </w:rPr>
        <w:t>并</w:t>
      </w:r>
      <w:r>
        <w:rPr>
          <w:rFonts w:eastAsia="方正仿宋_GBK"/>
          <w:sz w:val="32"/>
          <w:szCs w:val="32"/>
        </w:rPr>
        <w:t>密封，也可在基本格式基础上对表格进行扩展，未规定格式的由施工企业自定格式。</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（二）提交响应文件的份数和签署</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1. 响应文件一式贰份，其中正本一份，副本一份。</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2. 在响应文件正本中规定签字、盖章的地方必须按其规定签字、盖章。还应在封套上注明“正本”、“副本”。</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eastAsia="方正仿宋_GBK"/>
          <w:sz w:val="32"/>
          <w:szCs w:val="32"/>
        </w:rPr>
      </w:pPr>
      <w:r>
        <w:rPr>
          <w:rFonts w:hint="eastAsia" w:eastAsia="方正仿宋_GBK"/>
          <w:sz w:val="32"/>
          <w:szCs w:val="32"/>
        </w:rPr>
        <w:t>3.投标清单电子版本和盖章的pdf版本装入u盘，随纸质版装入投标文件袋密封(报价书单独装入投标文件袋，响应文件正副本及U盘装入一个文件袋中），。</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4" w:name="_Toc4733"/>
      <w:r>
        <w:rPr>
          <w:rFonts w:hint="eastAsia" w:ascii="Times New Roman" w:hAnsi="Times New Roman" w:eastAsia="方正仿宋_GBK" w:cs="Times New Roman"/>
          <w:b w:val="0"/>
          <w:bCs w:val="0"/>
          <w:kern w:val="2"/>
          <w:sz w:val="32"/>
          <w:szCs w:val="32"/>
          <w:lang w:val="en-US" w:eastAsia="zh-CN" w:bidi="ar-SA"/>
        </w:rPr>
        <w:t>4.若供应商对响应文件的错处作必要修改，则应在修改处加盖供应商公章或由法定代表人（或其授权代表）或自然人（供应商为自然人）签署确认。</w:t>
      </w:r>
      <w:bookmarkEnd w:id="134"/>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5" w:name="_Toc5268"/>
      <w:r>
        <w:rPr>
          <w:rFonts w:hint="eastAsia" w:ascii="Times New Roman" w:hAnsi="Times New Roman" w:eastAsia="方正仿宋_GBK" w:cs="Times New Roman"/>
          <w:b w:val="0"/>
          <w:bCs w:val="0"/>
          <w:kern w:val="2"/>
          <w:sz w:val="32"/>
          <w:szCs w:val="32"/>
          <w:lang w:val="en-US" w:eastAsia="zh-CN" w:bidi="ar-SA"/>
        </w:rPr>
        <w:t>5.电报、电话、传真形式的响应文件概不接受。</w:t>
      </w:r>
      <w:bookmarkEnd w:id="135"/>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（三）各个</w:t>
      </w:r>
      <w:r>
        <w:rPr>
          <w:rFonts w:hint="eastAsia" w:ascii="方正楷体_GBK" w:hAnsi="方正楷体_GBK" w:eastAsia="方正楷体_GBK" w:cs="方正楷体_GBK"/>
          <w:sz w:val="32"/>
          <w:szCs w:val="32"/>
          <w:lang w:eastAsia="zh-CN"/>
        </w:rPr>
        <w:t>供应商</w:t>
      </w:r>
      <w:r>
        <w:rPr>
          <w:rFonts w:hint="eastAsia" w:ascii="方正楷体_GBK" w:hAnsi="方正楷体_GBK" w:eastAsia="方正楷体_GBK" w:cs="方正楷体_GBK"/>
          <w:sz w:val="32"/>
          <w:szCs w:val="32"/>
        </w:rPr>
        <w:t>可派1-2名代表参与</w:t>
      </w:r>
      <w:r>
        <w:rPr>
          <w:rFonts w:hint="eastAsia" w:ascii="方正楷体_GBK" w:hAnsi="方正楷体_GBK" w:eastAsia="方正楷体_GBK" w:cs="方正楷体_GBK"/>
          <w:sz w:val="32"/>
          <w:szCs w:val="32"/>
          <w:lang w:eastAsia="zh-CN"/>
        </w:rPr>
        <w:t>投标</w:t>
      </w:r>
      <w:r>
        <w:rPr>
          <w:rFonts w:hint="eastAsia" w:ascii="方正楷体_GBK" w:hAnsi="方正楷体_GBK" w:eastAsia="方正楷体_GBK" w:cs="方正楷体_GBK"/>
          <w:sz w:val="32"/>
          <w:szCs w:val="32"/>
        </w:rPr>
        <w:t>，至少1人应为法定代表人或具有法定代表人授权委托书的授权代表。</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宋体" w:hAnsi="宋体" w:cs="宋体"/>
          <w:color w:val="auto"/>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）修正错误</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若供应商所递交的响应文件或报价中的价格出现大写金额和小写金额不一致的错误，以大写金额修正为准。</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询价小组或采购人按上述修正错误的原则及方法修正供应商的报价，供应商同意并签署确认后，修正后的报价对供应商具有约束作用。如果供应商不接受修正后的价格，将视为无效报价。</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6" w:name="_Toc13449"/>
      <w:r>
        <w:rPr>
          <w:rFonts w:hint="eastAsia" w:ascii="方正楷体_GBK" w:hAnsi="方正楷体_GBK" w:eastAsia="方正楷体_GBK" w:cs="方正楷体_GBK"/>
          <w:b w:val="0"/>
          <w:bCs w:val="0"/>
          <w:kern w:val="2"/>
          <w:sz w:val="32"/>
          <w:szCs w:val="32"/>
          <w:lang w:val="en-US" w:eastAsia="zh-CN" w:bidi="ar-SA"/>
        </w:rPr>
        <w:t>（五）响应文件的递交（网下询价适用）</w:t>
      </w:r>
      <w:bookmarkEnd w:id="136"/>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7" w:name="_Toc28329"/>
      <w:r>
        <w:rPr>
          <w:rFonts w:hint="eastAsia" w:ascii="Times New Roman" w:hAnsi="Times New Roman" w:eastAsia="方正仿宋_GBK" w:cs="Times New Roman"/>
          <w:b w:val="0"/>
          <w:bCs w:val="0"/>
          <w:kern w:val="2"/>
          <w:sz w:val="32"/>
          <w:szCs w:val="32"/>
          <w:lang w:val="en-US" w:eastAsia="zh-CN" w:bidi="ar-SA"/>
        </w:rPr>
        <w:t>响应文件的正本、副本以及电子文档均应密封送达报价地点，应在封套上注明询价项目名称、供应商名称。若正本、副本以及电子文档分别进行密封的，还应在封套上注明“正本”、“副本”、“电子文档”字样。</w:t>
      </w:r>
      <w:bookmarkEnd w:id="137"/>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8" w:name="_Toc3136"/>
      <w:r>
        <w:rPr>
          <w:rFonts w:hint="eastAsia" w:ascii="方正楷体_GBK" w:hAnsi="方正楷体_GBK" w:eastAsia="方正楷体_GBK" w:cs="方正楷体_GBK"/>
          <w:b w:val="0"/>
          <w:bCs w:val="0"/>
          <w:kern w:val="2"/>
          <w:sz w:val="32"/>
          <w:szCs w:val="32"/>
          <w:lang w:val="en-US" w:eastAsia="zh-CN" w:bidi="ar-SA"/>
        </w:rPr>
        <w:t>（六）响应文件语言：简体中文</w:t>
      </w:r>
      <w:bookmarkEnd w:id="138"/>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b w:val="0"/>
          <w:bCs w:val="0"/>
          <w:sz w:val="32"/>
          <w:szCs w:val="32"/>
          <w:lang w:val="en-US"/>
        </w:rPr>
      </w:pPr>
      <w:bookmarkStart w:id="139" w:name="_Toc110325241"/>
      <w:bookmarkStart w:id="140" w:name="_Toc10172"/>
      <w:bookmarkStart w:id="141" w:name="_Toc6242"/>
      <w:bookmarkStart w:id="142" w:name="_Toc11361"/>
      <w:bookmarkStart w:id="143" w:name="_Toc14702"/>
      <w:bookmarkStart w:id="144" w:name="_Toc16840"/>
      <w:bookmarkStart w:id="145" w:name="_Toc65660358"/>
      <w:bookmarkStart w:id="146" w:name="_Toc423596064"/>
      <w:bookmarkStart w:id="147" w:name="_Toc24286"/>
      <w:bookmarkStart w:id="148" w:name="_Toc429558988"/>
      <w:r>
        <w:rPr>
          <w:rFonts w:hint="eastAsia" w:ascii="Times New Roman" w:hAnsi="Times New Roman" w:eastAsia="方正黑体_GBK" w:cs="Times New Roman"/>
          <w:b w:val="0"/>
          <w:bCs w:val="0"/>
          <w:sz w:val="32"/>
          <w:szCs w:val="32"/>
          <w:lang w:val="en-US"/>
        </w:rPr>
        <w:t>四、成交供应商的确定和变更</w:t>
      </w:r>
      <w:bookmarkEnd w:id="139"/>
      <w:bookmarkEnd w:id="140"/>
      <w:bookmarkEnd w:id="141"/>
      <w:bookmarkEnd w:id="142"/>
      <w:bookmarkEnd w:id="143"/>
      <w:bookmarkEnd w:id="144"/>
      <w:bookmarkEnd w:id="145"/>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成交供应商的确定</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采购人应当在评审后5个工作日内，从评审报告提出的成交候选人中，根据质量和服务均能满足采购文件实质性响应要求且报价最低的原则确定成交供应商</w:t>
      </w:r>
      <w:r>
        <w:rPr>
          <w:rFonts w:hint="eastAsia" w:ascii="Times New Roman" w:hAnsi="Times New Roman" w:eastAsia="方正仿宋_GBK" w:cs="Times New Roman"/>
          <w:sz w:val="32"/>
          <w:szCs w:val="32"/>
          <w:lang w:eastAsia="zh-CN"/>
        </w:rPr>
        <w:t>。</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（二）成交供应商的变更</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2.成交供应商无充分理由放弃成交的，采购人将向同级财政部门报告，财政部门将根据相关法律法规的规定进行处理。</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b w:val="0"/>
          <w:bCs w:val="0"/>
          <w:sz w:val="32"/>
          <w:szCs w:val="32"/>
        </w:rPr>
      </w:pPr>
      <w:bookmarkStart w:id="149" w:name="_Toc24509"/>
      <w:r>
        <w:rPr>
          <w:rFonts w:hint="eastAsia" w:ascii="Times New Roman" w:hAnsi="Times New Roman" w:eastAsia="方正黑体_GBK"/>
          <w:b w:val="0"/>
          <w:bCs w:val="0"/>
          <w:sz w:val="32"/>
          <w:szCs w:val="32"/>
          <w:lang w:eastAsia="zh-CN"/>
        </w:rPr>
        <w:t>五</w:t>
      </w:r>
      <w:r>
        <w:rPr>
          <w:rFonts w:ascii="Times New Roman" w:hAnsi="Times New Roman" w:eastAsia="方正黑体_GBK"/>
          <w:b w:val="0"/>
          <w:bCs w:val="0"/>
          <w:sz w:val="32"/>
          <w:szCs w:val="32"/>
        </w:rPr>
        <w:t>、</w:t>
      </w:r>
      <w:bookmarkEnd w:id="146"/>
      <w:bookmarkEnd w:id="147"/>
      <w:bookmarkEnd w:id="148"/>
      <w:bookmarkStart w:id="150" w:name="_Toc423596065"/>
      <w:bookmarkStart w:id="151" w:name="_Toc429558989"/>
      <w:bookmarkStart w:id="152" w:name="_Toc15148"/>
      <w:r>
        <w:rPr>
          <w:rFonts w:ascii="Times New Roman" w:hAnsi="Times New Roman" w:eastAsia="方正黑体_GBK"/>
          <w:b w:val="0"/>
          <w:bCs w:val="0"/>
          <w:sz w:val="32"/>
          <w:szCs w:val="32"/>
          <w:lang w:val="en-US"/>
        </w:rPr>
        <w:t>成交</w:t>
      </w:r>
      <w:r>
        <w:rPr>
          <w:rFonts w:ascii="Times New Roman" w:hAnsi="Times New Roman" w:eastAsia="方正黑体_GBK"/>
          <w:b w:val="0"/>
          <w:bCs w:val="0"/>
          <w:sz w:val="32"/>
          <w:szCs w:val="32"/>
        </w:rPr>
        <w:t>通知书</w:t>
      </w:r>
      <w:bookmarkEnd w:id="149"/>
      <w:bookmarkEnd w:id="150"/>
      <w:bookmarkEnd w:id="151"/>
      <w:bookmarkEnd w:id="152"/>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采购人依法确定成交供应商后，以书面形式发出成交通知书。</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成交通知书发出后，采购人改变成交结果，或者成交供应商放弃，应当承担相应的法律责任。</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b w:val="0"/>
          <w:bCs w:val="0"/>
          <w:sz w:val="32"/>
          <w:szCs w:val="32"/>
          <w:lang w:eastAsia="zh-CN"/>
        </w:rPr>
      </w:pPr>
      <w:bookmarkStart w:id="153" w:name="_Toc65660360"/>
      <w:bookmarkStart w:id="154" w:name="_Toc30909"/>
      <w:bookmarkStart w:id="155" w:name="_Toc1010"/>
      <w:bookmarkStart w:id="156" w:name="_Toc110325243"/>
      <w:bookmarkStart w:id="157" w:name="_Toc18996"/>
      <w:bookmarkStart w:id="158" w:name="_Toc31082"/>
      <w:bookmarkStart w:id="159" w:name="_Toc19942"/>
      <w:r>
        <w:rPr>
          <w:rFonts w:hint="eastAsia" w:ascii="Times New Roman" w:hAnsi="Times New Roman" w:eastAsia="方正黑体_GBK" w:cs="Times New Roman"/>
          <w:b w:val="0"/>
          <w:bCs w:val="0"/>
          <w:sz w:val="32"/>
          <w:szCs w:val="32"/>
        </w:rPr>
        <w:t>六、质疑</w:t>
      </w:r>
      <w:bookmarkEnd w:id="153"/>
      <w:bookmarkEnd w:id="154"/>
      <w:bookmarkEnd w:id="155"/>
      <w:bookmarkEnd w:id="156"/>
      <w:bookmarkEnd w:id="157"/>
      <w:bookmarkEnd w:id="158"/>
      <w:r>
        <w:rPr>
          <w:rFonts w:hint="eastAsia" w:ascii="Times New Roman" w:hAnsi="Times New Roman" w:eastAsia="方正黑体_GBK" w:cs="Times New Roman"/>
          <w:b w:val="0"/>
          <w:bCs w:val="0"/>
          <w:sz w:val="32"/>
          <w:szCs w:val="32"/>
          <w:lang w:eastAsia="zh-CN"/>
        </w:rPr>
        <w:t>处理</w:t>
      </w:r>
      <w:bookmarkEnd w:id="159"/>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供应商认为采购文件、采购过程和成交结果使自己的权益收到伤害的，可向采购人以书面形式提出质疑。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提出质疑的应当是参与所质疑项目采购活动的供应商。 </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质疑时限、内容</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供应商认为采购文件使自己的权益受到损害的，可以在</w:t>
      </w:r>
      <w:r>
        <w:rPr>
          <w:rFonts w:hint="eastAsia" w:ascii="Times New Roman" w:hAnsi="Times New Roman" w:eastAsia="方正仿宋_GBK" w:cs="Times New Roman"/>
          <w:sz w:val="32"/>
          <w:szCs w:val="32"/>
          <w:lang w:val="en-US" w:eastAsia="zh-CN"/>
        </w:rPr>
        <w:t>采购文件公示截止期前</w:t>
      </w:r>
      <w:r>
        <w:rPr>
          <w:rFonts w:hint="eastAsia" w:ascii="Times New Roman" w:hAnsi="Times New Roman" w:eastAsia="方正仿宋_GBK" w:cs="Times New Roman"/>
          <w:sz w:val="32"/>
          <w:szCs w:val="32"/>
        </w:rPr>
        <w:t>，以书面形式向采购人提出质疑。供应商认为采购过程、成交结果使自己的权益受到损害的，可以在知道或者应知其权益受到损害之日起7个工作日内，以书面形式向采购人提出质疑。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供应商提出质疑应当提交质疑函和必要的证明材料，质疑函应当包括下列内容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下列内容不全将不予受理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供应商的姓名或者名称、地址、邮编、联系人及联系电话；</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质疑项目的项目名称、项目号以及采购执行编号；</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具体、明确的质疑事项和与质疑事项相关的请求；</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事实依据；</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必要的法律依据；</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提出质疑的日期；</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营业执照（或事业单位法人证书，或个体工商户营业执照或有效的自然人身份证明）复印件；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法定代表人授权委托书原件、法定代表人身份证复印件和其授权代表的身份证复印件（供应商为自然人的提供自然人身份证复印件）；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供应商为自然人的，质疑函应当由本人签字；供应商为法人或者其他组织的，质疑函应当由法定代表人、主要负责人，或者其授权代表签字或者盖章，并加盖公章。</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质疑答复</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采购人应当在收到供应商的书面质疑后七个工作日内作出答复，并以书面形式通知质疑供应商和其他有关供应商。</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其他</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供应商应按照《政府采购质疑和投诉办法》（财政部令第94号）及相关法律法规要求，在法定质疑期内一次性提出针对同一采购程序环节的质疑。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质疑函范本可在财政部门户网站和中国政府采购网下载。</w:t>
      </w:r>
    </w:p>
    <w:p>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b w:val="0"/>
          <w:bCs w:val="0"/>
          <w:sz w:val="32"/>
          <w:szCs w:val="32"/>
        </w:rPr>
      </w:pPr>
      <w:bookmarkStart w:id="160" w:name="_Toc24641"/>
      <w:r>
        <w:rPr>
          <w:rFonts w:hint="eastAsia" w:ascii="Times New Roman" w:hAnsi="Times New Roman" w:eastAsia="方正黑体_GBK"/>
          <w:b w:val="0"/>
          <w:bCs w:val="0"/>
          <w:sz w:val="32"/>
          <w:szCs w:val="32"/>
          <w:lang w:val="en-US" w:eastAsia="zh-CN"/>
        </w:rPr>
        <w:t>七</w:t>
      </w:r>
      <w:r>
        <w:rPr>
          <w:rFonts w:ascii="Times New Roman" w:hAnsi="Times New Roman" w:eastAsia="方正黑体_GBK"/>
          <w:b w:val="0"/>
          <w:bCs w:val="0"/>
          <w:sz w:val="32"/>
          <w:szCs w:val="32"/>
        </w:rPr>
        <w:t>、</w:t>
      </w:r>
      <w:bookmarkStart w:id="161" w:name="_Toc10718"/>
      <w:r>
        <w:rPr>
          <w:rFonts w:ascii="Times New Roman" w:hAnsi="Times New Roman" w:eastAsia="方正黑体_GBK"/>
          <w:b w:val="0"/>
          <w:bCs w:val="0"/>
          <w:sz w:val="32"/>
          <w:szCs w:val="32"/>
        </w:rPr>
        <w:t>签订合同</w:t>
      </w:r>
      <w:bookmarkEnd w:id="132"/>
      <w:bookmarkEnd w:id="133"/>
      <w:bookmarkEnd w:id="160"/>
      <w:bookmarkEnd w:id="161"/>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eastAsia="方正仿宋_GBK"/>
          <w:sz w:val="32"/>
          <w:szCs w:val="32"/>
        </w:rPr>
        <w:t>采购人应当自成交通知书发出之日起</w:t>
      </w:r>
      <w:r>
        <w:rPr>
          <w:rFonts w:hint="eastAsia" w:eastAsia="方正仿宋_GBK"/>
          <w:sz w:val="32"/>
          <w:szCs w:val="32"/>
          <w:lang w:val="en-US" w:eastAsia="zh-CN"/>
        </w:rPr>
        <w:t>1</w:t>
      </w:r>
      <w:r>
        <w:rPr>
          <w:rFonts w:eastAsia="方正仿宋_GBK"/>
          <w:sz w:val="32"/>
          <w:szCs w:val="32"/>
        </w:rPr>
        <w:t>0日内，按照询价采购文件和成交供应商响应文件的约定，与成交供应商签订书面合同。所签订的合同不得对询价采购文件和成交供应商响应文件作实质性修改。</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2.</w:t>
      </w:r>
      <w:r>
        <w:rPr>
          <w:rFonts w:eastAsia="方正仿宋_GBK"/>
          <w:sz w:val="32"/>
          <w:szCs w:val="32"/>
        </w:rPr>
        <w:t>询价采购文件、成交供应商的响应文件及澄清文件等，均为签订合同的依据和不可分割的一部分。</w:t>
      </w:r>
    </w:p>
    <w:p>
      <w:pPr>
        <w:keepNext/>
        <w:keepLines w:val="0"/>
        <w:pageBreakBefore w:val="0"/>
        <w:widowControl w:val="0"/>
        <w:kinsoku/>
        <w:wordWrap/>
        <w:overflowPunct/>
        <w:topLinePunct w:val="0"/>
        <w:autoSpaceDE/>
        <w:autoSpaceDN/>
        <w:bidi w:val="0"/>
        <w:spacing w:line="594" w:lineRule="exact"/>
        <w:ind w:firstLine="640" w:firstLineChars="200"/>
        <w:textAlignment w:val="auto"/>
        <w:rPr>
          <w:rFonts w:eastAsia="方正仿宋_GBK"/>
          <w:sz w:val="32"/>
          <w:szCs w:val="32"/>
        </w:rPr>
      </w:pPr>
    </w:p>
    <w:p>
      <w:pPr>
        <w:pStyle w:val="2"/>
        <w:pageBreakBefore w:val="0"/>
        <w:widowControl w:val="0"/>
        <w:kinsoku/>
        <w:wordWrap/>
        <w:overflowPunct/>
        <w:topLinePunct w:val="0"/>
        <w:autoSpaceDE/>
        <w:autoSpaceDN/>
        <w:bidi w:val="0"/>
        <w:snapToGrid w:val="0"/>
        <w:spacing w:before="0" w:beforeLines="0" w:after="0" w:afterLines="0" w:line="240" w:lineRule="auto"/>
        <w:textAlignment w:val="auto"/>
        <w:rPr>
          <w:rFonts w:hint="eastAsia" w:ascii="方正小标宋_GBK" w:hAnsi="方正小标宋_GBK" w:eastAsia="方正小标宋_GBK" w:cs="方正小标宋_GBK"/>
          <w:b w:val="0"/>
          <w:bCs w:val="0"/>
          <w:color w:val="auto"/>
          <w:szCs w:val="22"/>
          <w:highlight w:val="none"/>
        </w:rPr>
      </w:pPr>
      <w:bookmarkStart w:id="162" w:name="_Toc429558992"/>
      <w:bookmarkStart w:id="163" w:name="_Toc423596068"/>
      <w:r>
        <w:rPr>
          <w:sz w:val="36"/>
          <w:szCs w:val="36"/>
        </w:rPr>
        <w:br w:type="page"/>
      </w:r>
      <w:bookmarkStart w:id="164" w:name="_Toc5088"/>
      <w:bookmarkStart w:id="165" w:name="_Toc65660349"/>
      <w:bookmarkStart w:id="166" w:name="_Toc16123"/>
      <w:bookmarkStart w:id="167" w:name="_Toc106034789"/>
      <w:bookmarkStart w:id="168" w:name="_Toc13277"/>
      <w:bookmarkStart w:id="169" w:name="_Toc24195"/>
      <w:bookmarkStart w:id="170" w:name="_Toc31282"/>
      <w:bookmarkStart w:id="171" w:name="_Toc14835"/>
      <w:bookmarkStart w:id="172" w:name="_Toc21433"/>
      <w:r>
        <w:rPr>
          <w:rFonts w:hint="eastAsia" w:ascii="方正小标宋_GBK" w:hAnsi="方正小标宋_GBK" w:eastAsia="方正小标宋_GBK" w:cs="方正小标宋_GBK"/>
          <w:b w:val="0"/>
          <w:bCs w:val="0"/>
          <w:color w:val="auto"/>
          <w:szCs w:val="22"/>
          <w:highlight w:val="none"/>
        </w:rPr>
        <w:t>第</w:t>
      </w:r>
      <w:r>
        <w:rPr>
          <w:rFonts w:hint="eastAsia" w:ascii="方正小标宋_GBK" w:hAnsi="方正小标宋_GBK" w:eastAsia="方正小标宋_GBK" w:cs="方正小标宋_GBK"/>
          <w:b w:val="0"/>
          <w:bCs w:val="0"/>
          <w:color w:val="auto"/>
          <w:szCs w:val="22"/>
          <w:highlight w:val="none"/>
          <w:lang w:eastAsia="zh-CN"/>
        </w:rPr>
        <w:t>五</w:t>
      </w:r>
      <w:r>
        <w:rPr>
          <w:rFonts w:hint="eastAsia" w:ascii="方正小标宋_GBK" w:hAnsi="方正小标宋_GBK" w:eastAsia="方正小标宋_GBK" w:cs="方正小标宋_GBK"/>
          <w:b w:val="0"/>
          <w:bCs w:val="0"/>
          <w:color w:val="auto"/>
          <w:szCs w:val="22"/>
          <w:highlight w:val="none"/>
        </w:rPr>
        <w:t>篇  采购程序、评定成交的标准、无效报价及采购终止</w:t>
      </w:r>
      <w:bookmarkEnd w:id="164"/>
      <w:bookmarkEnd w:id="165"/>
      <w:bookmarkEnd w:id="166"/>
      <w:bookmarkEnd w:id="167"/>
      <w:bookmarkEnd w:id="168"/>
      <w:bookmarkEnd w:id="169"/>
      <w:bookmarkEnd w:id="170"/>
      <w:bookmarkEnd w:id="171"/>
    </w:p>
    <w:p>
      <w:pPr>
        <w:pStyle w:val="3"/>
        <w:pageBreakBefore w:val="0"/>
        <w:widowControl w:val="0"/>
        <w:kinsoku/>
        <w:wordWrap/>
        <w:overflowPunct/>
        <w:topLinePunct w:val="0"/>
        <w:autoSpaceDE/>
        <w:autoSpaceDN/>
        <w:bidi w:val="0"/>
        <w:snapToGrid w:val="0"/>
        <w:spacing w:line="240" w:lineRule="auto"/>
        <w:ind w:firstLine="482" w:firstLineChars="200"/>
        <w:textAlignment w:val="auto"/>
        <w:rPr>
          <w:rFonts w:hint="eastAsia" w:cs="宋体"/>
          <w:b/>
          <w:color w:val="auto"/>
          <w:sz w:val="24"/>
          <w:szCs w:val="24"/>
          <w:highlight w:val="none"/>
        </w:rPr>
      </w:pPr>
      <w:bookmarkStart w:id="173" w:name="_Toc21008"/>
      <w:bookmarkStart w:id="174" w:name="_Toc27932"/>
      <w:bookmarkStart w:id="175" w:name="_Toc9361"/>
      <w:bookmarkStart w:id="176" w:name="_Toc64732012"/>
      <w:bookmarkStart w:id="177" w:name="_Toc110325233"/>
      <w:bookmarkStart w:id="178" w:name="_Toc5167"/>
      <w:bookmarkStart w:id="179" w:name="_Toc65660350"/>
    </w:p>
    <w:p>
      <w:pPr>
        <w:pStyle w:val="3"/>
        <w:pageBreakBefore w:val="0"/>
        <w:widowControl w:val="0"/>
        <w:kinsoku/>
        <w:wordWrap/>
        <w:overflowPunct/>
        <w:topLinePunct w:val="0"/>
        <w:autoSpaceDE/>
        <w:autoSpaceDN/>
        <w:bidi w:val="0"/>
        <w:snapToGrid w:val="0"/>
        <w:spacing w:line="240" w:lineRule="auto"/>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0" w:name="_Toc2405"/>
      <w:bookmarkStart w:id="181" w:name="_Toc30067"/>
      <w:r>
        <w:rPr>
          <w:rFonts w:hint="eastAsia" w:ascii="方正黑体_GBK" w:hAnsi="方正黑体_GBK" w:eastAsia="方正黑体_GBK" w:cs="方正黑体_GBK"/>
          <w:b w:val="0"/>
          <w:bCs/>
          <w:color w:val="auto"/>
          <w:sz w:val="32"/>
          <w:szCs w:val="32"/>
          <w:highlight w:val="none"/>
        </w:rPr>
        <w:t>一、采购程序</w:t>
      </w:r>
      <w:bookmarkEnd w:id="173"/>
      <w:bookmarkEnd w:id="174"/>
      <w:bookmarkEnd w:id="175"/>
      <w:bookmarkEnd w:id="176"/>
      <w:bookmarkEnd w:id="177"/>
      <w:bookmarkEnd w:id="178"/>
      <w:bookmarkEnd w:id="179"/>
      <w:bookmarkEnd w:id="180"/>
      <w:bookmarkEnd w:id="181"/>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（一）询价按询价通知书规定的时间和地点进行。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（二）由本项目询价小组对各供应商的资格条件、实质性响应等进行审查。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1.资格性审查。依据法律法规和询价通知书的规定，对响应文件中的资格证明材料、保证金等进行审查。资格性审查内容如下：</w:t>
      </w:r>
    </w:p>
    <w:tbl>
      <w:tblPr>
        <w:tblStyle w:val="1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1"/>
        <w:gridCol w:w="379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序号</w:t>
            </w:r>
          </w:p>
        </w:tc>
        <w:tc>
          <w:tcPr>
            <w:tcW w:w="4726" w:type="dxa"/>
            <w:gridSpan w:val="2"/>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检查因素</w:t>
            </w:r>
          </w:p>
        </w:tc>
        <w:tc>
          <w:tcPr>
            <w:tcW w:w="4275"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w:t>
            </w:r>
          </w:p>
        </w:tc>
        <w:tc>
          <w:tcPr>
            <w:tcW w:w="931" w:type="dxa"/>
            <w:vMerge w:val="restart"/>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《中华人民共和国政府采购法》第二十二条规定</w:t>
            </w: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1.具有独立承担民事责任的能力</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s="仿宋_GB2312"/>
                <w:color w:val="auto"/>
                <w:sz w:val="24"/>
                <w:szCs w:val="24"/>
                <w:highlight w:val="none"/>
                <w:lang w:val="zh-CN"/>
              </w:rPr>
              <w:t>2.</w:t>
            </w:r>
            <w:r>
              <w:rPr>
                <w:rFonts w:hint="eastAsia" w:ascii="方正仿宋_GBK" w:hAnsi="仿宋" w:eastAsia="方正仿宋_GBK"/>
                <w:color w:val="auto"/>
                <w:sz w:val="24"/>
                <w:szCs w:val="24"/>
                <w:highlight w:val="none"/>
              </w:rPr>
              <w:t>具有良好的商业信誉和健全的财务会计制度</w:t>
            </w:r>
          </w:p>
        </w:tc>
        <w:tc>
          <w:tcPr>
            <w:tcW w:w="4275" w:type="dxa"/>
            <w:vMerge w:val="restart"/>
            <w:noWrap w:val="0"/>
            <w:vAlign w:val="center"/>
          </w:tcPr>
          <w:p>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r>
              <w:rPr>
                <w:rFonts w:hint="eastAsia" w:ascii="方正仿宋_GBK" w:hAnsi="仿宋" w:eastAsia="方正仿宋_GBK"/>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3.具有履行合同所必需的设备和专业技术能力</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4.有依法缴纳税收和社会保障金的良好记录</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olor w:val="auto"/>
                <w:sz w:val="24"/>
                <w:szCs w:val="24"/>
                <w:highlight w:val="none"/>
              </w:rPr>
              <w:t>5.参加政府采购活动前三年内，在经营活动中没有重大违法记录</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6.法律、行政法规规定的其他条件</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7.本项目的特定资格要求</w:t>
            </w:r>
          </w:p>
        </w:tc>
        <w:tc>
          <w:tcPr>
            <w:tcW w:w="4275" w:type="dxa"/>
            <w:noWrap w:val="0"/>
            <w:vAlign w:val="center"/>
          </w:tcPr>
          <w:p>
            <w:pPr>
              <w:kinsoku/>
              <w:wordWrap/>
              <w:overflowPunct/>
              <w:topLinePunct w:val="0"/>
              <w:autoSpaceDE/>
              <w:autoSpaceDN/>
              <w:bidi w:val="0"/>
              <w:spacing w:line="240" w:lineRule="auto"/>
              <w:rPr>
                <w:rFonts w:hint="default" w:ascii="方正仿宋_GBK" w:hAnsi="仿宋" w:eastAsia="方正仿宋_GBK"/>
                <w:color w:val="auto"/>
                <w:sz w:val="24"/>
                <w:szCs w:val="24"/>
                <w:highlight w:val="none"/>
                <w:lang w:val="en-US" w:eastAsia="zh-CN"/>
              </w:rPr>
            </w:pPr>
            <w:r>
              <w:rPr>
                <w:rFonts w:hint="eastAsia" w:ascii="方正仿宋_GBK" w:hAnsi="仿宋" w:eastAsia="方正仿宋_GBK"/>
                <w:color w:val="auto"/>
                <w:sz w:val="24"/>
                <w:szCs w:val="24"/>
                <w:highlight w:val="none"/>
                <w:lang w:val="en-US" w:eastAsia="zh-CN"/>
              </w:rPr>
              <w:t>如有按“第一篇”要求提供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w:t>
            </w:r>
          </w:p>
        </w:tc>
        <w:tc>
          <w:tcPr>
            <w:tcW w:w="4726" w:type="dxa"/>
            <w:gridSpan w:val="2"/>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落实政府采购政策需满足的资格要求</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如有按“第一篇”要求提供</w:t>
            </w:r>
          </w:p>
        </w:tc>
      </w:tr>
    </w:tbl>
    <w:p>
      <w:pPr>
        <w:kinsoku/>
        <w:wordWrap/>
        <w:overflowPunct/>
        <w:topLinePunct w:val="0"/>
        <w:autoSpaceDE/>
        <w:autoSpaceDN/>
        <w:bidi w:val="0"/>
        <w:snapToGrid w:val="0"/>
        <w:spacing w:line="240" w:lineRule="auto"/>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4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2745"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审查因素</w:t>
            </w:r>
          </w:p>
        </w:tc>
        <w:tc>
          <w:tcPr>
            <w:tcW w:w="6095"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响应文件签署或盖章</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val="zh-CN"/>
              </w:rPr>
              <w:t>只能有一个</w:t>
            </w: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报价唯一</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份数</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正、副本数量（含电子文档）符合</w:t>
            </w:r>
            <w:r>
              <w:rPr>
                <w:rFonts w:hint="eastAsia" w:ascii="方正仿宋_GBK" w:hAnsi="方正仿宋_GBK" w:eastAsia="方正仿宋_GBK" w:cs="方正仿宋_GBK"/>
                <w:color w:val="auto"/>
                <w:sz w:val="24"/>
                <w:szCs w:val="24"/>
                <w:highlight w:val="none"/>
              </w:rPr>
              <w:t>询价通知书</w:t>
            </w:r>
            <w:r>
              <w:rPr>
                <w:rFonts w:hint="eastAsia" w:ascii="方正仿宋_GBK" w:hAnsi="方正仿宋_GBK" w:eastAsia="方正仿宋_GBK" w:cs="方正仿宋_GBK"/>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响应文件内容</w:t>
            </w:r>
          </w:p>
        </w:tc>
        <w:tc>
          <w:tcPr>
            <w:tcW w:w="6095" w:type="dxa"/>
            <w:noWrap w:val="0"/>
            <w:vAlign w:val="center"/>
          </w:tcPr>
          <w:p>
            <w:pPr>
              <w:pStyle w:val="10"/>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询价有效期</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响应文件及有关承诺文件有效期为提交响应文件截止时间起90天。</w:t>
            </w:r>
          </w:p>
        </w:tc>
      </w:tr>
    </w:tbl>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（四）评审的依据为询价通知书和响应文件（含有效的补充文件）。询价小组判断响应文件对询价通知书的响应，仅基于响应文件本身而不靠外部证据。</w:t>
      </w:r>
    </w:p>
    <w:p>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2" w:name="_Toc64732013"/>
      <w:bookmarkStart w:id="183" w:name="_Toc9761"/>
      <w:bookmarkStart w:id="184" w:name="_Toc11713"/>
      <w:bookmarkStart w:id="185" w:name="_Toc19562"/>
      <w:bookmarkStart w:id="186" w:name="_Toc5149"/>
      <w:bookmarkStart w:id="187" w:name="_Toc30639"/>
      <w:bookmarkStart w:id="188" w:name="_Toc65660351"/>
      <w:bookmarkStart w:id="189" w:name="_Toc110325234"/>
      <w:bookmarkStart w:id="190" w:name="_Toc23695"/>
      <w:r>
        <w:rPr>
          <w:rFonts w:hint="eastAsia" w:ascii="方正黑体_GBK" w:hAnsi="方正黑体_GBK" w:eastAsia="方正黑体_GBK" w:cs="方正黑体_GBK"/>
          <w:b w:val="0"/>
          <w:bCs/>
          <w:color w:val="auto"/>
          <w:sz w:val="32"/>
          <w:szCs w:val="32"/>
          <w:highlight w:val="none"/>
        </w:rPr>
        <w:t>二、评定成交的标准</w:t>
      </w:r>
      <w:bookmarkEnd w:id="182"/>
      <w:bookmarkEnd w:id="183"/>
      <w:bookmarkEnd w:id="184"/>
      <w:bookmarkEnd w:id="185"/>
      <w:bookmarkEnd w:id="186"/>
      <w:bookmarkEnd w:id="187"/>
      <w:bookmarkEnd w:id="188"/>
      <w:bookmarkEnd w:id="189"/>
      <w:bookmarkEnd w:id="190"/>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（一）询价小组将依照本询价通知书相关规定对技术（质量）和服务均能满足实质性响应要求的供应商所提交的报价按照由低到高的顺序提出3名以上成交候选人，并编写评审报告。</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（二）若供应商的报价相同，按技术（质量）的优劣顺序排列；以上都相同的，按服务条款的优劣顺序排列。以上所有都相同的，由采购人委托询价小组采取随机抽取方式确定。</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（三）成交价格=成交供应商的报价。</w:t>
      </w:r>
    </w:p>
    <w:p>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91" w:name="_Toc65660352"/>
      <w:bookmarkStart w:id="192" w:name="_Toc12644"/>
      <w:bookmarkStart w:id="193" w:name="_Toc29113"/>
      <w:bookmarkStart w:id="194" w:name="_Toc29625"/>
      <w:bookmarkStart w:id="195" w:name="_Toc19201"/>
      <w:bookmarkStart w:id="196" w:name="_Toc19473"/>
      <w:bookmarkStart w:id="197" w:name="_Toc110325235"/>
      <w:bookmarkStart w:id="198" w:name="_Toc30285"/>
      <w:r>
        <w:rPr>
          <w:rFonts w:hint="eastAsia" w:ascii="方正黑体_GBK" w:hAnsi="方正黑体_GBK" w:eastAsia="方正黑体_GBK" w:cs="方正黑体_GBK"/>
          <w:b w:val="0"/>
          <w:bCs/>
          <w:color w:val="auto"/>
          <w:sz w:val="32"/>
          <w:szCs w:val="32"/>
          <w:highlight w:val="none"/>
        </w:rPr>
        <w:t>三、无效</w:t>
      </w:r>
      <w:bookmarkEnd w:id="191"/>
      <w:bookmarkEnd w:id="192"/>
      <w:bookmarkEnd w:id="193"/>
      <w:r>
        <w:rPr>
          <w:rFonts w:hint="eastAsia" w:ascii="方正黑体_GBK" w:hAnsi="方正黑体_GBK" w:eastAsia="方正黑体_GBK" w:cs="方正黑体_GBK"/>
          <w:b w:val="0"/>
          <w:bCs/>
          <w:color w:val="auto"/>
          <w:sz w:val="32"/>
          <w:szCs w:val="32"/>
          <w:highlight w:val="none"/>
        </w:rPr>
        <w:t>报价</w:t>
      </w:r>
      <w:bookmarkEnd w:id="194"/>
      <w:bookmarkEnd w:id="195"/>
      <w:bookmarkEnd w:id="196"/>
      <w:bookmarkEnd w:id="197"/>
      <w:bookmarkEnd w:id="198"/>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供应商发生以下条款情况之一者，视为无效报价：</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（一）供应商不符合规定的资格条件的；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（二）供应商未通过实质性响应审查的；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）供应商所提交的响应文件未按“第七篇响应文件格式要求”要求签署或盖章的；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）供应商的报价超过采购预算或最高限价的；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）供应商不接受询价小组修正后的价格的；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）单位负责人为同一人或者存在直接控股、管理关系的不同供应商，参加同一合同项（包）报价的；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）为采购项目提供整体设计、规范编制或者项目管理、监理、检测等服务的供应商再参加该采购项目的其他采购活动的；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）同一合同项（包）下的货物，制造商参与报价，再委托代理商参与报价的；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）供应商响应文件内容有与国家现行法律法规相违背的内容，或附有采购人无法接受条件的；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（十）法律、法规和询价通知书规定的其他无效情形。</w:t>
      </w:r>
    </w:p>
    <w:p>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99" w:name="_Toc29298"/>
      <w:bookmarkStart w:id="200" w:name="_Toc110325236"/>
      <w:bookmarkStart w:id="201" w:name="_Toc65660353"/>
      <w:bookmarkStart w:id="202" w:name="_Toc27706"/>
      <w:bookmarkStart w:id="203" w:name="_Toc653"/>
      <w:bookmarkStart w:id="204" w:name="_Toc22716"/>
      <w:bookmarkStart w:id="205" w:name="_Toc18112"/>
      <w:bookmarkStart w:id="206" w:name="_Toc28422"/>
      <w:r>
        <w:rPr>
          <w:rFonts w:hint="eastAsia" w:ascii="方正黑体_GBK" w:hAnsi="方正黑体_GBK" w:eastAsia="方正黑体_GBK" w:cs="方正黑体_GBK"/>
          <w:b w:val="0"/>
          <w:bCs/>
          <w:color w:val="auto"/>
          <w:sz w:val="32"/>
          <w:szCs w:val="32"/>
          <w:highlight w:val="none"/>
        </w:rPr>
        <w:t>四、采购终止</w:t>
      </w:r>
      <w:bookmarkEnd w:id="199"/>
      <w:bookmarkEnd w:id="200"/>
      <w:bookmarkEnd w:id="201"/>
      <w:bookmarkEnd w:id="202"/>
      <w:bookmarkEnd w:id="203"/>
      <w:bookmarkEnd w:id="204"/>
      <w:bookmarkEnd w:id="205"/>
      <w:bookmarkEnd w:id="206"/>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出现下列情形之一的，采购人应当终止询价采购活动，发布项目终止公告并说明原因，重新开展采购活动：</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（一）因情况变化，不再符合规定的询价采购方式适用情形的；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（二）出现影响采购公正的违法、违规行为的；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（三）在采购过程中符合竞争要求的供应商或者报价未超过采购预算的供应商不足3家的。</w:t>
      </w:r>
    </w:p>
    <w:p>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rPr>
          <w:sz w:val="36"/>
          <w:szCs w:val="36"/>
        </w:rPr>
      </w:pPr>
    </w:p>
    <w:p>
      <w:pPr>
        <w:pStyle w:val="2"/>
        <w:spacing w:before="0" w:beforeLines="0" w:after="0" w:afterLines="0" w:line="240" w:lineRule="auto"/>
        <w:rPr>
          <w:rFonts w:hint="eastAsia" w:ascii="方正小标宋_GBK" w:hAnsi="方正小标宋_GBK" w:eastAsia="方正小标宋_GBK" w:cs="方正小标宋_GBK"/>
          <w:sz w:val="44"/>
          <w:szCs w:val="44"/>
        </w:rPr>
      </w:pPr>
      <w:bookmarkStart w:id="207" w:name="_Toc775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六</w:t>
      </w:r>
      <w:r>
        <w:rPr>
          <w:rFonts w:hint="eastAsia" w:ascii="方正小标宋_GBK" w:hAnsi="方正小标宋_GBK" w:eastAsia="方正小标宋_GBK" w:cs="方正小标宋_GBK"/>
          <w:sz w:val="44"/>
          <w:szCs w:val="44"/>
        </w:rPr>
        <w:t>篇  合同主要条款和格式合同（样本）</w:t>
      </w:r>
      <w:bookmarkEnd w:id="162"/>
      <w:bookmarkEnd w:id="163"/>
      <w:bookmarkEnd w:id="172"/>
      <w:bookmarkEnd w:id="207"/>
    </w:p>
    <w:p>
      <w:bookmarkStart w:id="208" w:name="_Toc423596069"/>
      <w:bookmarkStart w:id="209" w:name="_Toc277084870"/>
      <w:bookmarkStart w:id="210" w:name="_Toc285722712"/>
    </w:p>
    <w:bookmarkEnd w:id="208"/>
    <w:bookmarkEnd w:id="209"/>
    <w:bookmarkEnd w:id="210"/>
    <w:p>
      <w:pPr>
        <w:spacing w:line="594" w:lineRule="exact"/>
        <w:jc w:val="center"/>
        <w:rPr>
          <w:rFonts w:eastAsia="方正小标宋_GBK"/>
          <w:sz w:val="44"/>
          <w:szCs w:val="44"/>
        </w:rPr>
      </w:pPr>
      <w:r>
        <w:rPr>
          <w:rFonts w:eastAsia="方正小标宋_GBK"/>
          <w:sz w:val="44"/>
          <w:szCs w:val="44"/>
        </w:rPr>
        <w:t>重庆市黔江中心医院###合同</w:t>
      </w:r>
    </w:p>
    <w:p>
      <w:pPr>
        <w:spacing w:line="594" w:lineRule="exact"/>
        <w:ind w:firstLine="640" w:firstLineChars="200"/>
        <w:rPr>
          <w:rFonts w:eastAsia="方正仿宋_GBK"/>
          <w:sz w:val="32"/>
          <w:szCs w:val="32"/>
        </w:rPr>
      </w:pPr>
    </w:p>
    <w:p>
      <w:pPr>
        <w:spacing w:line="594" w:lineRule="exact"/>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：重庆市黔江中心医院           </w:t>
      </w:r>
    </w:p>
    <w:p>
      <w:pPr>
        <w:spacing w:line="594" w:lineRule="exact"/>
        <w:rPr>
          <w:rFonts w:eastAsia="方正仿宋_GBK"/>
          <w:kern w:val="0"/>
          <w:sz w:val="32"/>
          <w:szCs w:val="32"/>
        </w:rPr>
      </w:pPr>
      <w:r>
        <w:rPr>
          <w:rFonts w:hint="eastAsia" w:eastAsia="方正仿宋_GBK"/>
          <w:kern w:val="0"/>
          <w:sz w:val="32"/>
          <w:szCs w:val="32"/>
          <w:lang w:eastAsia="zh-CN"/>
        </w:rPr>
        <w:t>供应商</w:t>
      </w:r>
      <w:r>
        <w:rPr>
          <w:rFonts w:eastAsia="方正仿宋_GBK"/>
          <w:kern w:val="0"/>
          <w:sz w:val="32"/>
          <w:szCs w:val="32"/>
        </w:rPr>
        <w:t xml:space="preserve">：                 </w:t>
      </w:r>
    </w:p>
    <w:p>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##项目经</w:t>
      </w:r>
      <w:r>
        <w:rPr>
          <w:rFonts w:hint="eastAsia" w:eastAsia="方正仿宋_GBK"/>
          <w:kern w:val="0"/>
          <w:sz w:val="32"/>
          <w:szCs w:val="32"/>
        </w:rPr>
        <w:t>医院询价</w:t>
      </w:r>
      <w:r>
        <w:rPr>
          <w:rFonts w:eastAsia="方正仿宋_GBK"/>
          <w:kern w:val="0"/>
          <w:sz w:val="32"/>
          <w:szCs w:val="32"/>
        </w:rPr>
        <w:t>比选，</w:t>
      </w:r>
      <w:r>
        <w:rPr>
          <w:rFonts w:hint="eastAsia" w:eastAsia="方正仿宋_GBK"/>
          <w:kern w:val="0"/>
          <w:sz w:val="32"/>
          <w:szCs w:val="32"/>
          <w:lang w:eastAsia="zh-CN"/>
        </w:rPr>
        <w:t>供应商</w:t>
      </w:r>
      <w:r>
        <w:rPr>
          <w:rFonts w:eastAsia="方正仿宋_GBK"/>
          <w:kern w:val="0"/>
          <w:sz w:val="32"/>
          <w:szCs w:val="32"/>
        </w:rPr>
        <w:t>为中标单位，根据《中华人民共和国民法典》之规定，经双方友好协商达成以下合同条款。</w:t>
      </w:r>
    </w:p>
    <w:p>
      <w:pPr>
        <w:spacing w:line="594" w:lineRule="exact"/>
        <w:ind w:firstLine="640" w:firstLineChars="200"/>
        <w:rPr>
          <w:rFonts w:eastAsia="方正黑体_GBK"/>
          <w:sz w:val="32"/>
          <w:szCs w:val="32"/>
        </w:rPr>
      </w:pPr>
      <w:r>
        <w:rPr>
          <w:rFonts w:eastAsia="方正黑体_GBK"/>
          <w:sz w:val="32"/>
          <w:szCs w:val="32"/>
        </w:rPr>
        <w:t>一、交货日期、地点</w:t>
      </w:r>
    </w:p>
    <w:p>
      <w:pPr>
        <w:spacing w:line="594" w:lineRule="exact"/>
        <w:ind w:firstLine="640" w:firstLineChars="200"/>
        <w:rPr>
          <w:rFonts w:eastAsia="方正黑体_GBK"/>
          <w:sz w:val="32"/>
          <w:szCs w:val="32"/>
        </w:rPr>
      </w:pPr>
      <w:r>
        <w:rPr>
          <w:rFonts w:eastAsia="方正黑体_GBK"/>
          <w:sz w:val="32"/>
          <w:szCs w:val="32"/>
        </w:rPr>
        <w:t>二、合同总价、总价包含内容、支付方式</w:t>
      </w:r>
    </w:p>
    <w:p>
      <w:pPr>
        <w:spacing w:line="594" w:lineRule="exact"/>
        <w:ind w:firstLine="640" w:firstLineChars="200"/>
        <w:rPr>
          <w:rFonts w:eastAsia="方正黑体_GBK"/>
          <w:sz w:val="32"/>
          <w:szCs w:val="32"/>
        </w:rPr>
      </w:pPr>
      <w:r>
        <w:rPr>
          <w:rFonts w:eastAsia="方正黑体_GBK"/>
          <w:sz w:val="32"/>
          <w:szCs w:val="32"/>
        </w:rPr>
        <w:t>三、履约保证金缴纳、退还</w:t>
      </w:r>
    </w:p>
    <w:p>
      <w:pPr>
        <w:spacing w:line="594" w:lineRule="exact"/>
        <w:ind w:firstLine="640" w:firstLineChars="200"/>
        <w:rPr>
          <w:rFonts w:eastAsia="方正黑体_GBK"/>
          <w:sz w:val="32"/>
          <w:szCs w:val="32"/>
        </w:rPr>
      </w:pPr>
      <w:r>
        <w:rPr>
          <w:rFonts w:eastAsia="方正黑体_GBK"/>
          <w:sz w:val="32"/>
          <w:szCs w:val="32"/>
        </w:rPr>
        <w:t>四、技术、质量要求</w:t>
      </w:r>
    </w:p>
    <w:p>
      <w:pPr>
        <w:spacing w:line="594" w:lineRule="exact"/>
        <w:ind w:firstLine="640" w:firstLineChars="200"/>
        <w:rPr>
          <w:rFonts w:eastAsia="方正黑体_GBK"/>
          <w:sz w:val="32"/>
          <w:szCs w:val="32"/>
        </w:rPr>
      </w:pPr>
      <w:r>
        <w:rPr>
          <w:rFonts w:eastAsia="方正黑体_GBK"/>
          <w:sz w:val="32"/>
          <w:szCs w:val="32"/>
        </w:rPr>
        <w:t>五、验收</w:t>
      </w:r>
    </w:p>
    <w:p>
      <w:pPr>
        <w:spacing w:line="594" w:lineRule="exact"/>
        <w:ind w:firstLine="640" w:firstLineChars="200"/>
        <w:rPr>
          <w:rFonts w:eastAsia="方正黑体_GBK"/>
          <w:sz w:val="32"/>
          <w:szCs w:val="32"/>
        </w:rPr>
      </w:pPr>
      <w:r>
        <w:rPr>
          <w:rFonts w:eastAsia="方正黑体_GBK"/>
          <w:sz w:val="32"/>
          <w:szCs w:val="32"/>
        </w:rPr>
        <w:t>六、售后服务</w:t>
      </w:r>
    </w:p>
    <w:p>
      <w:pPr>
        <w:spacing w:line="594" w:lineRule="exact"/>
        <w:ind w:firstLine="640" w:firstLineChars="200"/>
        <w:rPr>
          <w:rFonts w:eastAsia="方正黑体_GBK"/>
          <w:sz w:val="32"/>
          <w:szCs w:val="32"/>
        </w:rPr>
      </w:pPr>
      <w:r>
        <w:rPr>
          <w:rFonts w:eastAsia="方正黑体_GBK"/>
          <w:sz w:val="32"/>
          <w:szCs w:val="32"/>
        </w:rPr>
        <w:t>七、</w:t>
      </w:r>
      <w:r>
        <w:rPr>
          <w:rFonts w:hint="eastAsia" w:eastAsia="方正黑体_GBK"/>
          <w:sz w:val="32"/>
          <w:szCs w:val="32"/>
          <w:lang w:eastAsia="zh-CN"/>
        </w:rPr>
        <w:t>采购人</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 xml:space="preserve">1. </w:t>
      </w:r>
      <w:r>
        <w:rPr>
          <w:rFonts w:hint="eastAsia" w:eastAsia="方正仿宋_GBK"/>
          <w:kern w:val="0"/>
          <w:sz w:val="32"/>
          <w:szCs w:val="32"/>
          <w:lang w:eastAsia="zh-CN"/>
        </w:rPr>
        <w:t>采购人</w:t>
      </w:r>
      <w:r>
        <w:rPr>
          <w:rFonts w:eastAsia="方正仿宋_GBK"/>
          <w:kern w:val="0"/>
          <w:sz w:val="32"/>
          <w:szCs w:val="32"/>
        </w:rPr>
        <w:t>有权监督</w:t>
      </w:r>
      <w:r>
        <w:rPr>
          <w:rFonts w:hint="eastAsia" w:eastAsia="方正仿宋_GBK"/>
          <w:kern w:val="0"/>
          <w:sz w:val="32"/>
          <w:szCs w:val="32"/>
          <w:lang w:eastAsia="zh-CN"/>
        </w:rPr>
        <w:t>供应商</w:t>
      </w:r>
      <w:r>
        <w:rPr>
          <w:rFonts w:eastAsia="方正仿宋_GBK"/>
          <w:kern w:val="0"/>
          <w:sz w:val="32"/>
          <w:szCs w:val="32"/>
        </w:rPr>
        <w:t>安全文明施工。</w:t>
      </w:r>
    </w:p>
    <w:p>
      <w:pPr>
        <w:spacing w:line="594" w:lineRule="exact"/>
        <w:ind w:firstLine="800" w:firstLineChars="250"/>
        <w:rPr>
          <w:rFonts w:eastAsia="方正仿宋_GBK"/>
          <w:kern w:val="0"/>
          <w:sz w:val="32"/>
          <w:szCs w:val="32"/>
        </w:rPr>
      </w:pPr>
      <w:r>
        <w:rPr>
          <w:rFonts w:eastAsia="方正仿宋_GBK"/>
          <w:kern w:val="0"/>
          <w:sz w:val="32"/>
          <w:szCs w:val="32"/>
        </w:rPr>
        <w:t>2. 按合同约定支付</w:t>
      </w:r>
      <w:r>
        <w:rPr>
          <w:rFonts w:hint="eastAsia" w:eastAsia="方正仿宋_GBK"/>
          <w:kern w:val="0"/>
          <w:sz w:val="32"/>
          <w:szCs w:val="32"/>
        </w:rPr>
        <w:t>工程款</w:t>
      </w:r>
      <w:r>
        <w:rPr>
          <w:rFonts w:eastAsia="方正仿宋_GBK"/>
          <w:kern w:val="0"/>
          <w:sz w:val="32"/>
          <w:szCs w:val="32"/>
        </w:rPr>
        <w:t>。</w:t>
      </w:r>
    </w:p>
    <w:p>
      <w:pPr>
        <w:spacing w:line="594" w:lineRule="exact"/>
        <w:ind w:firstLine="640" w:firstLineChars="200"/>
        <w:rPr>
          <w:rFonts w:eastAsia="方正黑体_GBK"/>
          <w:sz w:val="32"/>
          <w:szCs w:val="32"/>
        </w:rPr>
      </w:pPr>
      <w:r>
        <w:rPr>
          <w:rFonts w:eastAsia="方正黑体_GBK"/>
          <w:sz w:val="32"/>
          <w:szCs w:val="32"/>
        </w:rPr>
        <w:t xml:space="preserve">八、 </w:t>
      </w:r>
      <w:r>
        <w:rPr>
          <w:rFonts w:hint="eastAsia" w:eastAsia="方正黑体_GBK"/>
          <w:sz w:val="32"/>
          <w:szCs w:val="32"/>
          <w:lang w:eastAsia="zh-CN"/>
        </w:rPr>
        <w:t>供应商</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1. 自觉接受</w:t>
      </w:r>
      <w:r>
        <w:rPr>
          <w:rFonts w:hint="eastAsia" w:eastAsia="方正仿宋_GBK"/>
          <w:kern w:val="0"/>
          <w:sz w:val="32"/>
          <w:szCs w:val="32"/>
          <w:lang w:eastAsia="zh-CN"/>
        </w:rPr>
        <w:t>采购人</w:t>
      </w:r>
      <w:r>
        <w:rPr>
          <w:rFonts w:eastAsia="方正仿宋_GBK"/>
          <w:kern w:val="0"/>
          <w:sz w:val="32"/>
          <w:szCs w:val="32"/>
        </w:rPr>
        <w:t>的监督，对</w:t>
      </w:r>
      <w:r>
        <w:rPr>
          <w:rFonts w:hint="eastAsia" w:eastAsia="方正仿宋_GBK"/>
          <w:kern w:val="0"/>
          <w:sz w:val="32"/>
          <w:szCs w:val="32"/>
          <w:lang w:eastAsia="zh-CN"/>
        </w:rPr>
        <w:t>采购人</w:t>
      </w:r>
      <w:r>
        <w:rPr>
          <w:rFonts w:eastAsia="方正仿宋_GBK"/>
          <w:kern w:val="0"/>
          <w:sz w:val="32"/>
          <w:szCs w:val="32"/>
        </w:rPr>
        <w:t>提出的问题及时整改。</w:t>
      </w:r>
    </w:p>
    <w:p>
      <w:pPr>
        <w:spacing w:line="594" w:lineRule="exact"/>
        <w:ind w:firstLine="800" w:firstLineChars="250"/>
        <w:rPr>
          <w:rFonts w:eastAsia="方正仿宋_GBK"/>
          <w:kern w:val="0"/>
          <w:sz w:val="32"/>
          <w:szCs w:val="32"/>
        </w:rPr>
      </w:pPr>
      <w:r>
        <w:rPr>
          <w:rFonts w:eastAsia="方正仿宋_GBK"/>
          <w:kern w:val="0"/>
          <w:sz w:val="32"/>
          <w:szCs w:val="32"/>
        </w:rPr>
        <w:t>2. 严格遵守有关规章制度及操作规范，落实好服务过程中的各项安全措施</w:t>
      </w:r>
      <w:r>
        <w:rPr>
          <w:rFonts w:hint="eastAsia" w:eastAsia="方正仿宋_GBK"/>
          <w:kern w:val="0"/>
          <w:sz w:val="32"/>
          <w:szCs w:val="32"/>
        </w:rPr>
        <w:t>，</w:t>
      </w:r>
      <w:r>
        <w:rPr>
          <w:rFonts w:eastAsia="方正仿宋_GBK"/>
          <w:kern w:val="0"/>
          <w:sz w:val="32"/>
          <w:szCs w:val="32"/>
        </w:rPr>
        <w:t>确保其员工在服务过程中的自身安全和</w:t>
      </w:r>
      <w:r>
        <w:rPr>
          <w:rFonts w:hint="eastAsia" w:eastAsia="方正仿宋_GBK"/>
          <w:kern w:val="0"/>
          <w:sz w:val="32"/>
          <w:szCs w:val="32"/>
          <w:lang w:eastAsia="zh-CN"/>
        </w:rPr>
        <w:t>采购人</w:t>
      </w:r>
      <w:r>
        <w:rPr>
          <w:rFonts w:eastAsia="方正仿宋_GBK"/>
          <w:kern w:val="0"/>
          <w:sz w:val="32"/>
          <w:szCs w:val="32"/>
        </w:rPr>
        <w:t>及第三人的人身财产安全。如因</w:t>
      </w:r>
      <w:r>
        <w:rPr>
          <w:rFonts w:hint="eastAsia" w:eastAsia="方正仿宋_GBK"/>
          <w:kern w:val="0"/>
          <w:sz w:val="32"/>
          <w:szCs w:val="32"/>
          <w:lang w:eastAsia="zh-CN"/>
        </w:rPr>
        <w:t>供应商</w:t>
      </w:r>
      <w:r>
        <w:rPr>
          <w:rFonts w:eastAsia="方正仿宋_GBK"/>
          <w:kern w:val="0"/>
          <w:sz w:val="32"/>
          <w:szCs w:val="32"/>
        </w:rPr>
        <w:t>的管理过错及其员工的服务行为给甲、乙双方及第三人造成的人身财产损害的，</w:t>
      </w:r>
      <w:r>
        <w:rPr>
          <w:rFonts w:hint="eastAsia" w:eastAsia="方正仿宋_GBK"/>
          <w:kern w:val="0"/>
          <w:sz w:val="32"/>
          <w:szCs w:val="32"/>
          <w:lang w:eastAsia="zh-CN"/>
        </w:rPr>
        <w:t>供应商</w:t>
      </w:r>
      <w:r>
        <w:rPr>
          <w:rFonts w:eastAsia="方正仿宋_GBK"/>
          <w:kern w:val="0"/>
          <w:sz w:val="32"/>
          <w:szCs w:val="32"/>
        </w:rPr>
        <w:t>应承担全部赔偿责任和其他法律责任。</w:t>
      </w:r>
    </w:p>
    <w:p>
      <w:pPr>
        <w:spacing w:line="594" w:lineRule="exact"/>
        <w:ind w:firstLine="800" w:firstLineChars="250"/>
        <w:rPr>
          <w:rFonts w:eastAsia="方正仿宋_GBK"/>
          <w:kern w:val="0"/>
          <w:sz w:val="32"/>
          <w:szCs w:val="32"/>
        </w:rPr>
      </w:pPr>
      <w:r>
        <w:rPr>
          <w:rFonts w:eastAsia="方正仿宋_GBK"/>
          <w:kern w:val="0"/>
          <w:sz w:val="32"/>
          <w:szCs w:val="32"/>
        </w:rPr>
        <w:t>3. 损坏公物、设备照价赔偿。</w:t>
      </w:r>
    </w:p>
    <w:p>
      <w:pPr>
        <w:spacing w:line="594" w:lineRule="exact"/>
        <w:ind w:firstLine="640" w:firstLineChars="200"/>
        <w:rPr>
          <w:rFonts w:eastAsia="方正黑体_GBK"/>
          <w:sz w:val="32"/>
          <w:szCs w:val="32"/>
        </w:rPr>
      </w:pPr>
      <w:r>
        <w:rPr>
          <w:rFonts w:eastAsia="方正黑体_GBK"/>
          <w:sz w:val="32"/>
          <w:szCs w:val="32"/>
        </w:rPr>
        <w:t>九、 违约责任</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十、附则</w:t>
      </w:r>
    </w:p>
    <w:p>
      <w:pPr>
        <w:spacing w:line="594" w:lineRule="exact"/>
        <w:ind w:firstLine="800" w:firstLineChars="250"/>
        <w:rPr>
          <w:rFonts w:eastAsia="方正仿宋_GBK"/>
          <w:kern w:val="0"/>
          <w:sz w:val="32"/>
          <w:szCs w:val="32"/>
        </w:rPr>
      </w:pPr>
      <w:r>
        <w:rPr>
          <w:rFonts w:eastAsia="方正仿宋_GBK"/>
          <w:kern w:val="0"/>
          <w:sz w:val="32"/>
          <w:szCs w:val="32"/>
        </w:rPr>
        <w:t>1. 本合同在履行中如发生争议，双方应友好协商解决，如协商不成的向</w:t>
      </w:r>
      <w:r>
        <w:rPr>
          <w:rFonts w:hint="eastAsia" w:eastAsia="方正仿宋_GBK"/>
          <w:kern w:val="0"/>
          <w:sz w:val="32"/>
          <w:szCs w:val="32"/>
          <w:lang w:eastAsia="zh-CN"/>
        </w:rPr>
        <w:t>采购人</w:t>
      </w:r>
      <w:r>
        <w:rPr>
          <w:rFonts w:eastAsia="方正仿宋_GBK"/>
          <w:kern w:val="0"/>
          <w:sz w:val="32"/>
          <w:szCs w:val="32"/>
        </w:rPr>
        <w:t>所在地人民法院提起诉讼。</w:t>
      </w:r>
    </w:p>
    <w:p>
      <w:pPr>
        <w:spacing w:line="594" w:lineRule="exact"/>
        <w:ind w:firstLine="800" w:firstLineChars="250"/>
        <w:rPr>
          <w:rFonts w:eastAsia="方正仿宋_GBK"/>
          <w:kern w:val="0"/>
          <w:sz w:val="32"/>
          <w:szCs w:val="32"/>
        </w:rPr>
      </w:pPr>
      <w:r>
        <w:rPr>
          <w:rFonts w:eastAsia="方正仿宋_GBK"/>
          <w:kern w:val="0"/>
          <w:sz w:val="32"/>
          <w:szCs w:val="32"/>
        </w:rPr>
        <w:t>2. 本合同未明确的事项按照询价采购文件执行。询价采购文件、响应文件、成交通知书是合同不可分割的一部分。</w:t>
      </w:r>
    </w:p>
    <w:p>
      <w:pPr>
        <w:spacing w:line="594" w:lineRule="exact"/>
        <w:ind w:firstLine="800" w:firstLineChars="250"/>
        <w:rPr>
          <w:rFonts w:eastAsia="方正仿宋_GBK"/>
          <w:kern w:val="0"/>
          <w:sz w:val="32"/>
          <w:szCs w:val="32"/>
        </w:rPr>
      </w:pPr>
      <w:r>
        <w:rPr>
          <w:rFonts w:eastAsia="方正仿宋_GBK"/>
          <w:kern w:val="0"/>
          <w:sz w:val="32"/>
          <w:szCs w:val="32"/>
        </w:rPr>
        <w:t>本合同一式</w:t>
      </w:r>
      <w:r>
        <w:rPr>
          <w:rFonts w:hint="eastAsia" w:eastAsia="方正仿宋_GBK"/>
          <w:kern w:val="0"/>
          <w:sz w:val="32"/>
          <w:szCs w:val="32"/>
        </w:rPr>
        <w:t>柒</w:t>
      </w:r>
      <w:r>
        <w:rPr>
          <w:rFonts w:eastAsia="方正仿宋_GBK"/>
          <w:kern w:val="0"/>
          <w:sz w:val="32"/>
          <w:szCs w:val="32"/>
        </w:rPr>
        <w:t>份，</w:t>
      </w:r>
      <w:r>
        <w:rPr>
          <w:rFonts w:hint="eastAsia" w:eastAsia="方正仿宋_GBK"/>
          <w:kern w:val="0"/>
          <w:sz w:val="32"/>
          <w:szCs w:val="32"/>
          <w:lang w:eastAsia="zh-CN"/>
        </w:rPr>
        <w:t>采购人</w:t>
      </w:r>
      <w:r>
        <w:rPr>
          <w:rFonts w:eastAsia="方正仿宋_GBK"/>
          <w:kern w:val="0"/>
          <w:sz w:val="32"/>
          <w:szCs w:val="32"/>
        </w:rPr>
        <w:t>执</w:t>
      </w:r>
      <w:r>
        <w:rPr>
          <w:rFonts w:hint="eastAsia" w:eastAsia="方正仿宋_GBK"/>
          <w:kern w:val="0"/>
          <w:sz w:val="32"/>
          <w:szCs w:val="32"/>
        </w:rPr>
        <w:t>伍</w:t>
      </w:r>
      <w:r>
        <w:rPr>
          <w:rFonts w:eastAsia="方正仿宋_GBK"/>
          <w:kern w:val="0"/>
          <w:sz w:val="32"/>
          <w:szCs w:val="32"/>
        </w:rPr>
        <w:t>份、</w:t>
      </w:r>
      <w:r>
        <w:rPr>
          <w:rFonts w:hint="eastAsia" w:eastAsia="方正仿宋_GBK"/>
          <w:kern w:val="0"/>
          <w:sz w:val="32"/>
          <w:szCs w:val="32"/>
          <w:lang w:eastAsia="zh-CN"/>
        </w:rPr>
        <w:t>供应商</w:t>
      </w:r>
      <w:r>
        <w:rPr>
          <w:rFonts w:eastAsia="方正仿宋_GBK"/>
          <w:kern w:val="0"/>
          <w:sz w:val="32"/>
          <w:szCs w:val="32"/>
        </w:rPr>
        <w:t>执</w:t>
      </w:r>
      <w:r>
        <w:rPr>
          <w:rFonts w:hint="eastAsia" w:eastAsia="方正仿宋_GBK"/>
          <w:kern w:val="0"/>
          <w:sz w:val="32"/>
          <w:szCs w:val="32"/>
        </w:rPr>
        <w:t>两</w:t>
      </w:r>
      <w:r>
        <w:rPr>
          <w:rFonts w:eastAsia="方正仿宋_GBK"/>
          <w:kern w:val="0"/>
          <w:sz w:val="32"/>
          <w:szCs w:val="32"/>
        </w:rPr>
        <w:t>份，自双方盖章、签字起生效，生效次日起开始计算工期。</w:t>
      </w:r>
    </w:p>
    <w:p>
      <w:pPr>
        <w:spacing w:line="594" w:lineRule="exact"/>
        <w:ind w:firstLine="800" w:firstLineChars="250"/>
        <w:rPr>
          <w:rFonts w:eastAsia="方正仿宋_GBK"/>
          <w:kern w:val="0"/>
          <w:sz w:val="32"/>
          <w:szCs w:val="32"/>
        </w:rPr>
      </w:pPr>
      <w:r>
        <w:rPr>
          <w:rFonts w:eastAsia="方正仿宋_GBK"/>
          <w:kern w:val="0"/>
          <w:sz w:val="32"/>
          <w:szCs w:val="32"/>
        </w:rPr>
        <w:t>附件：</w:t>
      </w:r>
      <w:r>
        <w:rPr>
          <w:rFonts w:hint="eastAsia" w:eastAsia="方正仿宋_GBK"/>
          <w:kern w:val="0"/>
          <w:sz w:val="32"/>
          <w:szCs w:val="32"/>
          <w:lang w:eastAsia="zh-CN"/>
        </w:rPr>
        <w:t>供应商</w:t>
      </w:r>
      <w:r>
        <w:rPr>
          <w:rFonts w:eastAsia="方正仿宋_GBK"/>
          <w:kern w:val="0"/>
          <w:sz w:val="32"/>
          <w:szCs w:val="32"/>
        </w:rPr>
        <w:t>营业执照复印件、</w:t>
      </w:r>
      <w:r>
        <w:rPr>
          <w:rFonts w:hint="eastAsia" w:eastAsia="方正仿宋_GBK"/>
          <w:kern w:val="0"/>
          <w:sz w:val="32"/>
          <w:szCs w:val="32"/>
          <w:lang w:eastAsia="zh-CN"/>
        </w:rPr>
        <w:t>供应商</w:t>
      </w:r>
      <w:r>
        <w:rPr>
          <w:rFonts w:eastAsia="方正仿宋_GBK"/>
          <w:kern w:val="0"/>
          <w:sz w:val="32"/>
          <w:szCs w:val="32"/>
        </w:rPr>
        <w:t>法定代表人身份证复印件</w:t>
      </w:r>
    </w:p>
    <w:p>
      <w:pPr>
        <w:spacing w:line="594" w:lineRule="exact"/>
        <w:ind w:firstLine="800" w:firstLineChars="250"/>
        <w:rPr>
          <w:rFonts w:eastAsia="方正仿宋_GBK"/>
          <w:kern w:val="0"/>
          <w:sz w:val="32"/>
          <w:szCs w:val="32"/>
        </w:rPr>
      </w:pPr>
    </w:p>
    <w:p>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（盖章）：          </w:t>
      </w:r>
      <w:r>
        <w:rPr>
          <w:rFonts w:hint="eastAsia" w:eastAsia="方正仿宋_GBK"/>
          <w:kern w:val="0"/>
          <w:sz w:val="32"/>
          <w:szCs w:val="32"/>
          <w:lang w:eastAsia="zh-CN"/>
        </w:rPr>
        <w:t>供应商</w:t>
      </w:r>
      <w:r>
        <w:rPr>
          <w:rFonts w:eastAsia="方正仿宋_GBK"/>
          <w:kern w:val="0"/>
          <w:sz w:val="32"/>
          <w:szCs w:val="32"/>
        </w:rPr>
        <w:t xml:space="preserve">（盖章）：               </w:t>
      </w:r>
    </w:p>
    <w:p>
      <w:pPr>
        <w:spacing w:line="594" w:lineRule="exact"/>
        <w:ind w:firstLine="800" w:firstLineChars="250"/>
        <w:rPr>
          <w:rFonts w:eastAsia="方正仿宋_GBK"/>
          <w:kern w:val="0"/>
          <w:sz w:val="32"/>
          <w:szCs w:val="32"/>
        </w:rPr>
      </w:pPr>
      <w:r>
        <w:rPr>
          <w:rFonts w:eastAsia="方正仿宋_GBK"/>
          <w:kern w:val="0"/>
          <w:sz w:val="32"/>
          <w:szCs w:val="32"/>
        </w:rPr>
        <w:t>法定代表人（签字）：    法定代表人（签字）：</w:t>
      </w:r>
    </w:p>
    <w:p>
      <w:pPr>
        <w:spacing w:line="594" w:lineRule="exact"/>
        <w:ind w:left="5820" w:leftChars="250" w:hanging="5120" w:hangingChars="1600"/>
        <w:rPr>
          <w:rFonts w:eastAsia="方正仿宋_GBK"/>
          <w:kern w:val="0"/>
          <w:szCs w:val="28"/>
        </w:rPr>
      </w:pPr>
      <w:r>
        <w:rPr>
          <w:rFonts w:eastAsia="方正仿宋_GBK"/>
          <w:kern w:val="0"/>
          <w:sz w:val="32"/>
          <w:szCs w:val="32"/>
        </w:rPr>
        <w:t xml:space="preserve">                         开户行：</w:t>
      </w:r>
      <w:r>
        <w:rPr>
          <w:rFonts w:eastAsia="方正仿宋_GBK"/>
          <w:kern w:val="0"/>
          <w:szCs w:val="28"/>
        </w:rPr>
        <w:t xml:space="preserve"> </w:t>
      </w:r>
    </w:p>
    <w:p>
      <w:pPr>
        <w:spacing w:line="594" w:lineRule="exact"/>
        <w:rPr>
          <w:rFonts w:eastAsia="方正仿宋_GBK"/>
          <w:sz w:val="32"/>
          <w:szCs w:val="32"/>
        </w:rPr>
      </w:pPr>
      <w:r>
        <w:rPr>
          <w:rFonts w:eastAsia="方正仿宋_GBK"/>
          <w:kern w:val="0"/>
          <w:sz w:val="32"/>
          <w:szCs w:val="32"/>
        </w:rPr>
        <w:t xml:space="preserve">                             银行账号：</w:t>
      </w:r>
    </w:p>
    <w:p>
      <w:pPr>
        <w:spacing w:line="594" w:lineRule="exact"/>
        <w:ind w:firstLine="800" w:firstLineChars="250"/>
        <w:rPr>
          <w:rFonts w:eastAsia="方正仿宋_GBK"/>
          <w:kern w:val="0"/>
          <w:sz w:val="32"/>
          <w:szCs w:val="32"/>
        </w:rPr>
      </w:pPr>
      <w:r>
        <w:rPr>
          <w:rFonts w:eastAsia="方正仿宋_GBK"/>
          <w:kern w:val="0"/>
          <w:sz w:val="32"/>
          <w:szCs w:val="32"/>
        </w:rPr>
        <w:t>经办人：                经办人：</w:t>
      </w:r>
      <w:r>
        <w:rPr>
          <w:rFonts w:eastAsia="方正仿宋_GBK"/>
          <w:szCs w:val="28"/>
        </w:rPr>
        <w:t>      </w:t>
      </w:r>
      <w:r>
        <w:rPr>
          <w:rFonts w:eastAsia="方正仿宋_GBK"/>
          <w:sz w:val="32"/>
          <w:szCs w:val="32"/>
        </w:rPr>
        <w:t xml:space="preserve">                               </w:t>
      </w:r>
    </w:p>
    <w:p>
      <w:pPr>
        <w:spacing w:line="594" w:lineRule="exact"/>
        <w:ind w:firstLine="800" w:firstLineChars="250"/>
        <w:rPr>
          <w:rFonts w:eastAsia="方正仿宋_GBK"/>
          <w:kern w:val="0"/>
          <w:sz w:val="32"/>
          <w:szCs w:val="32"/>
        </w:rPr>
      </w:pPr>
      <w:r>
        <w:rPr>
          <w:rFonts w:eastAsia="方正仿宋_GBK"/>
          <w:kern w:val="0"/>
          <w:sz w:val="32"/>
          <w:szCs w:val="32"/>
        </w:rPr>
        <w:t xml:space="preserve">电话：                  电话： </w:t>
      </w:r>
    </w:p>
    <w:p>
      <w:pPr>
        <w:spacing w:line="594" w:lineRule="exact"/>
        <w:ind w:firstLine="4160" w:firstLineChars="1300"/>
      </w:pPr>
      <w:r>
        <w:rPr>
          <w:rFonts w:eastAsia="方正仿宋_GBK"/>
          <w:kern w:val="0"/>
          <w:sz w:val="32"/>
          <w:szCs w:val="32"/>
        </w:rPr>
        <w:t xml:space="preserve">      签订时间：   年   月   日</w:t>
      </w:r>
      <w:bookmarkStart w:id="211" w:name="_Hlt41879464"/>
      <w:bookmarkEnd w:id="211"/>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2"/>
        <w:keepNext w:val="0"/>
        <w:spacing w:before="0" w:beforeLines="0" w:after="0" w:afterLines="0" w:line="594" w:lineRule="exact"/>
        <w:rPr>
          <w:rFonts w:hint="eastAsia" w:ascii="方正小标宋_GBK" w:hAnsi="方正小标宋_GBK" w:eastAsia="方正小标宋_GBK" w:cs="方正小标宋_GBK"/>
          <w:sz w:val="44"/>
          <w:szCs w:val="44"/>
        </w:rPr>
      </w:pPr>
      <w:bookmarkStart w:id="212" w:name="_Toc1408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七</w:t>
      </w:r>
      <w:r>
        <w:rPr>
          <w:rFonts w:hint="eastAsia" w:ascii="方正小标宋_GBK" w:hAnsi="方正小标宋_GBK" w:eastAsia="方正小标宋_GBK" w:cs="方正小标宋_GBK"/>
          <w:sz w:val="44"/>
          <w:szCs w:val="44"/>
        </w:rPr>
        <w:t>章 响应文件格式</w:t>
      </w:r>
      <w:bookmarkEnd w:id="212"/>
    </w:p>
    <w:p>
      <w:pPr>
        <w:snapToGrid w:val="0"/>
        <w:spacing w:line="594" w:lineRule="exact"/>
        <w:ind w:firstLine="640" w:firstLineChars="200"/>
        <w:rPr>
          <w:rFonts w:eastAsia="方正黑体_GBK"/>
          <w:bCs/>
          <w:sz w:val="32"/>
          <w:szCs w:val="32"/>
        </w:rPr>
      </w:pPr>
    </w:p>
    <w:p>
      <w:pPr>
        <w:pStyle w:val="3"/>
        <w:spacing w:line="594" w:lineRule="exact"/>
        <w:ind w:firstLine="643" w:firstLineChars="200"/>
        <w:rPr>
          <w:rFonts w:ascii="方正黑体_GBK" w:hAnsi="方正黑体_GBK" w:eastAsia="方正黑体_GBK" w:cs="方正黑体_GBK"/>
          <w:sz w:val="32"/>
          <w:szCs w:val="32"/>
        </w:rPr>
      </w:pPr>
      <w:bookmarkStart w:id="213" w:name="_Toc13969"/>
      <w:bookmarkStart w:id="214" w:name="_Toc6899"/>
      <w:r>
        <w:rPr>
          <w:rFonts w:hint="eastAsia" w:ascii="方正黑体_GBK" w:hAnsi="方正黑体_GBK" w:eastAsia="方正黑体_GBK" w:cs="方正黑体_GBK"/>
          <w:sz w:val="32"/>
          <w:szCs w:val="32"/>
        </w:rPr>
        <w:t>一、经济部分</w:t>
      </w:r>
      <w:bookmarkEnd w:id="213"/>
      <w:bookmarkEnd w:id="214"/>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w:t>
      </w:r>
    </w:p>
    <w:p>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pPr>
        <w:pStyle w:val="3"/>
        <w:spacing w:line="594" w:lineRule="exact"/>
        <w:ind w:firstLine="643" w:firstLineChars="200"/>
        <w:rPr>
          <w:rFonts w:ascii="方正黑体_GBK" w:hAnsi="方正黑体_GBK" w:eastAsia="方正黑体_GBK" w:cs="方正黑体_GBK"/>
          <w:sz w:val="32"/>
          <w:szCs w:val="32"/>
        </w:rPr>
      </w:pPr>
      <w:bookmarkStart w:id="215" w:name="_Toc29711"/>
      <w:bookmarkStart w:id="216" w:name="_Toc5784"/>
      <w:r>
        <w:rPr>
          <w:rFonts w:hint="eastAsia" w:ascii="方正黑体_GBK" w:hAnsi="方正黑体_GBK" w:eastAsia="方正黑体_GBK" w:cs="方正黑体_GBK"/>
          <w:sz w:val="32"/>
          <w:szCs w:val="32"/>
        </w:rPr>
        <w:t>二、资格条件及其他</w:t>
      </w:r>
      <w:bookmarkEnd w:id="215"/>
      <w:bookmarkEnd w:id="216"/>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（一）营业执照（副本）或事业单位法人证书（副本）复印件加盖施工企业公章</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（二）法定代表人身份证明书（格式）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（三）法定代表人授权委托书（格式）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（四）书面声明（格式）</w:t>
      </w:r>
    </w:p>
    <w:p>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（五）基本资格承诺函（格式）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（六）特定资格条证明文件（如有）</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（七）商务条款差异表（格式）</w:t>
      </w:r>
    </w:p>
    <w:p>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（八）技术条款差异表（格式）</w:t>
      </w:r>
    </w:p>
    <w:p>
      <w:pPr>
        <w:pStyle w:val="3"/>
        <w:spacing w:line="594" w:lineRule="exact"/>
        <w:ind w:firstLine="643" w:firstLineChars="200"/>
        <w:rPr>
          <w:rFonts w:ascii="方正黑体_GBK" w:hAnsi="方正黑体_GBK" w:eastAsia="方正黑体_GBK" w:cs="方正黑体_GBK"/>
          <w:sz w:val="32"/>
          <w:szCs w:val="32"/>
        </w:rPr>
      </w:pPr>
      <w:bookmarkStart w:id="217" w:name="_Toc429584888"/>
      <w:bookmarkStart w:id="218" w:name="_Toc20175"/>
      <w:bookmarkStart w:id="219" w:name="_Toc15280"/>
      <w:bookmarkStart w:id="220" w:name="_Toc27782"/>
      <w:r>
        <w:rPr>
          <w:rFonts w:hint="eastAsia" w:ascii="方正黑体_GBK" w:hAnsi="方正黑体_GBK" w:eastAsia="方正黑体_GBK" w:cs="方正黑体_GBK"/>
          <w:sz w:val="32"/>
          <w:szCs w:val="32"/>
        </w:rPr>
        <w:t>三、</w:t>
      </w:r>
      <w:bookmarkEnd w:id="217"/>
      <w:r>
        <w:rPr>
          <w:rFonts w:hint="eastAsia" w:ascii="方正黑体_GBK" w:hAnsi="方正黑体_GBK" w:eastAsia="方正黑体_GBK" w:cs="方正黑体_GBK"/>
          <w:sz w:val="32"/>
          <w:szCs w:val="32"/>
        </w:rPr>
        <w:t>其他应提供的资料（如有）</w:t>
      </w:r>
      <w:bookmarkEnd w:id="218"/>
      <w:bookmarkEnd w:id="219"/>
      <w:bookmarkEnd w:id="220"/>
    </w:p>
    <w:p>
      <w:pPr>
        <w:spacing w:line="594" w:lineRule="exact"/>
        <w:ind w:firstLine="640" w:firstLineChars="200"/>
        <w:rPr>
          <w:sz w:val="24"/>
          <w:szCs w:val="24"/>
        </w:rPr>
      </w:pPr>
      <w:r>
        <w:rPr>
          <w:rFonts w:eastAsia="方正仿宋_GBK"/>
          <w:sz w:val="32"/>
          <w:szCs w:val="32"/>
        </w:rPr>
        <w:t>其他与项目有关的资料加盖</w:t>
      </w:r>
      <w:r>
        <w:rPr>
          <w:rFonts w:hint="eastAsia" w:eastAsia="方正仿宋_GBK"/>
          <w:sz w:val="32"/>
          <w:szCs w:val="32"/>
          <w:lang w:val="en-US" w:eastAsia="zh-CN"/>
        </w:rPr>
        <w:t>供应商</w:t>
      </w:r>
      <w:r>
        <w:rPr>
          <w:rFonts w:eastAsia="方正仿宋_GBK"/>
          <w:sz w:val="32"/>
          <w:szCs w:val="32"/>
        </w:rPr>
        <w:t>公章</w:t>
      </w:r>
    </w:p>
    <w:p>
      <w:pPr>
        <w:snapToGrid w:val="0"/>
        <w:spacing w:line="520" w:lineRule="exact"/>
        <w:ind w:firstLine="560" w:firstLineChars="200"/>
        <w:rPr>
          <w:rFonts w:eastAsia="方正仿宋_GBK"/>
          <w:b/>
          <w:sz w:val="32"/>
          <w:szCs w:val="32"/>
        </w:rPr>
      </w:pPr>
      <w:r>
        <w:br w:type="page"/>
      </w:r>
      <w:bookmarkStart w:id="221" w:name="_Toc429584884"/>
      <w:bookmarkStart w:id="222" w:name="_Toc12859"/>
      <w:r>
        <w:rPr>
          <w:rFonts w:eastAsia="方正黑体_GBK"/>
          <w:bCs/>
          <w:sz w:val="32"/>
          <w:szCs w:val="32"/>
        </w:rPr>
        <w:t>一、经济</w:t>
      </w:r>
      <w:bookmarkEnd w:id="221"/>
      <w:r>
        <w:rPr>
          <w:rFonts w:eastAsia="方正黑体_GBK"/>
          <w:bCs/>
          <w:sz w:val="32"/>
          <w:szCs w:val="32"/>
        </w:rPr>
        <w:t>部分</w:t>
      </w:r>
      <w:bookmarkEnd w:id="222"/>
    </w:p>
    <w:p>
      <w:pPr>
        <w:tabs>
          <w:tab w:val="left" w:pos="6300"/>
        </w:tabs>
        <w:snapToGrid w:val="0"/>
        <w:spacing w:line="520" w:lineRule="exact"/>
        <w:ind w:firstLine="640" w:firstLineChars="200"/>
        <w:rPr>
          <w:rFonts w:eastAsia="方正楷体_GBK"/>
          <w:b/>
          <w:sz w:val="32"/>
          <w:szCs w:val="32"/>
        </w:rPr>
      </w:pPr>
      <w:r>
        <w:rPr>
          <w:rFonts w:eastAsia="方正楷体_GBK"/>
          <w:sz w:val="32"/>
          <w:szCs w:val="32"/>
        </w:rPr>
        <w:t>（一）报价函</w:t>
      </w:r>
    </w:p>
    <w:p>
      <w:pPr>
        <w:tabs>
          <w:tab w:val="left" w:pos="6300"/>
        </w:tabs>
        <w:snapToGrid w:val="0"/>
        <w:spacing w:line="520" w:lineRule="exact"/>
        <w:jc w:val="center"/>
        <w:rPr>
          <w:rFonts w:eastAsia="方正小标宋_GBK"/>
          <w:sz w:val="36"/>
          <w:szCs w:val="36"/>
        </w:rPr>
      </w:pPr>
      <w:r>
        <w:rPr>
          <w:rFonts w:eastAsia="方正小标宋_GBK"/>
          <w:sz w:val="36"/>
          <w:szCs w:val="36"/>
        </w:rPr>
        <w:t>报价函</w:t>
      </w:r>
    </w:p>
    <w:p>
      <w:pPr>
        <w:tabs>
          <w:tab w:val="left" w:pos="6300"/>
        </w:tabs>
        <w:snapToGrid w:val="0"/>
        <w:spacing w:line="520" w:lineRule="exact"/>
        <w:rPr>
          <w:rFonts w:eastAsia="方正仿宋_GBK"/>
          <w:sz w:val="32"/>
          <w:szCs w:val="32"/>
        </w:rPr>
      </w:pPr>
      <w:r>
        <w:rPr>
          <w:rFonts w:eastAsia="方正仿宋_GBK"/>
          <w:sz w:val="32"/>
          <w:szCs w:val="32"/>
        </w:rPr>
        <w:t>重庆市黔江中心医院：</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我方收到____________________________（项目名称）的询价采购文件</w:t>
      </w:r>
      <w:r>
        <w:rPr>
          <w:rFonts w:hint="eastAsia" w:eastAsia="方正仿宋_GBK"/>
          <w:sz w:val="32"/>
          <w:szCs w:val="32"/>
        </w:rPr>
        <w:t>并进行了现场实地踏勘</w:t>
      </w:r>
      <w:r>
        <w:rPr>
          <w:rFonts w:eastAsia="方正仿宋_GBK"/>
          <w:sz w:val="32"/>
          <w:szCs w:val="32"/>
        </w:rPr>
        <w:t>，经详细研究，决定参加该项目的采购。</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1. 愿意按照询价采购文件中的一切要求，提供本项目施工</w:t>
      </w:r>
      <w:r>
        <w:rPr>
          <w:rFonts w:hint="eastAsia" w:eastAsia="方正仿宋_GBK"/>
          <w:sz w:val="32"/>
          <w:szCs w:val="32"/>
        </w:rPr>
        <w:t>及采购文件的其他要求</w:t>
      </w:r>
      <w:r>
        <w:rPr>
          <w:rFonts w:eastAsia="方正仿宋_GBK"/>
          <w:sz w:val="32"/>
          <w:szCs w:val="32"/>
        </w:rPr>
        <w:t>，报价为人民币大写：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元；人民币小写：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2. 我方现提交的响应文件为：响应文件正本</w:t>
      </w:r>
      <w:r>
        <w:rPr>
          <w:rFonts w:eastAsia="方正仿宋_GBK"/>
          <w:sz w:val="32"/>
          <w:szCs w:val="32"/>
          <w:u w:val="single"/>
        </w:rPr>
        <w:t xml:space="preserve">  </w:t>
      </w:r>
      <w:r>
        <w:rPr>
          <w:rFonts w:eastAsia="方正仿宋_GBK"/>
          <w:sz w:val="32"/>
          <w:szCs w:val="32"/>
        </w:rPr>
        <w:t>份，副本</w:t>
      </w:r>
      <w:r>
        <w:rPr>
          <w:rFonts w:hint="eastAsia" w:eastAsia="方正仿宋_GBK"/>
          <w:sz w:val="32"/>
          <w:szCs w:val="32"/>
          <w:u w:val="single"/>
        </w:rPr>
        <w:t xml:space="preserve">  </w:t>
      </w:r>
      <w:r>
        <w:rPr>
          <w:rFonts w:eastAsia="方正仿宋_GBK"/>
          <w:sz w:val="32"/>
          <w:szCs w:val="32"/>
        </w:rPr>
        <w:t>份。</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3. 我方完全理解和接受贵方询价采购文件的一切规定和要求</w:t>
      </w:r>
      <w:r>
        <w:rPr>
          <w:rFonts w:hint="eastAsia" w:eastAsia="方正仿宋_GBK"/>
          <w:sz w:val="32"/>
          <w:szCs w:val="32"/>
        </w:rPr>
        <w:t>，无异议</w:t>
      </w:r>
      <w:r>
        <w:rPr>
          <w:rFonts w:eastAsia="方正仿宋_GBK"/>
          <w:sz w:val="32"/>
          <w:szCs w:val="32"/>
        </w:rPr>
        <w:t>。</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我方提交的所有投标文件、资料都是准确和真实的，如有虚假或隐瞒，我方愿意承担一切法律责任。</w:t>
      </w:r>
      <w:r>
        <w:rPr>
          <w:rFonts w:eastAsia="方正仿宋_GBK"/>
          <w:sz w:val="32"/>
          <w:szCs w:val="32"/>
        </w:rPr>
        <w:t>在整个采购过程中，我方若有违规行为，接受相关规定给予惩罚。</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5. 我方若成为该项目</w:t>
      </w:r>
      <w:r>
        <w:rPr>
          <w:rFonts w:hint="eastAsia" w:eastAsia="方正仿宋_GBK"/>
          <w:sz w:val="32"/>
          <w:szCs w:val="32"/>
          <w:lang w:eastAsia="zh-CN"/>
        </w:rPr>
        <w:t>供应商</w:t>
      </w:r>
      <w:r>
        <w:rPr>
          <w:rFonts w:eastAsia="方正仿宋_GBK"/>
          <w:sz w:val="32"/>
          <w:szCs w:val="32"/>
        </w:rPr>
        <w:t>，将按照最终采购结果签订合同，并且严格履行合同义务。本承诺函将成为合同不可分割的一部分，与合同具有同等的法律效力。</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6. 我方同意按询价采购文件规定，交纳询价采购文件要求的保证金。</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7. 我方未为该项目提供整体设计、造价等服务。</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lang w:val="en-US" w:eastAsia="zh-CN"/>
        </w:rPr>
        <w:t>供应商</w:t>
      </w:r>
      <w:r>
        <w:rPr>
          <w:rFonts w:eastAsia="方正仿宋_GBK"/>
          <w:sz w:val="32"/>
          <w:szCs w:val="32"/>
        </w:rPr>
        <w:t>（公章）：</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地址：</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联系人</w:t>
      </w:r>
      <w:r>
        <w:rPr>
          <w:rFonts w:hint="eastAsia" w:eastAsia="方正仿宋_GBK"/>
          <w:sz w:val="32"/>
          <w:szCs w:val="32"/>
        </w:rPr>
        <w:t>及</w:t>
      </w:r>
      <w:r>
        <w:rPr>
          <w:rFonts w:eastAsia="方正仿宋_GBK"/>
          <w:sz w:val="32"/>
          <w:szCs w:val="32"/>
        </w:rPr>
        <w:t>电话：　　　　　　　　　　　　　</w:t>
      </w:r>
    </w:p>
    <w:p>
      <w:pPr>
        <w:snapToGrid w:val="0"/>
        <w:spacing w:line="520" w:lineRule="exact"/>
        <w:ind w:firstLine="7040" w:firstLineChars="2200"/>
        <w:rPr>
          <w:rFonts w:eastAsia="方正仿宋_GBK"/>
          <w:sz w:val="32"/>
          <w:szCs w:val="32"/>
        </w:rPr>
      </w:pPr>
      <w:r>
        <w:rPr>
          <w:rFonts w:eastAsia="方正仿宋_GBK"/>
          <w:sz w:val="32"/>
          <w:szCs w:val="32"/>
        </w:rPr>
        <w:t>年   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pStyle w:val="4"/>
      </w:pPr>
    </w:p>
    <w:p>
      <w:pPr>
        <w:tabs>
          <w:tab w:val="left" w:pos="6300"/>
        </w:tabs>
        <w:snapToGrid w:val="0"/>
        <w:jc w:val="center"/>
        <w:rPr>
          <w:rFonts w:eastAsia="方正仿宋_GBK"/>
          <w:sz w:val="24"/>
          <w:szCs w:val="24"/>
        </w:rPr>
      </w:pPr>
    </w:p>
    <w:p>
      <w:pPr>
        <w:snapToGrid w:val="0"/>
        <w:spacing w:line="594" w:lineRule="exact"/>
        <w:ind w:firstLine="640" w:firstLineChars="200"/>
        <w:rPr>
          <w:rFonts w:eastAsia="方正黑体_GBK"/>
          <w:bCs/>
          <w:sz w:val="32"/>
          <w:szCs w:val="32"/>
        </w:rPr>
      </w:pPr>
      <w:r>
        <w:rPr>
          <w:rFonts w:eastAsia="方正黑体_GBK"/>
          <w:bCs/>
          <w:sz w:val="32"/>
          <w:szCs w:val="32"/>
        </w:rPr>
        <w:t>二、资格条件及其他</w:t>
      </w:r>
    </w:p>
    <w:p>
      <w:pPr>
        <w:snapToGrid w:val="0"/>
        <w:spacing w:line="594" w:lineRule="exact"/>
        <w:ind w:firstLine="640" w:firstLineChars="200"/>
        <w:rPr>
          <w:rFonts w:eastAsia="方正楷体_GBK"/>
          <w:sz w:val="32"/>
          <w:szCs w:val="32"/>
        </w:rPr>
      </w:pPr>
      <w:r>
        <w:rPr>
          <w:rFonts w:eastAsia="方正楷体_GBK"/>
          <w:sz w:val="32"/>
          <w:szCs w:val="32"/>
        </w:rPr>
        <w:t>（一）营业执照（副本）或事业单位法人证书（副本）复印件加盖公章</w:t>
      </w:r>
      <w:r>
        <w:rPr>
          <w:rFonts w:hint="eastAsia" w:eastAsia="方正楷体_GBK"/>
          <w:sz w:val="32"/>
          <w:szCs w:val="32"/>
          <w:lang w:eastAsia="zh-CN"/>
        </w:rPr>
        <w:t>；</w:t>
      </w:r>
      <w:r>
        <w:rPr>
          <w:rFonts w:eastAsia="方正楷体_GBK"/>
          <w:sz w:val="32"/>
          <w:szCs w:val="32"/>
        </w:rPr>
        <w:t>组织机构代码证复印件加盖公章</w:t>
      </w:r>
    </w:p>
    <w:p>
      <w:pPr>
        <w:snapToGrid w:val="0"/>
        <w:spacing w:line="594" w:lineRule="exact"/>
        <w:ind w:firstLine="640" w:firstLineChars="200"/>
        <w:rPr>
          <w:sz w:val="24"/>
          <w:szCs w:val="24"/>
        </w:rPr>
      </w:pPr>
      <w:r>
        <w:rPr>
          <w:rFonts w:eastAsia="方正仿宋_GBK"/>
          <w:sz w:val="32"/>
          <w:szCs w:val="32"/>
        </w:rPr>
        <w:t>注：施工企业按“多证合一”登记制度办理营业执照的，组织机构代码证、税务登记证（副本）和社会保险登记证以提供的法人营业执照（副本）复印件并加盖公章为准。</w:t>
      </w:r>
    </w:p>
    <w:p>
      <w:pPr>
        <w:tabs>
          <w:tab w:val="left" w:pos="6300"/>
        </w:tabs>
        <w:snapToGrid w:val="0"/>
        <w:spacing w:line="380" w:lineRule="exact"/>
        <w:ind w:firstLine="570"/>
        <w:rPr>
          <w:sz w:val="18"/>
          <w:szCs w:val="18"/>
        </w:rPr>
      </w:pPr>
    </w:p>
    <w:p>
      <w:pPr>
        <w:snapToGrid w:val="0"/>
        <w:spacing w:line="440" w:lineRule="exact"/>
        <w:ind w:firstLine="360" w:firstLineChars="200"/>
        <w:rPr>
          <w:rFonts w:eastAsia="方正楷体_GBK"/>
          <w:sz w:val="24"/>
          <w:szCs w:val="24"/>
        </w:rPr>
      </w:pPr>
      <w:r>
        <w:rPr>
          <w:sz w:val="18"/>
          <w:szCs w:val="18"/>
        </w:rPr>
        <w:br w:type="page"/>
      </w:r>
      <w:r>
        <w:rPr>
          <w:rFonts w:eastAsia="方正楷体_GBK"/>
          <w:sz w:val="32"/>
          <w:szCs w:val="32"/>
        </w:rPr>
        <w:t>（</w:t>
      </w:r>
      <w:r>
        <w:rPr>
          <w:rFonts w:hint="eastAsia" w:eastAsia="方正楷体_GBK"/>
          <w:sz w:val="32"/>
          <w:szCs w:val="32"/>
          <w:lang w:eastAsia="zh-CN"/>
        </w:rPr>
        <w:t>二</w:t>
      </w:r>
      <w:r>
        <w:rPr>
          <w:rFonts w:eastAsia="方正楷体_GBK"/>
          <w:sz w:val="32"/>
          <w:szCs w:val="32"/>
        </w:rPr>
        <w:t>）法定代表人身份证明书（格式）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ind w:firstLine="640" w:firstLineChars="200"/>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rPr>
        <w:t>（</w:t>
      </w:r>
      <w:r>
        <w:rPr>
          <w:rFonts w:eastAsia="方正仿宋_GBK"/>
          <w:sz w:val="32"/>
          <w:szCs w:val="32"/>
          <w:u w:val="single"/>
        </w:rPr>
        <w:t>法定代表人</w:t>
      </w:r>
      <w:r>
        <w:rPr>
          <w:rFonts w:eastAsia="方正仿宋_GBK"/>
          <w:sz w:val="32"/>
          <w:szCs w:val="32"/>
        </w:rPr>
        <w:t>姓名） 在</w:t>
      </w: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 xml:space="preserve"> 任</w:t>
      </w:r>
      <w:r>
        <w:rPr>
          <w:rFonts w:eastAsia="方正仿宋_GBK"/>
          <w:sz w:val="32"/>
          <w:szCs w:val="32"/>
          <w:u w:val="single"/>
        </w:rPr>
        <w:t>（职务名称）</w:t>
      </w:r>
      <w:r>
        <w:rPr>
          <w:rFonts w:eastAsia="方正仿宋_GBK"/>
          <w:sz w:val="32"/>
          <w:szCs w:val="32"/>
        </w:rPr>
        <w:t>职务，是（</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）的法定代表人。</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特此证明。</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w:t>
      </w:r>
      <w:r>
        <w:rPr>
          <w:rFonts w:hint="eastAsia" w:eastAsia="方正仿宋_GBK"/>
          <w:sz w:val="32"/>
          <w:szCs w:val="32"/>
        </w:rPr>
        <w:t>（</w:t>
      </w:r>
      <w:r>
        <w:rPr>
          <w:rFonts w:eastAsia="方正仿宋_GBK"/>
          <w:sz w:val="32"/>
          <w:szCs w:val="32"/>
        </w:rPr>
        <w:t>公章）</w:t>
      </w:r>
      <w:r>
        <w:rPr>
          <w:rFonts w:hint="eastAsia" w:eastAsia="方正仿宋_GBK"/>
          <w:sz w:val="32"/>
          <w:szCs w:val="32"/>
        </w:rPr>
        <w:t>：</w:t>
      </w:r>
      <w:r>
        <w:rPr>
          <w:rFonts w:eastAsia="方正仿宋_GBK"/>
          <w:sz w:val="32"/>
          <w:szCs w:val="32"/>
        </w:rPr>
        <w:t xml:space="preserve"> </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年   月   日</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（附：法定代表人身份证正反面复印件）</w:t>
      </w: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rFonts w:eastAsia="方正黑体_GBK"/>
          <w:sz w:val="32"/>
          <w:szCs w:val="32"/>
        </w:rPr>
      </w:pPr>
      <w:r>
        <w:rPr>
          <w:sz w:val="24"/>
          <w:szCs w:val="24"/>
        </w:rPr>
        <w:br w:type="column"/>
      </w:r>
      <w:r>
        <w:rPr>
          <w:rFonts w:hint="eastAsia" w:eastAsia="方正楷体_GBK"/>
          <w:sz w:val="32"/>
          <w:szCs w:val="32"/>
          <w:lang w:eastAsia="zh-CN"/>
        </w:rPr>
        <w:t>（三）</w:t>
      </w:r>
      <w:r>
        <w:rPr>
          <w:rFonts w:eastAsia="方正楷体_GBK"/>
          <w:sz w:val="32"/>
          <w:szCs w:val="32"/>
        </w:rPr>
        <w:t>法定代表人授权委托书（格式）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法定代表人名称）</w:t>
      </w:r>
      <w:r>
        <w:rPr>
          <w:rFonts w:eastAsia="方正仿宋_GBK"/>
          <w:sz w:val="32"/>
          <w:szCs w:val="32"/>
        </w:rPr>
        <w:t>是</w:t>
      </w: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的法定代表人，特授权</w:t>
      </w:r>
      <w:r>
        <w:rPr>
          <w:rFonts w:eastAsia="方正仿宋_GBK"/>
          <w:sz w:val="32"/>
          <w:szCs w:val="32"/>
          <w:u w:val="single"/>
        </w:rPr>
        <w:t>（被授权人姓名及身份证代码）</w:t>
      </w:r>
      <w:r>
        <w:rPr>
          <w:rFonts w:eastAsia="方正仿宋_GBK"/>
          <w:sz w:val="32"/>
          <w:szCs w:val="32"/>
        </w:rPr>
        <w:t>代表我单位全权办理上述项目的采购、签约等具体工作，并签署全部有关文件、协议及合同。</w:t>
      </w:r>
    </w:p>
    <w:p>
      <w:pPr>
        <w:snapToGrid w:val="0"/>
        <w:spacing w:line="594" w:lineRule="exact"/>
        <w:ind w:firstLine="640" w:firstLineChars="200"/>
        <w:rPr>
          <w:rFonts w:eastAsia="方正仿宋_GBK"/>
          <w:sz w:val="32"/>
          <w:szCs w:val="32"/>
        </w:rPr>
      </w:pPr>
      <w:r>
        <w:rPr>
          <w:rFonts w:eastAsia="方正仿宋_GBK"/>
          <w:sz w:val="32"/>
          <w:szCs w:val="32"/>
        </w:rPr>
        <w:t>我单位对被授权人的签字负全部责任。</w:t>
      </w:r>
    </w:p>
    <w:p>
      <w:pPr>
        <w:snapToGrid w:val="0"/>
        <w:spacing w:line="594"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1440" w:firstLineChars="450"/>
        <w:rPr>
          <w:rFonts w:eastAsia="方正仿宋_GBK"/>
          <w:sz w:val="32"/>
          <w:szCs w:val="32"/>
        </w:rPr>
      </w:pPr>
      <w:r>
        <w:rPr>
          <w:rFonts w:eastAsia="方正仿宋_GBK"/>
          <w:sz w:val="32"/>
          <w:szCs w:val="32"/>
        </w:rPr>
        <w:t>被授权人单位法定代表人（签字或盖章）：</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w:t>
      </w:r>
      <w:r>
        <w:rPr>
          <w:rFonts w:hint="eastAsia" w:eastAsia="方正仿宋_GBK"/>
          <w:sz w:val="32"/>
          <w:szCs w:val="32"/>
        </w:rPr>
        <w:t>：</w:t>
      </w:r>
      <w:r>
        <w:rPr>
          <w:rFonts w:eastAsia="方正仿宋_GBK"/>
          <w:sz w:val="32"/>
          <w:szCs w:val="32"/>
        </w:rPr>
        <w:t xml:space="preserve">（公章）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月　　日</w:t>
      </w:r>
    </w:p>
    <w:p>
      <w:pPr>
        <w:pStyle w:val="7"/>
      </w:pPr>
    </w:p>
    <w:p>
      <w:pPr>
        <w:snapToGrid w:val="0"/>
        <w:spacing w:line="594" w:lineRule="exact"/>
        <w:ind w:firstLine="640" w:firstLineChars="200"/>
        <w:rPr>
          <w:rFonts w:eastAsia="方正仿宋_GBK"/>
          <w:sz w:val="32"/>
          <w:szCs w:val="32"/>
        </w:rPr>
      </w:pPr>
      <w:r>
        <w:rPr>
          <w:rFonts w:eastAsia="方正仿宋_GBK"/>
          <w:sz w:val="32"/>
          <w:szCs w:val="32"/>
        </w:rPr>
        <w:t>（附：被授权人身份证正反面复印件）</w:t>
      </w:r>
    </w:p>
    <w:p>
      <w:pPr>
        <w:pStyle w:val="7"/>
      </w:pPr>
    </w:p>
    <w:p>
      <w:pPr>
        <w:snapToGrid w:val="0"/>
        <w:spacing w:line="440" w:lineRule="exact"/>
        <w:ind w:firstLine="480" w:firstLineChars="200"/>
        <w:rPr>
          <w:rFonts w:eastAsia="方正仿宋_GBK"/>
          <w:sz w:val="32"/>
          <w:szCs w:val="32"/>
        </w:rPr>
      </w:pPr>
      <w:r>
        <w:rPr>
          <w:sz w:val="24"/>
          <w:szCs w:val="24"/>
        </w:rPr>
        <w:br w:type="column"/>
      </w:r>
      <w:r>
        <w:rPr>
          <w:rFonts w:eastAsia="方正楷体_GBK"/>
          <w:sz w:val="32"/>
          <w:szCs w:val="32"/>
        </w:rPr>
        <w:t>（</w:t>
      </w:r>
      <w:r>
        <w:rPr>
          <w:rFonts w:hint="eastAsia" w:eastAsia="方正楷体_GBK"/>
          <w:sz w:val="32"/>
          <w:szCs w:val="32"/>
        </w:rPr>
        <w:t>四</w:t>
      </w:r>
      <w:r>
        <w:rPr>
          <w:rFonts w:eastAsia="方正楷体_GBK"/>
          <w:sz w:val="32"/>
          <w:szCs w:val="32"/>
        </w:rPr>
        <w:t>）书面声明（格式）</w:t>
      </w:r>
    </w:p>
    <w:p>
      <w:pPr>
        <w:snapToGrid w:val="0"/>
        <w:spacing w:line="594" w:lineRule="exact"/>
        <w:rPr>
          <w:rFonts w:eastAsia="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书面声明</w:t>
      </w: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jc w:val="left"/>
        <w:rPr>
          <w:rFonts w:eastAsia="方正仿宋_GBK"/>
          <w:sz w:val="32"/>
          <w:szCs w:val="32"/>
        </w:rPr>
      </w:pPr>
      <w:r>
        <w:rPr>
          <w:rFonts w:eastAsia="方正仿宋_GBK"/>
          <w:sz w:val="32"/>
          <w:szCs w:val="32"/>
        </w:rPr>
        <w:t>致重庆市黔江中心医院：</w:t>
      </w:r>
    </w:p>
    <w:p>
      <w:pPr>
        <w:snapToGrid w:val="0"/>
        <w:spacing w:line="594" w:lineRule="exact"/>
        <w:ind w:firstLine="640" w:firstLineChars="200"/>
        <w:jc w:val="left"/>
        <w:rPr>
          <w:rFonts w:eastAsia="方正仿宋_GBK"/>
          <w:sz w:val="32"/>
          <w:szCs w:val="32"/>
        </w:rPr>
      </w:pPr>
      <w:r>
        <w:rPr>
          <w:rFonts w:eastAsia="方正仿宋_GBK"/>
          <w:sz w:val="32"/>
          <w:szCs w:val="32"/>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）郑重声明，我公司具有良好的商业信誉，具有履行合同所必需的施工能力，我司承诺不存在下列情形之一：</w:t>
      </w:r>
    </w:p>
    <w:p>
      <w:pPr>
        <w:snapToGrid w:val="0"/>
        <w:spacing w:line="594" w:lineRule="exact"/>
        <w:ind w:firstLine="640" w:firstLineChars="200"/>
        <w:jc w:val="left"/>
        <w:rPr>
          <w:rFonts w:eastAsia="方正仿宋_GBK"/>
          <w:sz w:val="32"/>
          <w:szCs w:val="32"/>
        </w:rPr>
      </w:pPr>
      <w:r>
        <w:rPr>
          <w:rFonts w:eastAsia="方正仿宋_GBK"/>
          <w:sz w:val="32"/>
          <w:szCs w:val="32"/>
        </w:rPr>
        <w:t>1. 被人民法院在“信用中国”网站（www.creditchina.gov.cn）列入失信被执行人名单且在被执行期内；</w:t>
      </w:r>
    </w:p>
    <w:p>
      <w:pPr>
        <w:snapToGrid w:val="0"/>
        <w:spacing w:line="594" w:lineRule="exact"/>
        <w:ind w:firstLine="640" w:firstLineChars="200"/>
        <w:jc w:val="left"/>
        <w:rPr>
          <w:rFonts w:eastAsia="方正仿宋_GBK"/>
          <w:sz w:val="32"/>
          <w:szCs w:val="32"/>
        </w:rPr>
      </w:pPr>
      <w:r>
        <w:rPr>
          <w:rFonts w:eastAsia="方正仿宋_GBK"/>
          <w:sz w:val="32"/>
          <w:szCs w:val="32"/>
        </w:rPr>
        <w:t>2. 被列入《重庆市工程建设领域询价采购参与询价采购信用管理暂行办法》规定的重点关注名单且记分达到12分且在记分有效期内；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3. 被列入《重庆市工程建设领域询价采购参与询价采购信用管理暂行办法》规定的重庆市工程建设领域询价采购参与询价采购失信惩戒对象名单（以下称黑名单）且在记分有效期内；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4. 被国家、重庆市（含市或任意区县）有关行政部门处以暂停参与询价采购资格行政处罚，且在处罚期限内；</w:t>
      </w:r>
    </w:p>
    <w:p>
      <w:pPr>
        <w:snapToGrid w:val="0"/>
        <w:spacing w:line="594" w:lineRule="exact"/>
        <w:ind w:firstLine="640" w:firstLineChars="200"/>
        <w:jc w:val="left"/>
        <w:rPr>
          <w:rFonts w:eastAsia="方正仿宋_GBK"/>
          <w:sz w:val="32"/>
          <w:szCs w:val="32"/>
        </w:rPr>
      </w:pPr>
      <w:r>
        <w:rPr>
          <w:rFonts w:eastAsia="方正仿宋_GBK"/>
          <w:sz w:val="32"/>
          <w:szCs w:val="32"/>
        </w:rPr>
        <w:t>5. 被重庆市住房和城乡建设主管部门暂停在渝承揽新业务且在暂停期内。</w:t>
      </w:r>
    </w:p>
    <w:p>
      <w:pPr>
        <w:snapToGrid w:val="0"/>
        <w:spacing w:line="594" w:lineRule="exact"/>
        <w:ind w:firstLine="640" w:firstLineChars="200"/>
        <w:jc w:val="left"/>
        <w:rPr>
          <w:rFonts w:eastAsia="方正仿宋_GBK"/>
          <w:sz w:val="32"/>
          <w:szCs w:val="32"/>
        </w:rPr>
      </w:pPr>
      <w:r>
        <w:rPr>
          <w:rFonts w:eastAsia="方正仿宋_GBK"/>
          <w:sz w:val="32"/>
          <w:szCs w:val="32"/>
        </w:rPr>
        <w:t>我方对以上承诺负全部法律责任。</w:t>
      </w:r>
    </w:p>
    <w:p>
      <w:pPr>
        <w:snapToGrid w:val="0"/>
        <w:spacing w:line="594" w:lineRule="exact"/>
        <w:ind w:firstLine="640" w:firstLineChars="200"/>
        <w:jc w:val="left"/>
        <w:rPr>
          <w:rFonts w:eastAsia="方正仿宋_GBK"/>
          <w:sz w:val="32"/>
          <w:szCs w:val="32"/>
        </w:rPr>
      </w:pPr>
      <w:r>
        <w:rPr>
          <w:rFonts w:eastAsia="方正仿宋_GBK"/>
          <w:sz w:val="32"/>
          <w:szCs w:val="32"/>
        </w:rPr>
        <w:t>特此声明。</w:t>
      </w:r>
    </w:p>
    <w:p>
      <w:pPr>
        <w:snapToGrid w:val="0"/>
        <w:spacing w:line="594" w:lineRule="exact"/>
        <w:ind w:right="960" w:firstLine="640" w:firstLineChars="200"/>
        <w:jc w:val="center"/>
        <w:rPr>
          <w:rFonts w:eastAsia="方正仿宋_GBK"/>
          <w:sz w:val="32"/>
          <w:szCs w:val="32"/>
        </w:rPr>
      </w:pPr>
      <w:r>
        <w:rPr>
          <w:rFonts w:hint="eastAsia" w:eastAsia="方正仿宋_GBK"/>
          <w:sz w:val="32"/>
          <w:szCs w:val="32"/>
        </w:rPr>
        <w:t xml:space="preserve">               </w:t>
      </w:r>
      <w:r>
        <w:rPr>
          <w:rFonts w:hint="eastAsia" w:eastAsia="方正仿宋_GBK"/>
          <w:sz w:val="32"/>
          <w:szCs w:val="32"/>
          <w:lang w:val="en-US" w:eastAsia="zh-CN"/>
        </w:rPr>
        <w:t>供应商</w:t>
      </w:r>
      <w:r>
        <w:rPr>
          <w:rFonts w:eastAsia="方正仿宋_GBK"/>
          <w:sz w:val="32"/>
          <w:szCs w:val="32"/>
        </w:rPr>
        <w:t>（公章）</w:t>
      </w:r>
      <w:r>
        <w:rPr>
          <w:rFonts w:hint="eastAsia" w:eastAsia="方正仿宋_GBK"/>
          <w:sz w:val="32"/>
          <w:szCs w:val="32"/>
        </w:rPr>
        <w:t xml:space="preserve">：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w:t>
      </w:r>
      <w:r>
        <w:rPr>
          <w:rFonts w:hint="eastAsia" w:eastAsia="方正仿宋_GBK"/>
          <w:sz w:val="32"/>
          <w:szCs w:val="32"/>
        </w:rPr>
        <w:t>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snapToGrid w:val="0"/>
        <w:spacing w:line="440" w:lineRule="exact"/>
        <w:ind w:firstLine="640" w:firstLineChars="200"/>
        <w:rPr>
          <w:rFonts w:eastAsia="方正仿宋_GBK"/>
          <w:sz w:val="32"/>
          <w:szCs w:val="32"/>
        </w:rPr>
      </w:pPr>
      <w:bookmarkStart w:id="223" w:name="_Toc476231760"/>
      <w:bookmarkStart w:id="224" w:name="_Toc13134"/>
      <w:bookmarkStart w:id="225" w:name="_Toc429553157"/>
      <w:bookmarkStart w:id="226" w:name="_Toc429560010"/>
      <w:bookmarkStart w:id="227" w:name="_Toc429559034"/>
      <w:r>
        <w:rPr>
          <w:rFonts w:eastAsia="方正楷体_GBK"/>
          <w:sz w:val="32"/>
          <w:szCs w:val="32"/>
        </w:rPr>
        <w:t>（</w:t>
      </w:r>
      <w:r>
        <w:rPr>
          <w:rFonts w:hint="eastAsia" w:eastAsia="方正楷体_GBK"/>
          <w:sz w:val="32"/>
          <w:szCs w:val="32"/>
          <w:lang w:eastAsia="zh-CN"/>
        </w:rPr>
        <w:t>五</w:t>
      </w:r>
      <w:r>
        <w:rPr>
          <w:rFonts w:eastAsia="方正楷体_GBK"/>
          <w:sz w:val="32"/>
          <w:szCs w:val="32"/>
        </w:rPr>
        <w:t>）</w:t>
      </w:r>
      <w:r>
        <w:rPr>
          <w:rFonts w:hint="eastAsia" w:eastAsia="方正楷体_GBK"/>
          <w:sz w:val="32"/>
          <w:szCs w:val="32"/>
        </w:rPr>
        <w:t>基本资格条件承诺函</w:t>
      </w:r>
      <w:r>
        <w:rPr>
          <w:rFonts w:eastAsia="方正楷体_GBK"/>
          <w:sz w:val="32"/>
          <w:szCs w:val="32"/>
        </w:rPr>
        <w:t>（格式）</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pPr>
        <w:rPr>
          <w:rFonts w:hint="eastAsia" w:ascii="方正仿宋_GB2312" w:hAnsi="方正仿宋_GB2312" w:eastAsia="方正仿宋_GB2312" w:cs="方正仿宋_GB2312"/>
          <w:sz w:val="32"/>
          <w:szCs w:val="32"/>
        </w:rPr>
      </w:pPr>
    </w:p>
    <w:p>
      <w:pPr>
        <w:snapToGrid w:val="0"/>
        <w:spacing w:line="594" w:lineRule="exact"/>
        <w:ind w:firstLine="640"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致</w:t>
      </w:r>
      <w:r>
        <w:rPr>
          <w:rFonts w:hint="eastAsia" w:ascii="Times New Roman" w:hAnsi="Times New Roman" w:eastAsia="方正仿宋_GBK" w:cs="Times New Roman"/>
          <w:sz w:val="32"/>
          <w:szCs w:val="32"/>
          <w:lang w:eastAsia="zh-CN"/>
        </w:rPr>
        <w:t>重庆市黔江中心医院：</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名称）郑重承诺：</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2.我方未列入在信用中国网站（www.creditchina.gov.cn）“失信被执行人”、“重大税收违法案件当事人名单”中，也未列入中国政府采购网（www.ccgp.gov.cn）“政府采购严重违法失信行为记录名单”中。</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3.我方在采购项目评审（评标）环节结束后，随时接受采购人、采购代理机构的检查验证，配合提供相关证明材料，证明符合《中华人民共和国政府采购法》规定的</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基本资格条件。</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我方对以上承诺负全部法律责任。</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特此承诺。</w:t>
      </w:r>
    </w:p>
    <w:p>
      <w:pPr>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供应商</w:t>
      </w:r>
      <w:r>
        <w:rPr>
          <w:rFonts w:hint="eastAsia" w:ascii="方正仿宋_GB2312" w:hAnsi="方正仿宋_GB2312" w:eastAsia="方正仿宋_GB2312" w:cs="方正仿宋_GB2312"/>
          <w:sz w:val="32"/>
          <w:szCs w:val="32"/>
        </w:rPr>
        <w:t>公章）</w:t>
      </w:r>
    </w:p>
    <w:p>
      <w:pPr>
        <w:jc w:val="right"/>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pPr>
        <w:rPr>
          <w:rFonts w:ascii="方正仿宋_GBK" w:hAnsi="方正仿宋_GBK" w:eastAsia="方正仿宋_GBK" w:cs="方正仿宋_GBK"/>
          <w:sz w:val="32"/>
          <w:szCs w:val="32"/>
        </w:rPr>
      </w:pPr>
      <w:r>
        <w:rPr>
          <w:rFonts w:hint="eastAsia" w:eastAsia="方正楷体_GBK"/>
          <w:sz w:val="32"/>
          <w:szCs w:val="32"/>
        </w:rPr>
        <w:br w:type="page"/>
      </w:r>
      <w:r>
        <w:rPr>
          <w:rFonts w:hint="eastAsia" w:eastAsia="方正楷体_GBK"/>
          <w:sz w:val="32"/>
          <w:szCs w:val="32"/>
          <w:lang w:val="en-US" w:eastAsia="zh-CN"/>
        </w:rPr>
        <w:t xml:space="preserve">   </w:t>
      </w:r>
      <w:r>
        <w:rPr>
          <w:rFonts w:hint="eastAsia" w:eastAsia="方正楷体_GBK"/>
          <w:sz w:val="32"/>
          <w:szCs w:val="32"/>
        </w:rPr>
        <w:t>（六）特定资格条证明文件（如有）</w:t>
      </w:r>
    </w:p>
    <w:p>
      <w:pPr>
        <w:rPr>
          <w:rFonts w:hint="eastAsia" w:ascii="方正仿宋_GBK" w:hAnsi="方正仿宋_GBK" w:eastAsia="方正仿宋_GBK" w:cs="方正仿宋_GBK"/>
          <w:sz w:val="32"/>
          <w:szCs w:val="32"/>
          <w:lang w:eastAsia="zh-CN"/>
        </w:rPr>
      </w:pPr>
    </w:p>
    <w:p>
      <w:pPr>
        <w:pStyle w:val="4"/>
      </w:pPr>
    </w:p>
    <w:p>
      <w:pPr>
        <w:rPr>
          <w:rFonts w:hint="eastAsia" w:eastAsia="方正楷体_GBK"/>
          <w:sz w:val="32"/>
          <w:szCs w:val="32"/>
        </w:rPr>
      </w:pPr>
    </w:p>
    <w:p>
      <w:pPr>
        <w:rPr>
          <w:rFonts w:hint="eastAsia" w:eastAsia="方正楷体_GBK"/>
          <w:sz w:val="32"/>
          <w:szCs w:val="32"/>
        </w:rPr>
      </w:pPr>
      <w:r>
        <w:rPr>
          <w:rFonts w:hint="eastAsia" w:eastAsia="方正楷体_GBK"/>
          <w:sz w:val="32"/>
          <w:szCs w:val="32"/>
        </w:rPr>
        <w:br w:type="page"/>
      </w:r>
    </w:p>
    <w:p>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（七）</w:t>
      </w:r>
      <w:bookmarkStart w:id="228" w:name="_Toc161727403"/>
      <w:r>
        <w:rPr>
          <w:rFonts w:hint="eastAsia" w:eastAsia="方正楷体_GBK"/>
          <w:sz w:val="32"/>
          <w:szCs w:val="32"/>
        </w:rPr>
        <w:t>商务条款差异表</w:t>
      </w:r>
      <w:bookmarkEnd w:id="223"/>
      <w:bookmarkEnd w:id="224"/>
      <w:bookmarkEnd w:id="225"/>
      <w:bookmarkEnd w:id="226"/>
      <w:bookmarkEnd w:id="227"/>
      <w:bookmarkEnd w:id="228"/>
    </w:p>
    <w:p>
      <w:pPr>
        <w:pStyle w:val="10"/>
        <w:tabs>
          <w:tab w:val="left" w:pos="6300"/>
        </w:tabs>
        <w:snapToGrid w:val="0"/>
        <w:outlineLvl w:val="0"/>
        <w:rPr>
          <w:rFonts w:hint="eastAsia" w:ascii="方正仿宋_GBK" w:hAnsi="宋体" w:eastAsia="方正仿宋_GBK"/>
          <w:color w:val="000000"/>
          <w:sz w:val="24"/>
          <w:szCs w:val="24"/>
          <w:u w:val="single"/>
        </w:rPr>
      </w:pPr>
      <w:bookmarkStart w:id="229" w:name="_Toc30242"/>
      <w:bookmarkStart w:id="230" w:name="_Toc429560011"/>
      <w:bookmarkStart w:id="231" w:name="_Toc476231761"/>
      <w:bookmarkStart w:id="232" w:name="_Toc429553158"/>
      <w:bookmarkStart w:id="233" w:name="_Toc429559035"/>
      <w:r>
        <w:rPr>
          <w:rFonts w:hint="eastAsia" w:ascii="方正仿宋_GBK" w:hAnsi="宋体" w:eastAsia="方正仿宋_GBK"/>
          <w:color w:val="000000"/>
          <w:sz w:val="24"/>
          <w:szCs w:val="24"/>
        </w:rPr>
        <w:t>采购项目名称：</w:t>
      </w:r>
      <w:bookmarkEnd w:id="229"/>
      <w:bookmarkEnd w:id="230"/>
      <w:bookmarkEnd w:id="231"/>
      <w:bookmarkEnd w:id="232"/>
      <w:bookmarkEnd w:id="233"/>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315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34" w:name="_Toc476231762"/>
            <w:bookmarkStart w:id="235" w:name="_Toc429553159"/>
            <w:bookmarkStart w:id="236" w:name="_Toc429560012"/>
            <w:bookmarkStart w:id="237" w:name="_Toc429559036"/>
            <w:bookmarkStart w:id="238" w:name="_Toc28751"/>
            <w:r>
              <w:rPr>
                <w:rFonts w:hint="eastAsia" w:ascii="方正仿宋_GBK" w:hAnsi="宋体" w:eastAsia="方正仿宋_GBK"/>
                <w:color w:val="000000"/>
                <w:sz w:val="24"/>
                <w:szCs w:val="24"/>
              </w:rPr>
              <w:t>序号</w:t>
            </w:r>
            <w:bookmarkEnd w:id="234"/>
            <w:bookmarkEnd w:id="235"/>
            <w:bookmarkEnd w:id="236"/>
            <w:bookmarkEnd w:id="237"/>
            <w:bookmarkEnd w:id="238"/>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39" w:name="_Toc21690"/>
            <w:bookmarkStart w:id="240" w:name="_Toc429559037"/>
            <w:bookmarkStart w:id="241" w:name="_Toc429553160"/>
            <w:bookmarkStart w:id="242" w:name="_Toc476231763"/>
            <w:bookmarkStart w:id="243" w:name="_Toc429560013"/>
            <w:r>
              <w:rPr>
                <w:rFonts w:hint="eastAsia" w:ascii="方正仿宋_GBK" w:hAnsi="宋体" w:eastAsia="方正仿宋_GBK"/>
                <w:color w:val="000000"/>
                <w:sz w:val="24"/>
                <w:szCs w:val="24"/>
              </w:rPr>
              <w:t>招标商务要求</w:t>
            </w:r>
            <w:bookmarkEnd w:id="239"/>
            <w:bookmarkEnd w:id="240"/>
            <w:bookmarkEnd w:id="241"/>
            <w:bookmarkEnd w:id="242"/>
            <w:bookmarkEnd w:id="243"/>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44" w:name="_Toc476231764"/>
            <w:bookmarkStart w:id="245" w:name="_Toc7636"/>
            <w:bookmarkStart w:id="246" w:name="_Toc429553161"/>
            <w:bookmarkStart w:id="247" w:name="_Toc429560014"/>
            <w:bookmarkStart w:id="248" w:name="_Toc429559038"/>
            <w:r>
              <w:rPr>
                <w:rFonts w:hint="eastAsia" w:ascii="方正仿宋_GBK" w:hAnsi="宋体" w:eastAsia="方正仿宋_GBK"/>
                <w:color w:val="000000"/>
                <w:sz w:val="24"/>
                <w:szCs w:val="24"/>
              </w:rPr>
              <w:t>投标商务应答</w:t>
            </w:r>
            <w:bookmarkEnd w:id="244"/>
            <w:bookmarkEnd w:id="245"/>
            <w:bookmarkEnd w:id="246"/>
            <w:bookmarkEnd w:id="247"/>
            <w:bookmarkEnd w:id="248"/>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49" w:name="_Toc429559039"/>
            <w:bookmarkStart w:id="250" w:name="_Toc476231765"/>
            <w:bookmarkStart w:id="251" w:name="_Toc20969"/>
            <w:bookmarkStart w:id="252" w:name="_Toc429553162"/>
            <w:bookmarkStart w:id="253" w:name="_Toc429560015"/>
            <w:r>
              <w:rPr>
                <w:rFonts w:hint="eastAsia" w:ascii="方正仿宋_GBK" w:hAnsi="宋体" w:eastAsia="方正仿宋_GBK"/>
                <w:color w:val="000000"/>
                <w:sz w:val="24"/>
                <w:szCs w:val="24"/>
              </w:rPr>
              <w:t>差异说明</w:t>
            </w:r>
            <w:bookmarkEnd w:id="249"/>
            <w:bookmarkEnd w:id="250"/>
            <w:bookmarkEnd w:id="251"/>
            <w:bookmarkEnd w:id="252"/>
            <w:bookmarkEnd w:id="2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bl>
    <w:p>
      <w:pPr>
        <w:ind w:firstLine="600" w:firstLineChars="250"/>
        <w:rPr>
          <w:rFonts w:hint="eastAsia" w:ascii="方正仿宋_GBK" w:hAnsi="宋体" w:eastAsia="方正仿宋_GBK"/>
          <w:color w:val="000000"/>
          <w:sz w:val="24"/>
          <w:szCs w:val="24"/>
        </w:rPr>
      </w:pPr>
    </w:p>
    <w:p>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pPr>
        <w:rPr>
          <w:rFonts w:hint="eastAsia" w:ascii="方正仿宋_GBK" w:hAnsi="宋体" w:eastAsia="方正仿宋_GBK"/>
          <w:color w:val="000000"/>
          <w:sz w:val="24"/>
          <w:szCs w:val="24"/>
        </w:rPr>
      </w:pP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注：</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1、本表即为对本项目“第三篇 项目商务要求”中所列商务条款进行比较和响应；</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rPr>
          <w:rFonts w:hint="eastAsia" w:ascii="方正仿宋_GBK" w:eastAsia="方正仿宋_GBK"/>
          <w:color w:val="000000"/>
          <w:sz w:val="24"/>
          <w:szCs w:val="24"/>
        </w:rPr>
      </w:pPr>
    </w:p>
    <w:p>
      <w:pPr>
        <w:pStyle w:val="4"/>
        <w:rPr>
          <w:rFonts w:hint="eastAsia"/>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outlineLvl w:val="0"/>
        <w:rPr>
          <w:rFonts w:eastAsia="方正楷体_GBK"/>
          <w:sz w:val="32"/>
          <w:szCs w:val="32"/>
        </w:rPr>
      </w:pPr>
    </w:p>
    <w:p>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（八）技术条款差异表</w:t>
      </w:r>
    </w:p>
    <w:p>
      <w:pPr>
        <w:pStyle w:val="10"/>
        <w:tabs>
          <w:tab w:val="left" w:pos="6300"/>
        </w:tabs>
        <w:snapToGrid w:val="0"/>
        <w:outlineLvl w:val="0"/>
        <w:rPr>
          <w:rFonts w:hint="eastAsia" w:ascii="方正仿宋_GBK" w:hAnsi="宋体" w:eastAsia="方正仿宋_GBK"/>
          <w:color w:val="000000"/>
          <w:sz w:val="24"/>
          <w:szCs w:val="24"/>
          <w:u w:val="single"/>
        </w:rPr>
      </w:pPr>
      <w:bookmarkStart w:id="254" w:name="_Toc429560017"/>
      <w:bookmarkStart w:id="255" w:name="_Toc27564"/>
      <w:bookmarkStart w:id="256" w:name="_Toc476231767"/>
      <w:bookmarkStart w:id="257" w:name="_Toc429553163"/>
      <w:bookmarkStart w:id="258" w:name="_Toc429559041"/>
      <w:bookmarkStart w:id="259" w:name="_Toc322965786"/>
      <w:r>
        <w:rPr>
          <w:rFonts w:hint="eastAsia" w:ascii="方正仿宋_GBK" w:hAnsi="宋体" w:eastAsia="方正仿宋_GBK"/>
          <w:color w:val="000000"/>
          <w:sz w:val="24"/>
          <w:szCs w:val="24"/>
        </w:rPr>
        <w:t>采购项目名称：</w:t>
      </w:r>
      <w:bookmarkEnd w:id="254"/>
      <w:bookmarkEnd w:id="255"/>
      <w:bookmarkEnd w:id="256"/>
      <w:bookmarkEnd w:id="257"/>
      <w:bookmarkEnd w:id="258"/>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324"/>
        <w:gridCol w:w="291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60" w:name="_Toc476231768"/>
            <w:bookmarkStart w:id="261" w:name="_Toc429559042"/>
            <w:bookmarkStart w:id="262" w:name="_Toc9324"/>
            <w:bookmarkStart w:id="263" w:name="_Toc429560018"/>
            <w:bookmarkStart w:id="264" w:name="_Toc429553164"/>
            <w:r>
              <w:rPr>
                <w:rFonts w:hint="eastAsia" w:ascii="方正仿宋_GBK" w:hAnsi="宋体" w:eastAsia="方正仿宋_GBK"/>
                <w:color w:val="000000"/>
                <w:sz w:val="24"/>
                <w:szCs w:val="24"/>
              </w:rPr>
              <w:t>序号</w:t>
            </w:r>
            <w:bookmarkEnd w:id="260"/>
            <w:bookmarkEnd w:id="261"/>
            <w:bookmarkEnd w:id="262"/>
            <w:bookmarkEnd w:id="263"/>
            <w:bookmarkEnd w:id="264"/>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65" w:name="_Toc476231769"/>
            <w:bookmarkStart w:id="266" w:name="_Toc11794"/>
            <w:bookmarkStart w:id="267" w:name="_Toc429559043"/>
            <w:bookmarkStart w:id="268" w:name="_Toc429560019"/>
            <w:bookmarkStart w:id="269" w:name="_Toc429553165"/>
            <w:r>
              <w:rPr>
                <w:rFonts w:hint="eastAsia" w:ascii="方正仿宋_GBK" w:hAnsi="宋体" w:eastAsia="方正仿宋_GBK"/>
                <w:color w:val="000000"/>
                <w:sz w:val="24"/>
                <w:szCs w:val="24"/>
              </w:rPr>
              <w:t>招标要求</w:t>
            </w:r>
            <w:bookmarkEnd w:id="265"/>
            <w:bookmarkEnd w:id="266"/>
            <w:bookmarkEnd w:id="267"/>
            <w:bookmarkEnd w:id="268"/>
            <w:bookmarkEnd w:id="269"/>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70" w:name="_Toc429559044"/>
            <w:bookmarkStart w:id="271" w:name="_Toc476231770"/>
            <w:bookmarkStart w:id="272" w:name="_Toc5412"/>
            <w:bookmarkStart w:id="273" w:name="_Toc429560020"/>
            <w:bookmarkStart w:id="274" w:name="_Toc429553166"/>
            <w:r>
              <w:rPr>
                <w:rFonts w:hint="eastAsia" w:ascii="方正仿宋_GBK" w:hAnsi="宋体" w:eastAsia="方正仿宋_GBK"/>
                <w:color w:val="000000"/>
                <w:sz w:val="24"/>
                <w:szCs w:val="24"/>
              </w:rPr>
              <w:t>投标应答</w:t>
            </w:r>
            <w:bookmarkEnd w:id="270"/>
            <w:bookmarkEnd w:id="271"/>
            <w:bookmarkEnd w:id="272"/>
            <w:bookmarkEnd w:id="273"/>
            <w:bookmarkEnd w:id="274"/>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75" w:name="_Toc429560021"/>
            <w:bookmarkStart w:id="276" w:name="_Toc429559045"/>
            <w:bookmarkStart w:id="277" w:name="_Toc13523"/>
            <w:bookmarkStart w:id="278" w:name="_Toc429553167"/>
            <w:bookmarkStart w:id="279" w:name="_Toc476231771"/>
            <w:r>
              <w:rPr>
                <w:rFonts w:hint="eastAsia" w:ascii="方正仿宋_GBK" w:hAnsi="宋体" w:eastAsia="方正仿宋_GBK"/>
                <w:color w:val="000000"/>
                <w:sz w:val="24"/>
                <w:szCs w:val="24"/>
              </w:rPr>
              <w:t>差异说明</w:t>
            </w:r>
            <w:bookmarkEnd w:id="275"/>
            <w:bookmarkEnd w:id="276"/>
            <w:bookmarkEnd w:id="277"/>
            <w:bookmarkEnd w:id="278"/>
            <w:bookmarkEnd w:id="2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bl>
    <w:p>
      <w:pPr>
        <w:ind w:firstLine="600" w:firstLineChars="250"/>
        <w:rPr>
          <w:rFonts w:hint="eastAsia" w:ascii="方正仿宋_GBK" w:hAnsi="宋体" w:eastAsia="方正仿宋_GBK"/>
          <w:color w:val="000000"/>
          <w:sz w:val="24"/>
          <w:szCs w:val="24"/>
        </w:rPr>
      </w:pPr>
    </w:p>
    <w:p>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ind w:firstLine="720" w:firstLineChars="3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tabs>
          <w:tab w:val="left" w:pos="6300"/>
        </w:tabs>
        <w:snapToGrid w:val="0"/>
        <w:ind w:firstLine="570"/>
        <w:rPr>
          <w:rFonts w:hint="eastAsia" w:ascii="方正仿宋_GBK" w:hAnsi="宋体" w:eastAsia="方正仿宋_GBK"/>
          <w:b/>
          <w:color w:val="000000"/>
          <w:sz w:val="24"/>
          <w:szCs w:val="24"/>
        </w:rPr>
      </w:pPr>
      <w:r>
        <w:rPr>
          <w:rFonts w:hint="eastAsia" w:ascii="方正仿宋_GBK" w:hAnsi="宋体" w:eastAsia="方正仿宋_GBK"/>
          <w:b/>
          <w:color w:val="000000"/>
          <w:sz w:val="24"/>
          <w:szCs w:val="24"/>
        </w:rPr>
        <w:t>注：</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项目技术规格、数量及质量要求”中所列</w:t>
      </w:r>
      <w:r>
        <w:rPr>
          <w:rFonts w:hint="eastAsia" w:ascii="方正仿宋_GBK" w:hAnsi="宋体" w:eastAsia="方正仿宋_GBK"/>
          <w:color w:val="000000"/>
          <w:sz w:val="24"/>
          <w:szCs w:val="24"/>
          <w:lang w:eastAsia="zh-CN"/>
        </w:rPr>
        <w:t>技术要求与服务要求</w:t>
      </w:r>
      <w:r>
        <w:rPr>
          <w:rFonts w:hint="eastAsia" w:ascii="方正仿宋_GBK" w:hAnsi="宋体" w:eastAsia="方正仿宋_GBK"/>
          <w:color w:val="000000"/>
          <w:sz w:val="24"/>
          <w:szCs w:val="24"/>
        </w:rPr>
        <w:t>进行比较和响应；</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4、可附相关技术支撑材料。（格式自定）</w:t>
      </w:r>
      <w:bookmarkStart w:id="280" w:name="_Toc429559046"/>
      <w:bookmarkStart w:id="281" w:name="_Toc423596076"/>
    </w:p>
    <w:p>
      <w:pPr>
        <w:pStyle w:val="3"/>
        <w:spacing w:line="240" w:lineRule="auto"/>
        <w:ind w:firstLine="482" w:firstLineChars="200"/>
        <w:rPr>
          <w:rFonts w:hint="eastAsia" w:ascii="方正黑体_GBK" w:eastAsia="方正黑体_GBK"/>
          <w:color w:val="000000"/>
          <w:sz w:val="24"/>
          <w:szCs w:val="24"/>
        </w:rPr>
      </w:pPr>
      <w:bookmarkStart w:id="282" w:name="_Toc14519"/>
      <w:bookmarkStart w:id="283" w:name="_Toc29764"/>
    </w:p>
    <w:p>
      <w:pPr>
        <w:rPr>
          <w:rFonts w:hint="eastAsia" w:ascii="方正黑体_GBK" w:eastAsia="方正黑体_GBK"/>
          <w:color w:val="000000"/>
          <w:sz w:val="24"/>
          <w:szCs w:val="24"/>
        </w:rPr>
      </w:pPr>
      <w:r>
        <w:rPr>
          <w:rFonts w:hint="eastAsia" w:ascii="方正黑体_GBK" w:eastAsia="方正黑体_GBK"/>
          <w:color w:val="000000"/>
          <w:sz w:val="24"/>
          <w:szCs w:val="24"/>
        </w:rPr>
        <w:br w:type="page"/>
      </w:r>
    </w:p>
    <w:bookmarkEnd w:id="259"/>
    <w:bookmarkEnd w:id="280"/>
    <w:bookmarkEnd w:id="281"/>
    <w:bookmarkEnd w:id="282"/>
    <w:bookmarkEnd w:id="283"/>
    <w:p>
      <w:pPr>
        <w:pStyle w:val="3"/>
        <w:spacing w:line="594" w:lineRule="exact"/>
        <w:ind w:firstLine="643" w:firstLineChars="200"/>
        <w:rPr>
          <w:rFonts w:ascii="方正黑体_GBK" w:hAnsi="方正黑体_GBK" w:eastAsia="方正黑体_GBK" w:cs="方正黑体_GBK"/>
          <w:sz w:val="32"/>
          <w:szCs w:val="32"/>
        </w:rPr>
      </w:pPr>
      <w:bookmarkStart w:id="284" w:name="_Toc113"/>
      <w:r>
        <w:rPr>
          <w:rFonts w:hint="eastAsia" w:ascii="方正黑体_GBK" w:hAnsi="方正黑体_GBK" w:eastAsia="方正黑体_GBK" w:cs="方正黑体_GBK"/>
          <w:sz w:val="32"/>
          <w:szCs w:val="32"/>
        </w:rPr>
        <w:t>三、其他应提供的资料（如有）</w:t>
      </w:r>
      <w:bookmarkEnd w:id="284"/>
    </w:p>
    <w:p>
      <w:pPr>
        <w:spacing w:line="594" w:lineRule="exact"/>
        <w:ind w:firstLine="640" w:firstLineChars="200"/>
        <w:rPr>
          <w:sz w:val="32"/>
          <w:szCs w:val="32"/>
        </w:rPr>
      </w:pPr>
      <w:r>
        <w:rPr>
          <w:rFonts w:eastAsia="方正仿宋_GBK"/>
          <w:sz w:val="32"/>
          <w:szCs w:val="32"/>
        </w:rPr>
        <w:t>其他与项目有关的资料加盖施工企业公章</w:t>
      </w:r>
    </w:p>
    <w:p>
      <w:pPr>
        <w:rPr>
          <w:rFonts w:hint="eastAsia"/>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r>
        <w:rPr>
          <w:rFonts w:eastAsia="方正仿宋_GBK"/>
          <w:sz w:val="24"/>
          <w:szCs w:val="24"/>
        </w:rPr>
        <w:t>（结束）</w:t>
      </w:r>
    </w:p>
    <w:p/>
    <w:sectPr>
      <w:headerReference r:id="rId3" w:type="default"/>
      <w:footerReference r:id="rId4" w:type="default"/>
      <w:pgSz w:w="11907" w:h="16840"/>
      <w:pgMar w:top="1418" w:right="1191" w:bottom="1332" w:left="1276"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fldChar w:fldCharType="begin"/>
    </w:r>
    <w:r>
      <w:rPr>
        <w:rStyle w:val="21"/>
        <w:sz w:val="24"/>
      </w:rPr>
      <w:instrText xml:space="preserve"> PAGE </w:instrText>
    </w:r>
    <w:r>
      <w:rPr>
        <w:sz w:val="24"/>
      </w:rPr>
      <w:fldChar w:fldCharType="separate"/>
    </w:r>
    <w:r>
      <w:rPr>
        <w:rStyle w:val="21"/>
        <w:sz w:val="24"/>
      </w:rPr>
      <w:t>- 20 -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D3671"/>
    <w:multiLevelType w:val="singleLevel"/>
    <w:tmpl w:val="45FD36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N2UwMTNmNmJiYTA2MjRiMDE5YWYyMDM2MzFmZjQifQ=="/>
  </w:docVars>
  <w:rsids>
    <w:rsidRoot w:val="00ED306E"/>
    <w:rsid w:val="00007BF9"/>
    <w:rsid w:val="000253B2"/>
    <w:rsid w:val="000630FA"/>
    <w:rsid w:val="00075530"/>
    <w:rsid w:val="000B3884"/>
    <w:rsid w:val="000E1AAD"/>
    <w:rsid w:val="00155C9B"/>
    <w:rsid w:val="00171DC2"/>
    <w:rsid w:val="0019795E"/>
    <w:rsid w:val="002A15C5"/>
    <w:rsid w:val="002C54D4"/>
    <w:rsid w:val="003B03C2"/>
    <w:rsid w:val="003C2B5E"/>
    <w:rsid w:val="003C6EF3"/>
    <w:rsid w:val="00402669"/>
    <w:rsid w:val="00471411"/>
    <w:rsid w:val="00496230"/>
    <w:rsid w:val="004E781B"/>
    <w:rsid w:val="005108C2"/>
    <w:rsid w:val="00555EED"/>
    <w:rsid w:val="00585EB5"/>
    <w:rsid w:val="00590C3F"/>
    <w:rsid w:val="005F59C8"/>
    <w:rsid w:val="005F73DA"/>
    <w:rsid w:val="00621C92"/>
    <w:rsid w:val="00623EA3"/>
    <w:rsid w:val="00653EC3"/>
    <w:rsid w:val="00666031"/>
    <w:rsid w:val="00683EFE"/>
    <w:rsid w:val="006A39C1"/>
    <w:rsid w:val="006A7C76"/>
    <w:rsid w:val="006F0D58"/>
    <w:rsid w:val="006F5D0D"/>
    <w:rsid w:val="00717522"/>
    <w:rsid w:val="007442AD"/>
    <w:rsid w:val="00750B8C"/>
    <w:rsid w:val="00766A2D"/>
    <w:rsid w:val="00774118"/>
    <w:rsid w:val="007861B7"/>
    <w:rsid w:val="007C3080"/>
    <w:rsid w:val="007D3AA8"/>
    <w:rsid w:val="007E11B0"/>
    <w:rsid w:val="008006D2"/>
    <w:rsid w:val="0081719B"/>
    <w:rsid w:val="00890A5B"/>
    <w:rsid w:val="008A1650"/>
    <w:rsid w:val="008A5E6E"/>
    <w:rsid w:val="008D190A"/>
    <w:rsid w:val="008D4FD8"/>
    <w:rsid w:val="00961C46"/>
    <w:rsid w:val="00963278"/>
    <w:rsid w:val="00966179"/>
    <w:rsid w:val="009738EB"/>
    <w:rsid w:val="00987504"/>
    <w:rsid w:val="009927F4"/>
    <w:rsid w:val="009C6199"/>
    <w:rsid w:val="00A21D08"/>
    <w:rsid w:val="00A54212"/>
    <w:rsid w:val="00A61FFF"/>
    <w:rsid w:val="00AA67FD"/>
    <w:rsid w:val="00AE0659"/>
    <w:rsid w:val="00AE14EE"/>
    <w:rsid w:val="00AE5E52"/>
    <w:rsid w:val="00B119C3"/>
    <w:rsid w:val="00B411EF"/>
    <w:rsid w:val="00B65F9E"/>
    <w:rsid w:val="00B721E7"/>
    <w:rsid w:val="00B91669"/>
    <w:rsid w:val="00BA5D1C"/>
    <w:rsid w:val="00BE1E9D"/>
    <w:rsid w:val="00C135DA"/>
    <w:rsid w:val="00CD271B"/>
    <w:rsid w:val="00CD33E6"/>
    <w:rsid w:val="00D17075"/>
    <w:rsid w:val="00D5678F"/>
    <w:rsid w:val="00DA7432"/>
    <w:rsid w:val="00DE6EEF"/>
    <w:rsid w:val="00DF6DC9"/>
    <w:rsid w:val="00E021FD"/>
    <w:rsid w:val="00E256BC"/>
    <w:rsid w:val="00E43B7B"/>
    <w:rsid w:val="00E60464"/>
    <w:rsid w:val="00E85C3B"/>
    <w:rsid w:val="00EB4384"/>
    <w:rsid w:val="00ED08E0"/>
    <w:rsid w:val="00ED306E"/>
    <w:rsid w:val="00EF4709"/>
    <w:rsid w:val="00F0342F"/>
    <w:rsid w:val="00F16B93"/>
    <w:rsid w:val="00F256DF"/>
    <w:rsid w:val="04854128"/>
    <w:rsid w:val="04AB3787"/>
    <w:rsid w:val="07033CDF"/>
    <w:rsid w:val="072416DF"/>
    <w:rsid w:val="075B2D98"/>
    <w:rsid w:val="07A43A93"/>
    <w:rsid w:val="0E911B31"/>
    <w:rsid w:val="0F82094F"/>
    <w:rsid w:val="1132587C"/>
    <w:rsid w:val="13426DE2"/>
    <w:rsid w:val="165C590D"/>
    <w:rsid w:val="172639F6"/>
    <w:rsid w:val="19AD0CCF"/>
    <w:rsid w:val="19EB305D"/>
    <w:rsid w:val="1BB85735"/>
    <w:rsid w:val="1BF475CD"/>
    <w:rsid w:val="1FBE455D"/>
    <w:rsid w:val="1FC924F4"/>
    <w:rsid w:val="216E35C5"/>
    <w:rsid w:val="21A83130"/>
    <w:rsid w:val="2403533D"/>
    <w:rsid w:val="24D854CE"/>
    <w:rsid w:val="27BE1684"/>
    <w:rsid w:val="29BD4113"/>
    <w:rsid w:val="2AE515F3"/>
    <w:rsid w:val="2D06333F"/>
    <w:rsid w:val="2E1B215E"/>
    <w:rsid w:val="2EC10104"/>
    <w:rsid w:val="2FBC7EED"/>
    <w:rsid w:val="2FC06EA4"/>
    <w:rsid w:val="33C66D61"/>
    <w:rsid w:val="340C0688"/>
    <w:rsid w:val="342118B1"/>
    <w:rsid w:val="3465053C"/>
    <w:rsid w:val="361419C9"/>
    <w:rsid w:val="36971A09"/>
    <w:rsid w:val="37AB76C4"/>
    <w:rsid w:val="3A173499"/>
    <w:rsid w:val="3E6301BB"/>
    <w:rsid w:val="3E6A66F5"/>
    <w:rsid w:val="41261D0C"/>
    <w:rsid w:val="42FE0449"/>
    <w:rsid w:val="445B4B03"/>
    <w:rsid w:val="456950BD"/>
    <w:rsid w:val="487A6E22"/>
    <w:rsid w:val="48C72B25"/>
    <w:rsid w:val="49AA27DD"/>
    <w:rsid w:val="4AB443EC"/>
    <w:rsid w:val="4AC220EA"/>
    <w:rsid w:val="4F4153DA"/>
    <w:rsid w:val="52906F26"/>
    <w:rsid w:val="52F36670"/>
    <w:rsid w:val="549C44FA"/>
    <w:rsid w:val="574E7C6D"/>
    <w:rsid w:val="57DE5FDC"/>
    <w:rsid w:val="5CA97B73"/>
    <w:rsid w:val="606C1074"/>
    <w:rsid w:val="61684E6F"/>
    <w:rsid w:val="6321333D"/>
    <w:rsid w:val="63DB105B"/>
    <w:rsid w:val="653F186C"/>
    <w:rsid w:val="6AFF0A2D"/>
    <w:rsid w:val="6BD63649"/>
    <w:rsid w:val="6BD66460"/>
    <w:rsid w:val="6F474039"/>
    <w:rsid w:val="6F683A5D"/>
    <w:rsid w:val="72293080"/>
    <w:rsid w:val="753164B5"/>
    <w:rsid w:val="77473F30"/>
    <w:rsid w:val="7ABC59B1"/>
    <w:rsid w:val="7E2F34FB"/>
    <w:rsid w:val="7F6D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4"/>
    <w:next w:val="1"/>
    <w:link w:val="28"/>
    <w:qFormat/>
    <w:uiPriority w:val="0"/>
    <w:pPr>
      <w:keepNext/>
      <w:keepLines/>
      <w:adjustRightInd w:val="0"/>
      <w:snapToGrid w:val="0"/>
      <w:spacing w:line="360" w:lineRule="auto"/>
      <w:outlineLvl w:val="1"/>
    </w:pPr>
    <w:rPr>
      <w:rFonts w:ascii="宋体" w:hAnsi="宋体"/>
      <w:lang w:val="zh-CN"/>
    </w:rPr>
  </w:style>
  <w:style w:type="paragraph" w:styleId="4">
    <w:name w:val="heading 3"/>
    <w:basedOn w:val="1"/>
    <w:next w:val="1"/>
    <w:link w:val="42"/>
    <w:unhideWhenUsed/>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5"/>
    <w:semiHidden/>
    <w:qFormat/>
    <w:uiPriority w:val="0"/>
    <w:pPr>
      <w:jc w:val="left"/>
    </w:pPr>
    <w:rPr>
      <w:sz w:val="21"/>
      <w:szCs w:val="24"/>
    </w:rPr>
  </w:style>
  <w:style w:type="paragraph" w:styleId="7">
    <w:name w:val="Body Text"/>
    <w:basedOn w:val="1"/>
    <w:link w:val="34"/>
    <w:semiHidden/>
    <w:unhideWhenUsed/>
    <w:qFormat/>
    <w:uiPriority w:val="99"/>
    <w:pPr>
      <w:spacing w:after="120"/>
    </w:pPr>
  </w:style>
  <w:style w:type="paragraph" w:styleId="8">
    <w:name w:val="Body Text Indent"/>
    <w:basedOn w:val="1"/>
    <w:link w:val="29"/>
    <w:qFormat/>
    <w:uiPriority w:val="0"/>
    <w:pPr>
      <w:spacing w:line="700" w:lineRule="exact"/>
      <w:ind w:left="960"/>
    </w:pPr>
    <w:rPr>
      <w:sz w:val="44"/>
    </w:rPr>
  </w:style>
  <w:style w:type="paragraph" w:styleId="9">
    <w:name w:val="toc 3"/>
    <w:basedOn w:val="1"/>
    <w:next w:val="1"/>
    <w:unhideWhenUsed/>
    <w:qFormat/>
    <w:uiPriority w:val="39"/>
    <w:pPr>
      <w:ind w:left="840" w:leftChars="400"/>
    </w:pPr>
  </w:style>
  <w:style w:type="paragraph" w:styleId="10">
    <w:name w:val="Date"/>
    <w:basedOn w:val="1"/>
    <w:next w:val="1"/>
    <w:link w:val="38"/>
    <w:qFormat/>
    <w:uiPriority w:val="0"/>
    <w:rPr>
      <w:rFonts w:asciiTheme="minorHAnsi" w:hAnsiTheme="minorHAnsi" w:eastAsiaTheme="minorEastAsia" w:cstheme="minorBidi"/>
    </w:rPr>
  </w:style>
  <w:style w:type="paragraph" w:styleId="11">
    <w:name w:val="Balloon Text"/>
    <w:basedOn w:val="1"/>
    <w:link w:val="36"/>
    <w:semiHidden/>
    <w:unhideWhenUsed/>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lang w:val="zh-CN"/>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7">
    <w:name w:val="annotation subject"/>
    <w:basedOn w:val="6"/>
    <w:next w:val="6"/>
    <w:link w:val="37"/>
    <w:semiHidden/>
    <w:unhideWhenUsed/>
    <w:qFormat/>
    <w:uiPriority w:val="99"/>
    <w:rPr>
      <w:b/>
      <w:bCs/>
      <w:sz w:val="28"/>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basedOn w:val="20"/>
    <w:semiHidden/>
    <w:qFormat/>
    <w:uiPriority w:val="0"/>
    <w:rPr>
      <w:sz w:val="21"/>
      <w:szCs w:val="21"/>
    </w:rPr>
  </w:style>
  <w:style w:type="paragraph" w:customStyle="1" w:styleId="24">
    <w:name w:val="引用1"/>
    <w:basedOn w:val="1"/>
    <w:next w:val="1"/>
    <w:qFormat/>
    <w:uiPriority w:val="99"/>
    <w:rPr>
      <w:i/>
      <w:iCs/>
      <w:color w:val="000000"/>
      <w:kern w:val="0"/>
      <w:sz w:val="22"/>
    </w:rPr>
  </w:style>
  <w:style w:type="character" w:customStyle="1" w:styleId="25">
    <w:name w:val="标题 1 字符"/>
    <w:basedOn w:val="20"/>
    <w:link w:val="2"/>
    <w:qFormat/>
    <w:uiPriority w:val="0"/>
    <w:rPr>
      <w:rFonts w:ascii="Times New Roman" w:hAnsi="Times New Roman" w:eastAsia="黑体" w:cs="Times New Roman"/>
      <w:sz w:val="44"/>
      <w:szCs w:val="20"/>
    </w:rPr>
  </w:style>
  <w:style w:type="character" w:customStyle="1" w:styleId="26">
    <w:name w:val="标题 2 字符"/>
    <w:basedOn w:val="20"/>
    <w:qFormat/>
    <w:uiPriority w:val="0"/>
    <w:rPr>
      <w:rFonts w:asciiTheme="majorHAnsi" w:hAnsiTheme="majorHAnsi" w:eastAsiaTheme="majorEastAsia" w:cstheme="majorBidi"/>
      <w:b/>
      <w:bCs/>
      <w:sz w:val="32"/>
      <w:szCs w:val="32"/>
    </w:rPr>
  </w:style>
  <w:style w:type="character" w:customStyle="1" w:styleId="27">
    <w:name w:val="标题 3 字符"/>
    <w:basedOn w:val="20"/>
    <w:link w:val="4"/>
    <w:qFormat/>
    <w:uiPriority w:val="9"/>
    <w:rPr>
      <w:rFonts w:ascii="Times New Roman" w:hAnsi="Times New Roman" w:eastAsia="宋体" w:cs="Times New Roman"/>
      <w:b/>
      <w:bCs/>
      <w:sz w:val="32"/>
      <w:szCs w:val="32"/>
    </w:rPr>
  </w:style>
  <w:style w:type="character" w:customStyle="1" w:styleId="28">
    <w:name w:val="标题 2 字符1"/>
    <w:link w:val="3"/>
    <w:qFormat/>
    <w:uiPriority w:val="0"/>
    <w:rPr>
      <w:rFonts w:ascii="宋体" w:hAnsi="宋体" w:eastAsia="宋体" w:cs="Times New Roman"/>
      <w:sz w:val="28"/>
      <w:szCs w:val="20"/>
      <w:lang w:val="zh-CN" w:eastAsia="zh-CN"/>
    </w:rPr>
  </w:style>
  <w:style w:type="character" w:customStyle="1" w:styleId="29">
    <w:name w:val="正文文本缩进 字符"/>
    <w:basedOn w:val="20"/>
    <w:link w:val="8"/>
    <w:qFormat/>
    <w:uiPriority w:val="0"/>
    <w:rPr>
      <w:rFonts w:ascii="Times New Roman" w:hAnsi="Times New Roman" w:eastAsia="宋体" w:cs="Times New Roman"/>
      <w:sz w:val="44"/>
      <w:szCs w:val="20"/>
    </w:rPr>
  </w:style>
  <w:style w:type="character" w:customStyle="1" w:styleId="30">
    <w:name w:val="页脚 字符"/>
    <w:basedOn w:val="20"/>
    <w:semiHidden/>
    <w:qFormat/>
    <w:uiPriority w:val="99"/>
    <w:rPr>
      <w:rFonts w:ascii="Times New Roman" w:hAnsi="Times New Roman" w:eastAsia="宋体" w:cs="Times New Roman"/>
      <w:sz w:val="18"/>
      <w:szCs w:val="18"/>
    </w:rPr>
  </w:style>
  <w:style w:type="character" w:customStyle="1" w:styleId="31">
    <w:name w:val="页脚 字符1"/>
    <w:link w:val="12"/>
    <w:qFormat/>
    <w:uiPriority w:val="99"/>
    <w:rPr>
      <w:rFonts w:ascii="Times New Roman" w:hAnsi="Times New Roman" w:eastAsia="宋体" w:cs="Times New Roman"/>
      <w:sz w:val="18"/>
      <w:szCs w:val="20"/>
    </w:rPr>
  </w:style>
  <w:style w:type="character" w:customStyle="1" w:styleId="32">
    <w:name w:val="页眉 字符"/>
    <w:basedOn w:val="20"/>
    <w:semiHidden/>
    <w:qFormat/>
    <w:uiPriority w:val="99"/>
    <w:rPr>
      <w:rFonts w:ascii="Times New Roman" w:hAnsi="Times New Roman" w:eastAsia="宋体" w:cs="Times New Roman"/>
      <w:sz w:val="18"/>
      <w:szCs w:val="18"/>
    </w:rPr>
  </w:style>
  <w:style w:type="character" w:customStyle="1" w:styleId="33">
    <w:name w:val="页眉 字符1"/>
    <w:link w:val="13"/>
    <w:qFormat/>
    <w:uiPriority w:val="99"/>
    <w:rPr>
      <w:rFonts w:ascii="Times New Roman" w:hAnsi="Times New Roman" w:eastAsia="宋体" w:cs="Times New Roman"/>
      <w:sz w:val="18"/>
      <w:szCs w:val="20"/>
      <w:lang w:val="zh-CN" w:eastAsia="zh-CN"/>
    </w:rPr>
  </w:style>
  <w:style w:type="character" w:customStyle="1" w:styleId="34">
    <w:name w:val="正文文本 字符"/>
    <w:basedOn w:val="20"/>
    <w:link w:val="7"/>
    <w:semiHidden/>
    <w:qFormat/>
    <w:uiPriority w:val="99"/>
    <w:rPr>
      <w:rFonts w:ascii="Times New Roman" w:hAnsi="Times New Roman" w:eastAsia="宋体" w:cs="Times New Roman"/>
      <w:kern w:val="2"/>
      <w:sz w:val="28"/>
    </w:rPr>
  </w:style>
  <w:style w:type="character" w:customStyle="1" w:styleId="35">
    <w:name w:val="批注文字 字符"/>
    <w:basedOn w:val="20"/>
    <w:link w:val="6"/>
    <w:semiHidden/>
    <w:qFormat/>
    <w:uiPriority w:val="0"/>
    <w:rPr>
      <w:rFonts w:ascii="Times New Roman" w:hAnsi="Times New Roman" w:eastAsia="宋体" w:cs="Times New Roman"/>
      <w:kern w:val="2"/>
      <w:sz w:val="21"/>
      <w:szCs w:val="24"/>
    </w:rPr>
  </w:style>
  <w:style w:type="character" w:customStyle="1" w:styleId="36">
    <w:name w:val="批注框文本 字符"/>
    <w:basedOn w:val="20"/>
    <w:link w:val="11"/>
    <w:semiHidden/>
    <w:qFormat/>
    <w:uiPriority w:val="99"/>
    <w:rPr>
      <w:rFonts w:ascii="Times New Roman" w:hAnsi="Times New Roman" w:eastAsia="宋体" w:cs="Times New Roman"/>
      <w:kern w:val="2"/>
      <w:sz w:val="18"/>
      <w:szCs w:val="18"/>
    </w:rPr>
  </w:style>
  <w:style w:type="character" w:customStyle="1" w:styleId="37">
    <w:name w:val="批注主题 字符"/>
    <w:basedOn w:val="35"/>
    <w:link w:val="17"/>
    <w:semiHidden/>
    <w:qFormat/>
    <w:uiPriority w:val="99"/>
    <w:rPr>
      <w:rFonts w:ascii="Times New Roman" w:hAnsi="Times New Roman" w:eastAsia="宋体" w:cs="Times New Roman"/>
      <w:b/>
      <w:bCs/>
      <w:kern w:val="2"/>
      <w:sz w:val="28"/>
      <w:szCs w:val="24"/>
    </w:rPr>
  </w:style>
  <w:style w:type="character" w:customStyle="1" w:styleId="38">
    <w:name w:val="日期 字符"/>
    <w:link w:val="10"/>
    <w:qFormat/>
    <w:uiPriority w:val="0"/>
    <w:rPr>
      <w:kern w:val="2"/>
      <w:sz w:val="28"/>
    </w:rPr>
  </w:style>
  <w:style w:type="character" w:customStyle="1" w:styleId="39">
    <w:name w:val="日期 字符1"/>
    <w:basedOn w:val="20"/>
    <w:semiHidden/>
    <w:qFormat/>
    <w:uiPriority w:val="99"/>
    <w:rPr>
      <w:rFonts w:ascii="Times New Roman" w:hAnsi="Times New Roman" w:eastAsia="宋体" w:cs="Times New Roman"/>
      <w:kern w:val="2"/>
      <w:sz w:val="28"/>
    </w:rPr>
  </w:style>
  <w:style w:type="paragraph" w:customStyle="1" w:styleId="40">
    <w:name w:val="Table Text"/>
    <w:basedOn w:val="1"/>
    <w:semiHidden/>
    <w:qFormat/>
    <w:uiPriority w:val="0"/>
    <w:rPr>
      <w:rFonts w:ascii="宋体" w:hAnsi="宋体" w:eastAsia="宋体" w:cs="宋体"/>
      <w:sz w:val="25"/>
      <w:szCs w:val="25"/>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标题 3 Char"/>
    <w:link w:val="4"/>
    <w:qFormat/>
    <w:uiPriority w:val="0"/>
    <w:rPr>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206F1-3C09-4547-A54C-964B25BAB2A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36</Pages>
  <Words>1807</Words>
  <Characters>2016</Characters>
  <Lines>97</Lines>
  <Paragraphs>27</Paragraphs>
  <TotalTime>66</TotalTime>
  <ScaleCrop>false</ScaleCrop>
  <LinksUpToDate>false</LinksUpToDate>
  <CharactersWithSpaces>2194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2023-10-08T12:38:00Z</dcterms:created>
  <dc:creator>张彧</dc:creator>
  <cp:lastModifiedBy>陈珍华</cp:lastModifiedBy>
  <cp:lastPrinted>2025-08-11T00:54:00Z</cp:lastPrinted>
  <dcterms:modified xsi:type="dcterms:W3CDTF">2026-04-24T02:06:36Z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00377512A73A459788610D6A9A62D129_13</vt:lpwstr>
  </property>
  <property fmtid="{D5CDD505-2E9C-101B-9397-08002B2CF9AE}" pid="4" name="KSOTemplateDocerSaveRecord">
    <vt:lpwstr>eyJoZGlkIjoiZGRjMWEyOTk3NDcwNDZiYWFkMzNlMjQzYmMzNmYyMmEiLCJ1c2VySWQiOiIxMzIyNzc4MTYzIn0=</vt:lpwstr>
  </property>
</Properties>
</file>