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方正黑体_GBK"/>
          <w:color w:val="000000" w:themeColor="text1"/>
          <w:spacing w:val="80"/>
          <w:sz w:val="112"/>
          <w:szCs w:val="112"/>
          <w14:textFill>
            <w14:solidFill>
              <w14:schemeClr w14:val="tx1"/>
            </w14:solidFill>
          </w14:textFill>
        </w:rPr>
      </w:pPr>
      <w:bookmarkStart w:id="0" w:name="_Toc429558931"/>
      <w:bookmarkStart w:id="1" w:name="_Toc423596028"/>
      <w:bookmarkStart w:id="2" w:name="_Toc25397"/>
      <w:bookmarkStart w:id="3" w:name="_Toc429553090"/>
    </w:p>
    <w:p>
      <w:pPr>
        <w:jc w:val="center"/>
        <w:outlineLvl w:val="0"/>
        <w:rPr>
          <w:rFonts w:eastAsia="方正黑体_GBK"/>
          <w:color w:val="000000" w:themeColor="text1"/>
          <w:spacing w:val="80"/>
          <w:sz w:val="112"/>
          <w:szCs w:val="112"/>
          <w14:textFill>
            <w14:solidFill>
              <w14:schemeClr w14:val="tx1"/>
            </w14:solidFill>
          </w14:textFill>
        </w:rPr>
      </w:pPr>
      <w:r>
        <w:rPr>
          <w:rFonts w:hint="eastAsia" w:eastAsia="方正黑体_GBK"/>
          <w:color w:val="000000" w:themeColor="text1"/>
          <w:spacing w:val="80"/>
          <w:sz w:val="112"/>
          <w:szCs w:val="112"/>
          <w14:textFill>
            <w14:solidFill>
              <w14:schemeClr w14:val="tx1"/>
            </w14:solidFill>
          </w14:textFill>
        </w:rPr>
        <w:t>询价</w:t>
      </w:r>
      <w:r>
        <w:rPr>
          <w:rFonts w:eastAsia="方正黑体_GBK"/>
          <w:color w:val="000000" w:themeColor="text1"/>
          <w:spacing w:val="80"/>
          <w:sz w:val="112"/>
          <w:szCs w:val="112"/>
          <w14:textFill>
            <w14:solidFill>
              <w14:schemeClr w14:val="tx1"/>
            </w14:solidFill>
          </w14:textFill>
        </w:rPr>
        <w:t>采购文件</w:t>
      </w:r>
    </w:p>
    <w:p>
      <w:pPr>
        <w:spacing w:line="700" w:lineRule="exact"/>
        <w:jc w:val="center"/>
        <w:rPr>
          <w:rFonts w:eastAsia="黑体"/>
          <w:color w:val="000000" w:themeColor="text1"/>
          <w:sz w:val="32"/>
          <w14:textFill>
            <w14:solidFill>
              <w14:schemeClr w14:val="tx1"/>
            </w14:solidFill>
          </w14:textFill>
        </w:rPr>
      </w:pPr>
    </w:p>
    <w:p>
      <w:pPr>
        <w:spacing w:line="700" w:lineRule="exact"/>
        <w:jc w:val="center"/>
        <w:rPr>
          <w:rFonts w:eastAsia="黑体"/>
          <w:color w:val="000000" w:themeColor="text1"/>
          <w:sz w:val="32"/>
          <w14:textFill>
            <w14:solidFill>
              <w14:schemeClr w14:val="tx1"/>
            </w14:solidFill>
          </w14:textFill>
        </w:rPr>
      </w:pPr>
    </w:p>
    <w:p>
      <w:pPr>
        <w:spacing w:line="700" w:lineRule="exact"/>
        <w:ind w:firstLine="1260" w:firstLineChars="350"/>
        <w:rPr>
          <w:rFonts w:eastAsia="方正小标宋_GBK"/>
          <w:color w:val="000000" w:themeColor="text1"/>
          <w:sz w:val="36"/>
          <w:szCs w:val="30"/>
          <w14:textFill>
            <w14:solidFill>
              <w14:schemeClr w14:val="tx1"/>
            </w14:solidFill>
          </w14:textFill>
        </w:rPr>
      </w:pPr>
    </w:p>
    <w:p>
      <w:pPr>
        <w:spacing w:line="700" w:lineRule="exact"/>
        <w:ind w:left="232" w:leftChars="83"/>
        <w:rPr>
          <w:b/>
          <w:color w:val="000000" w:themeColor="text1"/>
          <w:sz w:val="30"/>
          <w:szCs w:val="30"/>
          <w14:textFill>
            <w14:solidFill>
              <w14:schemeClr w14:val="tx1"/>
            </w14:solidFill>
          </w14:textFill>
        </w:rPr>
      </w:pPr>
      <w:r>
        <w:rPr>
          <w:rFonts w:eastAsia="方正小标宋_GBK"/>
          <w:color w:val="000000" w:themeColor="text1"/>
          <w:sz w:val="36"/>
          <w:szCs w:val="30"/>
          <w14:textFill>
            <w14:solidFill>
              <w14:schemeClr w14:val="tx1"/>
            </w14:solidFill>
          </w14:textFill>
        </w:rPr>
        <w:t>项目名称：</w:t>
      </w:r>
      <w:r>
        <w:rPr>
          <w:rFonts w:hint="eastAsia" w:eastAsia="方正小标宋_GBK"/>
          <w:color w:val="000000" w:themeColor="text1"/>
          <w:sz w:val="36"/>
          <w:szCs w:val="30"/>
          <w14:textFill>
            <w14:solidFill>
              <w14:schemeClr w14:val="tx1"/>
            </w14:solidFill>
          </w14:textFill>
        </w:rPr>
        <w:t>重庆市黔江中心医院后装机房建设项目</w:t>
      </w:r>
    </w:p>
    <w:p>
      <w:pPr>
        <w:spacing w:line="700" w:lineRule="exact"/>
        <w:jc w:val="center"/>
        <w:rPr>
          <w:b/>
          <w:color w:val="000000" w:themeColor="text1"/>
          <w:sz w:val="30"/>
          <w:szCs w:val="30"/>
          <w14:textFill>
            <w14:solidFill>
              <w14:schemeClr w14:val="tx1"/>
            </w14:solidFill>
          </w14:textFill>
        </w:rPr>
      </w:pPr>
    </w:p>
    <w:p>
      <w:pPr>
        <w:pStyle w:val="1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700" w:lineRule="exact"/>
        <w:rPr>
          <w:b/>
          <w:color w:val="000000" w:themeColor="text1"/>
          <w:sz w:val="30"/>
          <w:szCs w:val="30"/>
          <w14:textFill>
            <w14:solidFill>
              <w14:schemeClr w14:val="tx1"/>
            </w14:solidFill>
          </w14:textFill>
        </w:rPr>
      </w:pPr>
    </w:p>
    <w:p>
      <w:pPr>
        <w:spacing w:line="700" w:lineRule="exact"/>
        <w:ind w:firstLine="900" w:firstLineChars="250"/>
        <w:rPr>
          <w:rFonts w:eastAsia="方正小标宋_GBK"/>
          <w:b/>
          <w:color w:val="000000" w:themeColor="text1"/>
          <w:sz w:val="32"/>
          <w:szCs w:val="32"/>
          <w14:textFill>
            <w14:solidFill>
              <w14:schemeClr w14:val="tx1"/>
            </w14:solidFill>
          </w14:textFill>
        </w:rPr>
      </w:pPr>
      <w:r>
        <w:rPr>
          <w:rFonts w:eastAsia="方正小标宋_GBK"/>
          <w:color w:val="000000" w:themeColor="text1"/>
          <w:sz w:val="36"/>
          <w:szCs w:val="30"/>
          <w14:textFill>
            <w14:solidFill>
              <w14:schemeClr w14:val="tx1"/>
            </w14:solidFill>
          </w14:textFill>
        </w:rPr>
        <w:t xml:space="preserve">       采购人：重庆市黔江中心医院</w:t>
      </w:r>
    </w:p>
    <w:p>
      <w:pPr>
        <w:spacing w:line="720" w:lineRule="exact"/>
        <w:jc w:val="center"/>
        <w:outlineLvl w:val="0"/>
        <w:rPr>
          <w:rFonts w:eastAsia="方正黑体_GBK"/>
          <w:color w:val="000000" w:themeColor="text1"/>
          <w:sz w:val="48"/>
          <w:szCs w:val="32"/>
          <w14:textFill>
            <w14:solidFill>
              <w14:schemeClr w14:val="tx1"/>
            </w14:solidFill>
          </w14:textFill>
        </w:rPr>
      </w:pPr>
    </w:p>
    <w:p>
      <w:pPr>
        <w:rPr>
          <w:color w:val="000000" w:themeColor="text1"/>
          <w14:textFill>
            <w14:solidFill>
              <w14:schemeClr w14:val="tx1"/>
            </w14:solidFill>
          </w14:textFill>
        </w:rPr>
      </w:pPr>
      <w:bookmarkStart w:id="167" w:name="_GoBack"/>
      <w:bookmarkEnd w:id="167"/>
    </w:p>
    <w:p>
      <w:pPr>
        <w:spacing w:line="720" w:lineRule="exact"/>
        <w:ind w:firstLine="2880" w:firstLineChars="600"/>
        <w:outlineLvl w:val="0"/>
        <w:rPr>
          <w:rFonts w:eastAsia="方正黑体_GBK"/>
          <w:color w:val="000000" w:themeColor="text1"/>
          <w:sz w:val="48"/>
          <w:szCs w:val="32"/>
          <w14:textFill>
            <w14:solidFill>
              <w14:schemeClr w14:val="tx1"/>
            </w14:solidFill>
          </w14:textFill>
        </w:rPr>
      </w:pPr>
      <w:r>
        <w:rPr>
          <w:rFonts w:eastAsia="方正黑体_GBK"/>
          <w:color w:val="000000" w:themeColor="text1"/>
          <w:sz w:val="48"/>
          <w:szCs w:val="32"/>
          <w14:textFill>
            <w14:solidFill>
              <w14:schemeClr w14:val="tx1"/>
            </w14:solidFill>
          </w14:textFill>
        </w:rPr>
        <w:t>二〇二</w:t>
      </w:r>
      <w:r>
        <w:rPr>
          <w:rFonts w:hint="eastAsia" w:eastAsia="方正黑体_GBK"/>
          <w:color w:val="000000" w:themeColor="text1"/>
          <w:sz w:val="48"/>
          <w:szCs w:val="32"/>
          <w14:textFill>
            <w14:solidFill>
              <w14:schemeClr w14:val="tx1"/>
            </w14:solidFill>
          </w14:textFill>
        </w:rPr>
        <w:t>五</w:t>
      </w:r>
      <w:r>
        <w:rPr>
          <w:rFonts w:eastAsia="方正黑体_GBK"/>
          <w:color w:val="000000" w:themeColor="text1"/>
          <w:sz w:val="48"/>
          <w:szCs w:val="32"/>
          <w14:textFill>
            <w14:solidFill>
              <w14:schemeClr w14:val="tx1"/>
            </w14:solidFill>
          </w14:textFill>
        </w:rPr>
        <w:t>年</w:t>
      </w:r>
      <w:r>
        <w:rPr>
          <w:rFonts w:hint="eastAsia" w:eastAsia="方正黑体_GBK"/>
          <w:color w:val="000000" w:themeColor="text1"/>
          <w:sz w:val="48"/>
          <w:szCs w:val="32"/>
          <w:lang w:eastAsia="zh-CN"/>
          <w14:textFill>
            <w14:solidFill>
              <w14:schemeClr w14:val="tx1"/>
            </w14:solidFill>
          </w14:textFill>
        </w:rPr>
        <w:t>八</w:t>
      </w:r>
      <w:r>
        <w:rPr>
          <w:rFonts w:eastAsia="方正黑体_GBK"/>
          <w:color w:val="000000" w:themeColor="text1"/>
          <w:sz w:val="48"/>
          <w:szCs w:val="32"/>
          <w14:textFill>
            <w14:solidFill>
              <w14:schemeClr w14:val="tx1"/>
            </w14:solidFill>
          </w14:textFill>
        </w:rPr>
        <w:t>月</w:t>
      </w:r>
    </w:p>
    <w:p>
      <w:pPr>
        <w:spacing w:line="420" w:lineRule="exact"/>
        <w:outlineLvl w:val="0"/>
        <w:rPr>
          <w:rFonts w:eastAsia="方正黑体_GBK"/>
          <w:color w:val="000000" w:themeColor="text1"/>
          <w:sz w:val="44"/>
          <w:szCs w:val="28"/>
          <w14:textFill>
            <w14:solidFill>
              <w14:schemeClr w14:val="tx1"/>
            </w14:solidFill>
          </w14:textFill>
        </w:rPr>
      </w:pPr>
    </w:p>
    <w:p>
      <w:pPr>
        <w:pStyle w:val="2"/>
        <w:rPr>
          <w:color w:val="000000" w:themeColor="text1"/>
          <w14:textFill>
            <w14:solidFill>
              <w14:schemeClr w14:val="tx1"/>
            </w14:solidFill>
          </w14:textFill>
        </w:rPr>
      </w:pPr>
    </w:p>
    <w:p>
      <w:pPr>
        <w:spacing w:line="480" w:lineRule="exact"/>
        <w:jc w:val="center"/>
        <w:outlineLvl w:val="0"/>
        <w:rPr>
          <w:rFonts w:eastAsia="方正小标宋_GBK"/>
          <w:color w:val="000000" w:themeColor="text1"/>
          <w:sz w:val="44"/>
          <w:szCs w:val="28"/>
          <w14:textFill>
            <w14:solidFill>
              <w14:schemeClr w14:val="tx1"/>
            </w14:solidFill>
          </w14:textFill>
        </w:rPr>
      </w:pPr>
      <w:r>
        <w:rPr>
          <w:rFonts w:eastAsia="方正小标宋_GBK"/>
          <w:color w:val="000000" w:themeColor="text1"/>
          <w:sz w:val="44"/>
          <w:szCs w:val="28"/>
          <w14:textFill>
            <w14:solidFill>
              <w14:schemeClr w14:val="tx1"/>
            </w14:solidFill>
          </w14:textFill>
        </w:rPr>
        <w:t xml:space="preserve">  </w:t>
      </w:r>
    </w:p>
    <w:p>
      <w:pPr>
        <w:spacing w:line="480" w:lineRule="exact"/>
        <w:jc w:val="center"/>
        <w:outlineLvl w:val="0"/>
        <w:rPr>
          <w:rFonts w:eastAsia="方正小标宋_GBK"/>
          <w:color w:val="000000" w:themeColor="text1"/>
          <w:sz w:val="44"/>
          <w:szCs w:val="28"/>
          <w14:textFill>
            <w14:solidFill>
              <w14:schemeClr w14:val="tx1"/>
            </w14:solidFill>
          </w14:textFill>
        </w:rPr>
      </w:pPr>
    </w:p>
    <w:p>
      <w:pPr>
        <w:spacing w:line="480" w:lineRule="exact"/>
        <w:jc w:val="center"/>
        <w:outlineLvl w:val="0"/>
        <w:rPr>
          <w:rFonts w:eastAsia="方正小标宋_GBK"/>
          <w:color w:val="000000" w:themeColor="text1"/>
          <w:sz w:val="44"/>
          <w:szCs w:val="28"/>
          <w14:textFill>
            <w14:solidFill>
              <w14:schemeClr w14:val="tx1"/>
            </w14:solidFill>
          </w14:textFill>
        </w:rPr>
      </w:pPr>
    </w:p>
    <w:p>
      <w:pPr>
        <w:spacing w:line="480" w:lineRule="exact"/>
        <w:jc w:val="center"/>
        <w:outlineLvl w:val="0"/>
        <w:rPr>
          <w:rFonts w:eastAsia="方正小标宋_GBK"/>
          <w:color w:val="000000" w:themeColor="text1"/>
          <w:sz w:val="44"/>
          <w:szCs w:val="28"/>
          <w14:textFill>
            <w14:solidFill>
              <w14:schemeClr w14:val="tx1"/>
            </w14:solidFill>
          </w14:textFill>
        </w:rPr>
      </w:pPr>
      <w:r>
        <w:rPr>
          <w:rFonts w:eastAsia="方正小标宋_GBK"/>
          <w:color w:val="000000" w:themeColor="text1"/>
          <w:sz w:val="44"/>
          <w:szCs w:val="28"/>
          <w14:textFill>
            <w14:solidFill>
              <w14:schemeClr w14:val="tx1"/>
            </w14:solidFill>
          </w14:textFill>
        </w:rPr>
        <w:t>目   录</w:t>
      </w:r>
    </w:p>
    <w:p>
      <w:pPr>
        <w:pStyle w:val="13"/>
        <w:ind w:firstLine="210"/>
        <w:rPr>
          <w:rFonts w:asciiTheme="minorHAnsi" w:hAnsiTheme="minorHAnsi" w:eastAsiaTheme="minorEastAsia" w:cstheme="minorBidi"/>
          <w:color w:val="000000" w:themeColor="text1"/>
          <w:sz w:val="21"/>
          <w:szCs w:val="22"/>
          <w14:textFill>
            <w14:solidFill>
              <w14:schemeClr w14:val="tx1"/>
            </w14:solidFill>
          </w14:textFill>
        </w:rPr>
      </w:pPr>
      <w:r>
        <w:rPr>
          <w:rFonts w:eastAsia="方正小标宋_GBK"/>
          <w:color w:val="000000" w:themeColor="text1"/>
          <w:sz w:val="21"/>
          <w:szCs w:val="21"/>
          <w14:textFill>
            <w14:solidFill>
              <w14:schemeClr w14:val="tx1"/>
            </w14:solidFill>
          </w14:textFill>
        </w:rPr>
        <w:fldChar w:fldCharType="begin"/>
      </w:r>
      <w:r>
        <w:rPr>
          <w:rFonts w:eastAsia="方正小标宋_GBK"/>
          <w:color w:val="000000" w:themeColor="text1"/>
          <w:sz w:val="21"/>
          <w:szCs w:val="21"/>
          <w14:textFill>
            <w14:solidFill>
              <w14:schemeClr w14:val="tx1"/>
            </w14:solidFill>
          </w14:textFill>
        </w:rPr>
        <w:instrText xml:space="preserve"> TOC \o "1-3" \h \z </w:instrText>
      </w:r>
      <w:r>
        <w:rPr>
          <w:rFonts w:eastAsia="方正小标宋_GBK"/>
          <w:color w:val="000000" w:themeColor="text1"/>
          <w:sz w:val="21"/>
          <w:szCs w:val="2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"_Toc204852478" </w:instrText>
      </w:r>
      <w:r>
        <w:rPr>
          <w:color w:val="000000" w:themeColor="text1"/>
          <w14:textFill>
            <w14:solidFill>
              <w14:schemeClr w14:val="tx1"/>
            </w14:solidFill>
          </w14:textFill>
        </w:rPr>
        <w:fldChar w:fldCharType="separate"/>
      </w:r>
      <w:r>
        <w:rPr>
          <w:rStyle w:val="20"/>
          <w:color w:val="000000" w:themeColor="text1"/>
          <w14:textFill>
            <w14:solidFill>
              <w14:schemeClr w14:val="tx1"/>
            </w14:solidFill>
          </w14:textFill>
        </w:rPr>
        <w:t>第一篇 询价采购邀请书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"_Toc204852479"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一、询价内容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"_Toc204852480"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"_Toc204852481"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三、供应商资格要求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"_Toc204852482"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四、询价有关说明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"_Toc204852483"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五、投标保证金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"_Toc204852484"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六、响应有关规定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"_Toc204852485"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七、联系方式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"_Toc204852486"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八、特别说明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"_Toc204852487" </w:instrText>
      </w:r>
      <w:r>
        <w:rPr>
          <w:color w:val="000000" w:themeColor="text1"/>
          <w14:textFill>
            <w14:solidFill>
              <w14:schemeClr w14:val="tx1"/>
            </w14:solidFill>
          </w14:textFill>
        </w:rPr>
        <w:fldChar w:fldCharType="separate"/>
      </w:r>
      <w:r>
        <w:rPr>
          <w:rStyle w:val="20"/>
          <w:color w:val="000000" w:themeColor="text1"/>
          <w14:textFill>
            <w14:solidFill>
              <w14:schemeClr w14:val="tx1"/>
            </w14:solidFill>
          </w14:textFill>
        </w:rPr>
        <w:t>第二篇  项目技术规格、数量及质量要求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"_Toc204852488" </w:instrText>
      </w:r>
      <w:r>
        <w:rPr>
          <w:color w:val="000000" w:themeColor="text1"/>
          <w14:textFill>
            <w14:solidFill>
              <w14:schemeClr w14:val="tx1"/>
            </w14:solidFill>
          </w14:textFill>
        </w:rPr>
        <w:fldChar w:fldCharType="separate"/>
      </w:r>
      <w:r>
        <w:rPr>
          <w:rStyle w:val="20"/>
          <w:rFonts w:ascii="方正黑体_GBK" w:eastAsia="方正黑体_GBK"/>
          <w:color w:val="000000" w:themeColor="text1"/>
          <w14:textFill>
            <w14:solidFill>
              <w14:schemeClr w14:val="tx1"/>
            </w14:solidFill>
          </w14:textFill>
        </w:rPr>
        <w:t>一、</w:t>
      </w:r>
      <w:r>
        <w:rPr>
          <w:rStyle w:val="20"/>
          <w:rFonts w:eastAsia="方正黑体_GBK"/>
          <w:color w:val="000000" w:themeColor="text1"/>
          <w14:textFill>
            <w14:solidFill>
              <w14:schemeClr w14:val="tx1"/>
            </w14:solidFill>
          </w14:textFill>
        </w:rPr>
        <w:t xml:space="preserve"> 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"_Toc204852491"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二、项目技术需求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"_Toc204852492" </w:instrText>
      </w:r>
      <w:r>
        <w:rPr>
          <w:color w:val="000000" w:themeColor="text1"/>
          <w14:textFill>
            <w14:solidFill>
              <w14:schemeClr w14:val="tx1"/>
            </w14:solidFill>
          </w14:textFill>
        </w:rPr>
        <w:fldChar w:fldCharType="separate"/>
      </w:r>
      <w:r>
        <w:rPr>
          <w:rStyle w:val="20"/>
          <w:color w:val="000000" w:themeColor="text1"/>
          <w14:textFill>
            <w14:solidFill>
              <w14:schemeClr w14:val="tx1"/>
            </w14:solidFill>
          </w14:textFill>
        </w:rPr>
        <w:t>第三篇  项目商务要求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"_Toc204852493"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一、合同签订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"_Toc204852494"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二、工期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"_Toc204852498"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五、缺陷整改期、维保期、质保期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"_Toc204852499"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六、违约责任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"_Toc204852501"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七、其他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"_Toc204852502"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八、争议解决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"_Toc204852504" </w:instrText>
      </w:r>
      <w:r>
        <w:rPr>
          <w:color w:val="000000" w:themeColor="text1"/>
          <w14:textFill>
            <w14:solidFill>
              <w14:schemeClr w14:val="tx1"/>
            </w14:solidFill>
          </w14:textFill>
        </w:rPr>
        <w:fldChar w:fldCharType="separate"/>
      </w:r>
      <w:r>
        <w:rPr>
          <w:rStyle w:val="20"/>
          <w:color w:val="000000" w:themeColor="text1"/>
          <w14:textFill>
            <w14:solidFill>
              <w14:schemeClr w14:val="tx1"/>
            </w14:solidFill>
          </w14:textFill>
        </w:rPr>
        <w:t>第四篇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"_Toc204852505"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一、供应商条件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"_Toc204852506"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二、询价采购文件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"_Toc204852507"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三、响应文件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"_Toc204852508"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四、成交通知书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"_Toc204852509"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五、</w:t>
      </w:r>
      <w:r>
        <w:rPr>
          <w:rStyle w:val="20"/>
          <w:rFonts w:eastAsia="方正黑体_GBK"/>
          <w:bCs/>
          <w:color w:val="000000" w:themeColor="text1"/>
          <w14:textFill>
            <w14:solidFill>
              <w14:schemeClr w14:val="tx1"/>
            </w14:solidFill>
          </w14:textFill>
        </w:rPr>
        <w:t>采购要求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"_Toc204852511" </w:instrText>
      </w:r>
      <w:r>
        <w:rPr>
          <w:color w:val="000000" w:themeColor="text1"/>
          <w14:textFill>
            <w14:solidFill>
              <w14:schemeClr w14:val="tx1"/>
            </w14:solidFill>
          </w14:textFill>
        </w:rPr>
        <w:fldChar w:fldCharType="separate"/>
      </w:r>
      <w:r>
        <w:rPr>
          <w:rStyle w:val="20"/>
          <w:rFonts w:eastAsia="方正黑体_GBK"/>
          <w:color w:val="000000" w:themeColor="text1"/>
          <w14:textFill>
            <w14:solidFill>
              <w14:schemeClr w14:val="tx1"/>
            </w14:solidFill>
          </w14:textFill>
        </w:rPr>
        <w:t>六、签订合同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"_Toc204852512" </w:instrText>
      </w:r>
      <w:r>
        <w:rPr>
          <w:color w:val="000000" w:themeColor="text1"/>
          <w14:textFill>
            <w14:solidFill>
              <w14:schemeClr w14:val="tx1"/>
            </w14:solidFill>
          </w14:textFill>
        </w:rPr>
        <w:fldChar w:fldCharType="separate"/>
      </w:r>
      <w:r>
        <w:rPr>
          <w:rStyle w:val="20"/>
          <w:color w:val="000000" w:themeColor="text1"/>
          <w14:textFill>
            <w14:solidFill>
              <w14:schemeClr w14:val="tx1"/>
            </w14:solidFill>
          </w14:textFill>
        </w:rPr>
        <w:t>第五篇  合同主要条款和格式合同（样本）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"_Toc204852513" </w:instrText>
      </w:r>
      <w:r>
        <w:rPr>
          <w:color w:val="000000" w:themeColor="text1"/>
          <w14:textFill>
            <w14:solidFill>
              <w14:schemeClr w14:val="tx1"/>
            </w14:solidFill>
          </w14:textFill>
        </w:rPr>
        <w:fldChar w:fldCharType="separate"/>
      </w:r>
      <w:r>
        <w:rPr>
          <w:rStyle w:val="20"/>
          <w:rFonts w:eastAsia="方正小标宋_GBK"/>
          <w:color w:val="000000" w:themeColor="text1"/>
          <w14:textFill>
            <w14:solidFill>
              <w14:schemeClr w14:val="tx1"/>
            </w14:solidFill>
          </w14:textFill>
        </w:rPr>
        <w:t>第六章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"_Toc204852514" </w:instrText>
      </w:r>
      <w:r>
        <w:rPr>
          <w:color w:val="000000" w:themeColor="text1"/>
          <w14:textFill>
            <w14:solidFill>
              <w14:schemeClr w14:val="tx1"/>
            </w14:solidFill>
          </w14:textFill>
        </w:rPr>
        <w:fldChar w:fldCharType="separate"/>
      </w:r>
      <w:r>
        <w:rPr>
          <w:rStyle w:val="20"/>
          <w:rFonts w:ascii="方正黑体_GBK" w:hAnsi="方正黑体_GBK" w:eastAsia="方正黑体_GBK" w:cs="方正黑体_GBK"/>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"_Toc204852515" </w:instrText>
      </w:r>
      <w:r>
        <w:rPr>
          <w:color w:val="000000" w:themeColor="text1"/>
          <w14:textFill>
            <w14:solidFill>
              <w14:schemeClr w14:val="tx1"/>
            </w14:solidFill>
          </w14:textFill>
        </w:rPr>
        <w:fldChar w:fldCharType="separate"/>
      </w:r>
      <w:r>
        <w:rPr>
          <w:rStyle w:val="20"/>
          <w:rFonts w:ascii="方正黑体_GBK" w:hAnsi="方正黑体_GBK" w:eastAsia="方正黑体_GBK" w:cs="方正黑体_GBK"/>
          <w:color w:val="000000" w:themeColor="text1"/>
          <w14:textFill>
            <w14:solidFill>
              <w14:schemeClr w14:val="tx1"/>
            </w14:solidFill>
          </w14:textFill>
        </w:rPr>
        <w:t>二、资格条件及其他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ind w:right="-255"/>
        <w:rPr>
          <w:rFonts w:asciiTheme="minorHAnsi" w:hAnsiTheme="minorHAnsi" w:eastAsiaTheme="minorEastAsia" w:cstheme="minorBidi"/>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"_Toc204852516" </w:instrText>
      </w:r>
      <w:r>
        <w:rPr>
          <w:color w:val="000000" w:themeColor="text1"/>
          <w14:textFill>
            <w14:solidFill>
              <w14:schemeClr w14:val="tx1"/>
            </w14:solidFill>
          </w14:textFill>
        </w:rPr>
        <w:fldChar w:fldCharType="separate"/>
      </w:r>
      <w:r>
        <w:rPr>
          <w:rStyle w:val="20"/>
          <w:rFonts w:ascii="方正黑体_GBK" w:hAnsi="方正黑体_GBK" w:eastAsia="方正黑体_GBK" w:cs="方正黑体_GBK"/>
          <w:color w:val="000000" w:themeColor="text1"/>
          <w14:textFill>
            <w14:solidFill>
              <w14:schemeClr w14:val="tx1"/>
            </w14:solidFill>
          </w14:textFill>
        </w:rPr>
        <w:t>三、其他应提供的资料（如有）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_Toc204852516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color w:val="000000" w:themeColor="text1"/>
          <w14:textFill>
            <w14:solidFill>
              <w14:schemeClr w14:val="tx1"/>
            </w14:solidFill>
          </w14:textFill>
        </w:rPr>
      </w:pPr>
      <w:r>
        <w:rPr>
          <w:rFonts w:eastAsia="方正小标宋_GBK"/>
          <w:color w:val="000000" w:themeColor="text1"/>
          <w:szCs w:val="21"/>
          <w14:textFill>
            <w14:solidFill>
              <w14:schemeClr w14:val="tx1"/>
            </w14:solidFill>
          </w14:textFill>
        </w:rPr>
        <w:fldChar w:fldCharType="end"/>
      </w:r>
    </w:p>
    <w:p>
      <w:pPr>
        <w:pStyle w:val="3"/>
        <w:spacing w:before="0" w:beforeLines="0" w:after="0" w:afterLines="0" w:line="240" w:lineRule="auto"/>
        <w:rPr>
          <w:color w:val="000000" w:themeColor="text1"/>
          <w:sz w:val="36"/>
          <w:szCs w:val="36"/>
          <w14:textFill>
            <w14:solidFill>
              <w14:schemeClr w14:val="tx1"/>
            </w14:solidFill>
          </w14:textFill>
        </w:rPr>
      </w:pPr>
      <w:bookmarkStart w:id="4" w:name="_Toc204852478"/>
      <w:r>
        <w:rPr>
          <w:color w:val="000000" w:themeColor="text1"/>
          <w:sz w:val="36"/>
          <w:szCs w:val="36"/>
          <w14:textFill>
            <w14:solidFill>
              <w14:schemeClr w14:val="tx1"/>
            </w14:solidFill>
          </w14:textFill>
        </w:rPr>
        <w:t>第一篇 询价采购邀请书</w:t>
      </w:r>
      <w:bookmarkEnd w:id="0"/>
      <w:bookmarkEnd w:id="1"/>
      <w:bookmarkEnd w:id="2"/>
      <w:bookmarkEnd w:id="3"/>
      <w:bookmarkEnd w:id="4"/>
    </w:p>
    <w:p>
      <w:pPr>
        <w:rPr>
          <w:rFonts w:eastAsia="方正小标宋_GBK"/>
          <w:color w:val="000000" w:themeColor="text1"/>
          <w:sz w:val="44"/>
          <w:szCs w:val="44"/>
          <w14:textFill>
            <w14:solidFill>
              <w14:schemeClr w14:val="tx1"/>
            </w14:solidFill>
          </w14:textFill>
        </w:rPr>
      </w:pP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5" w:name="_Toc9769"/>
      <w:bookmarkStart w:id="6" w:name="_Toc429553091"/>
      <w:bookmarkStart w:id="7" w:name="_Toc423596029"/>
      <w:bookmarkStart w:id="8" w:name="_Toc429558932"/>
      <w:bookmarkStart w:id="9" w:name="_Toc204852479"/>
      <w:r>
        <w:rPr>
          <w:rFonts w:ascii="Times New Roman" w:hAnsi="Times New Roman" w:eastAsia="方正黑体_GBK"/>
          <w:color w:val="000000" w:themeColor="text1"/>
          <w:sz w:val="32"/>
          <w:szCs w:val="32"/>
          <w14:textFill>
            <w14:solidFill>
              <w14:schemeClr w14:val="tx1"/>
            </w14:solidFill>
          </w14:textFill>
        </w:rPr>
        <w:t>一、</w:t>
      </w:r>
      <w:r>
        <w:rPr>
          <w:rFonts w:ascii="Times New Roman" w:hAnsi="Times New Roman" w:eastAsia="方正黑体_GBK"/>
          <w:color w:val="000000" w:themeColor="text1"/>
          <w:sz w:val="32"/>
          <w:szCs w:val="32"/>
          <w:lang w:val="en-US"/>
          <w14:textFill>
            <w14:solidFill>
              <w14:schemeClr w14:val="tx1"/>
            </w14:solidFill>
          </w14:textFill>
        </w:rPr>
        <w:t>询价</w:t>
      </w:r>
      <w:r>
        <w:rPr>
          <w:rFonts w:ascii="Times New Roman" w:hAnsi="Times New Roman" w:eastAsia="方正黑体_GBK"/>
          <w:color w:val="000000" w:themeColor="text1"/>
          <w:sz w:val="32"/>
          <w:szCs w:val="32"/>
          <w14:textFill>
            <w14:solidFill>
              <w14:schemeClr w14:val="tx1"/>
            </w14:solidFill>
          </w14:textFill>
        </w:rPr>
        <w:t>内容</w:t>
      </w:r>
      <w:bookmarkEnd w:id="5"/>
      <w:bookmarkEnd w:id="6"/>
      <w:bookmarkEnd w:id="7"/>
      <w:bookmarkEnd w:id="8"/>
      <w:bookmarkEnd w:id="9"/>
      <w:r>
        <w:rPr>
          <w:rFonts w:ascii="Times New Roman" w:hAnsi="Times New Roman" w:eastAsia="方正黑体_GBK"/>
          <w:color w:val="000000" w:themeColor="text1"/>
          <w:sz w:val="32"/>
          <w:szCs w:val="32"/>
          <w14:textFill>
            <w14:solidFill>
              <w14:schemeClr w14:val="tx1"/>
            </w14:solidFill>
          </w14:textFill>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09"/>
        <w:gridCol w:w="243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1" w:type="dxa"/>
            <w:vAlign w:val="center"/>
          </w:tcPr>
          <w:p>
            <w:pPr>
              <w:pStyle w:val="8"/>
              <w:spacing w:line="240" w:lineRule="auto"/>
              <w:ind w:left="0"/>
              <w:jc w:val="center"/>
              <w:outlineLvl w:val="0"/>
              <w:rPr>
                <w:rFonts w:eastAsia="方正黑体_GBK"/>
                <w:color w:val="000000" w:themeColor="text1"/>
                <w:sz w:val="21"/>
                <w:szCs w:val="21"/>
                <w14:textFill>
                  <w14:solidFill>
                    <w14:schemeClr w14:val="tx1"/>
                  </w14:solidFill>
                </w14:textFill>
              </w:rPr>
            </w:pPr>
            <w:bookmarkStart w:id="10" w:name="_Toc7743"/>
            <w:r>
              <w:rPr>
                <w:rFonts w:eastAsia="方正黑体_GBK"/>
                <w:color w:val="000000" w:themeColor="text1"/>
                <w:sz w:val="21"/>
                <w:szCs w:val="21"/>
                <w14:textFill>
                  <w14:solidFill>
                    <w14:schemeClr w14:val="tx1"/>
                  </w14:solidFill>
                </w14:textFill>
              </w:rPr>
              <w:t>序号</w:t>
            </w:r>
            <w:bookmarkEnd w:id="10"/>
          </w:p>
        </w:tc>
        <w:tc>
          <w:tcPr>
            <w:tcW w:w="4509" w:type="dxa"/>
            <w:vAlign w:val="center"/>
          </w:tcPr>
          <w:p>
            <w:pPr>
              <w:pStyle w:val="8"/>
              <w:spacing w:line="240" w:lineRule="auto"/>
              <w:ind w:left="0"/>
              <w:jc w:val="center"/>
              <w:outlineLvl w:val="0"/>
              <w:rPr>
                <w:rFonts w:eastAsia="方正黑体_GBK"/>
                <w:color w:val="000000" w:themeColor="text1"/>
                <w:sz w:val="21"/>
                <w:szCs w:val="21"/>
                <w14:textFill>
                  <w14:solidFill>
                    <w14:schemeClr w14:val="tx1"/>
                  </w14:solidFill>
                </w14:textFill>
              </w:rPr>
            </w:pPr>
            <w:bookmarkStart w:id="11" w:name="_Toc476231628"/>
            <w:bookmarkStart w:id="12" w:name="_Toc429553093"/>
            <w:bookmarkStart w:id="13" w:name="_Toc429558934"/>
            <w:bookmarkStart w:id="14" w:name="_Toc6428"/>
            <w:bookmarkStart w:id="15" w:name="_Toc429559908"/>
            <w:r>
              <w:rPr>
                <w:rFonts w:eastAsia="方正黑体_GBK"/>
                <w:color w:val="000000" w:themeColor="text1"/>
                <w:sz w:val="21"/>
                <w:szCs w:val="21"/>
                <w14:textFill>
                  <w14:solidFill>
                    <w14:schemeClr w14:val="tx1"/>
                  </w14:solidFill>
                </w14:textFill>
              </w:rPr>
              <w:t>名称</w:t>
            </w:r>
            <w:bookmarkEnd w:id="11"/>
            <w:bookmarkEnd w:id="12"/>
            <w:bookmarkEnd w:id="13"/>
            <w:bookmarkEnd w:id="14"/>
            <w:bookmarkEnd w:id="15"/>
          </w:p>
        </w:tc>
        <w:tc>
          <w:tcPr>
            <w:tcW w:w="2437" w:type="dxa"/>
            <w:vAlign w:val="center"/>
          </w:tcPr>
          <w:p>
            <w:pPr>
              <w:pStyle w:val="8"/>
              <w:spacing w:line="240" w:lineRule="auto"/>
              <w:ind w:left="0"/>
              <w:jc w:val="center"/>
              <w:outlineLvl w:val="0"/>
              <w:rPr>
                <w:rFonts w:eastAsia="方正黑体_GBK"/>
                <w:color w:val="000000" w:themeColor="text1"/>
                <w:sz w:val="21"/>
                <w:szCs w:val="21"/>
                <w14:textFill>
                  <w14:solidFill>
                    <w14:schemeClr w14:val="tx1"/>
                  </w14:solidFill>
                </w14:textFill>
              </w:rPr>
            </w:pPr>
            <w:bookmarkStart w:id="16" w:name="_Toc429553094"/>
            <w:bookmarkStart w:id="17" w:name="_Toc429559909"/>
            <w:bookmarkStart w:id="18" w:name="_Toc429558935"/>
            <w:bookmarkStart w:id="19" w:name="_Toc476231629"/>
            <w:bookmarkStart w:id="20" w:name="_Toc19804"/>
            <w:r>
              <w:rPr>
                <w:rFonts w:eastAsia="方正黑体_GBK"/>
                <w:color w:val="000000" w:themeColor="text1"/>
                <w:sz w:val="21"/>
                <w:szCs w:val="21"/>
                <w14:textFill>
                  <w14:solidFill>
                    <w14:schemeClr w14:val="tx1"/>
                  </w14:solidFill>
                </w14:textFill>
              </w:rPr>
              <w:t>最高限价</w:t>
            </w:r>
            <w:bookmarkEnd w:id="16"/>
            <w:bookmarkEnd w:id="17"/>
            <w:bookmarkEnd w:id="18"/>
            <w:bookmarkEnd w:id="19"/>
            <w:bookmarkEnd w:id="20"/>
            <w:bookmarkStart w:id="21" w:name="_Toc429553095"/>
            <w:bookmarkStart w:id="22" w:name="_Toc429559910"/>
            <w:bookmarkStart w:id="23" w:name="_Toc476231630"/>
            <w:bookmarkStart w:id="24" w:name="_Toc429558936"/>
            <w:bookmarkStart w:id="25" w:name="_Toc6023"/>
            <w:r>
              <w:rPr>
                <w:rFonts w:eastAsia="方正黑体_GBK"/>
                <w:color w:val="000000" w:themeColor="text1"/>
                <w:sz w:val="21"/>
                <w:szCs w:val="21"/>
                <w14:textFill>
                  <w14:solidFill>
                    <w14:schemeClr w14:val="tx1"/>
                  </w14:solidFill>
                </w14:textFill>
              </w:rPr>
              <w:t>（万元）</w:t>
            </w:r>
            <w:bookmarkEnd w:id="21"/>
            <w:bookmarkEnd w:id="22"/>
            <w:bookmarkEnd w:id="23"/>
            <w:bookmarkEnd w:id="24"/>
            <w:bookmarkEnd w:id="25"/>
          </w:p>
        </w:tc>
        <w:tc>
          <w:tcPr>
            <w:tcW w:w="1701" w:type="dxa"/>
            <w:vAlign w:val="center"/>
          </w:tcPr>
          <w:p>
            <w:pPr>
              <w:pStyle w:val="8"/>
              <w:spacing w:line="240" w:lineRule="auto"/>
              <w:ind w:left="0"/>
              <w:jc w:val="center"/>
              <w:outlineLvl w:val="0"/>
              <w:rPr>
                <w:rFonts w:eastAsia="方正黑体_GBK"/>
                <w:color w:val="000000" w:themeColor="text1"/>
                <w:sz w:val="21"/>
                <w:szCs w:val="21"/>
                <w14:textFill>
                  <w14:solidFill>
                    <w14:schemeClr w14:val="tx1"/>
                  </w14:solidFill>
                </w14:textFill>
              </w:rPr>
            </w:pPr>
            <w:bookmarkStart w:id="26" w:name="_Toc476231633"/>
            <w:bookmarkStart w:id="27" w:name="_Toc10952"/>
            <w:bookmarkStart w:id="28" w:name="_Toc429553098"/>
            <w:bookmarkStart w:id="29" w:name="_Toc429558939"/>
            <w:bookmarkStart w:id="30" w:name="_Toc429559913"/>
            <w:r>
              <w:rPr>
                <w:rFonts w:eastAsia="方正黑体_GBK"/>
                <w:color w:val="000000" w:themeColor="text1"/>
                <w:sz w:val="21"/>
                <w:szCs w:val="21"/>
                <w14:textFill>
                  <w14:solidFill>
                    <w14:schemeClr w14:val="tx1"/>
                  </w14:solidFill>
                </w14:textFill>
              </w:rPr>
              <w:t>备注</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1" w:type="dxa"/>
            <w:vAlign w:val="center"/>
          </w:tcPr>
          <w:p>
            <w:pPr>
              <w:pStyle w:val="5"/>
              <w:spacing w:line="240" w:lineRule="auto"/>
              <w:ind w:firstLine="0"/>
              <w:jc w:val="center"/>
              <w:outlineLvl w:val="0"/>
              <w:rPr>
                <w:rFonts w:eastAsia="方正仿宋_GBK"/>
                <w:color w:val="000000" w:themeColor="text1"/>
                <w:sz w:val="21"/>
                <w:szCs w:val="21"/>
                <w14:textFill>
                  <w14:solidFill>
                    <w14:schemeClr w14:val="tx1"/>
                  </w14:solidFill>
                </w14:textFill>
              </w:rPr>
            </w:pPr>
            <w:bookmarkStart w:id="31" w:name="_Toc429559914"/>
            <w:bookmarkStart w:id="32" w:name="_Toc476231634"/>
            <w:bookmarkStart w:id="33" w:name="_Toc429553099"/>
            <w:bookmarkStart w:id="34" w:name="_Toc14716"/>
            <w:bookmarkStart w:id="35" w:name="_Toc429558940"/>
            <w:r>
              <w:rPr>
                <w:rFonts w:eastAsia="方正仿宋_GBK"/>
                <w:color w:val="000000" w:themeColor="text1"/>
                <w:sz w:val="21"/>
                <w:szCs w:val="21"/>
                <w14:textFill>
                  <w14:solidFill>
                    <w14:schemeClr w14:val="tx1"/>
                  </w14:solidFill>
                </w14:textFill>
              </w:rPr>
              <w:t>1</w:t>
            </w:r>
            <w:bookmarkEnd w:id="31"/>
            <w:bookmarkEnd w:id="32"/>
            <w:bookmarkEnd w:id="33"/>
            <w:bookmarkEnd w:id="34"/>
            <w:bookmarkEnd w:id="35"/>
          </w:p>
        </w:tc>
        <w:tc>
          <w:tcPr>
            <w:tcW w:w="4509" w:type="dxa"/>
            <w:vAlign w:val="center"/>
          </w:tcPr>
          <w:p>
            <w:pPr>
              <w:pStyle w:val="8"/>
              <w:spacing w:line="240" w:lineRule="auto"/>
              <w:ind w:left="0"/>
              <w:outlineLvl w:val="0"/>
              <w:rPr>
                <w:rFonts w:eastAsia="方正仿宋_GBK"/>
                <w:color w:val="000000" w:themeColor="text1"/>
                <w:sz w:val="21"/>
                <w:szCs w:val="21"/>
                <w14:textFill>
                  <w14:solidFill>
                    <w14:schemeClr w14:val="tx1"/>
                  </w14:solidFill>
                </w14:textFill>
              </w:rPr>
            </w:pPr>
            <w:r>
              <w:rPr>
                <w:rFonts w:eastAsia="方正仿宋_GBK"/>
                <w:color w:val="000000" w:themeColor="text1"/>
                <w:sz w:val="24"/>
                <w:szCs w:val="24"/>
                <w14:textFill>
                  <w14:solidFill>
                    <w14:schemeClr w14:val="tx1"/>
                  </w14:solidFill>
                </w14:textFill>
              </w:rPr>
              <w:t>重庆市黔江中心医院后装机房建设项目</w:t>
            </w:r>
          </w:p>
        </w:tc>
        <w:tc>
          <w:tcPr>
            <w:tcW w:w="2437" w:type="dxa"/>
            <w:vAlign w:val="center"/>
          </w:tcPr>
          <w:p>
            <w:pPr>
              <w:pStyle w:val="8"/>
              <w:spacing w:line="240" w:lineRule="auto"/>
              <w:ind w:left="0"/>
              <w:jc w:val="center"/>
              <w:outlineLvl w:val="0"/>
              <w:rPr>
                <w:rFonts w:eastAsia="方正仿宋_GBK"/>
                <w:color w:val="000000" w:themeColor="text1"/>
                <w:sz w:val="21"/>
                <w:szCs w:val="21"/>
                <w14:textFill>
                  <w14:solidFill>
                    <w14:schemeClr w14:val="tx1"/>
                  </w14:solidFill>
                </w14:textFill>
              </w:rPr>
            </w:pPr>
            <w:r>
              <w:rPr>
                <w:rFonts w:eastAsia="方正仿宋_GBK"/>
                <w:color w:val="000000" w:themeColor="text1"/>
                <w:sz w:val="21"/>
                <w:szCs w:val="21"/>
                <w14:textFill>
                  <w14:solidFill>
                    <w14:schemeClr w14:val="tx1"/>
                  </w14:solidFill>
                </w14:textFill>
              </w:rPr>
              <w:t>299</w:t>
            </w:r>
          </w:p>
        </w:tc>
        <w:tc>
          <w:tcPr>
            <w:tcW w:w="1701" w:type="dxa"/>
            <w:vAlign w:val="center"/>
          </w:tcPr>
          <w:p>
            <w:pPr>
              <w:pStyle w:val="5"/>
              <w:spacing w:line="240" w:lineRule="auto"/>
              <w:ind w:firstLine="0"/>
              <w:jc w:val="center"/>
              <w:outlineLvl w:val="0"/>
              <w:rPr>
                <w:rFonts w:eastAsia="方正仿宋_GBK"/>
                <w:color w:val="000000" w:themeColor="text1"/>
                <w:sz w:val="21"/>
                <w:szCs w:val="21"/>
                <w14:textFill>
                  <w14:solidFill>
                    <w14:schemeClr w14:val="tx1"/>
                  </w14:solidFill>
                </w14:textFill>
              </w:rPr>
            </w:pPr>
          </w:p>
        </w:tc>
      </w:tr>
    </w:tbl>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36" w:name="_Toc28817"/>
      <w:bookmarkStart w:id="37" w:name="_Toc429558942"/>
      <w:bookmarkStart w:id="38" w:name="_Toc423596030"/>
      <w:bookmarkStart w:id="39" w:name="_Toc429553101"/>
      <w:bookmarkStart w:id="40" w:name="_Toc204852480"/>
      <w:r>
        <w:rPr>
          <w:rFonts w:ascii="Times New Roman" w:hAnsi="Times New Roman" w:eastAsia="方正黑体_GBK"/>
          <w:color w:val="000000" w:themeColor="text1"/>
          <w:sz w:val="32"/>
          <w:szCs w:val="32"/>
          <w14:textFill>
            <w14:solidFill>
              <w14:schemeClr w14:val="tx1"/>
            </w14:solidFill>
          </w14:textFill>
        </w:rPr>
        <w:t>二、资金来源</w:t>
      </w:r>
      <w:bookmarkEnd w:id="36"/>
      <w:bookmarkEnd w:id="37"/>
      <w:bookmarkEnd w:id="38"/>
      <w:bookmarkEnd w:id="39"/>
      <w:bookmarkEnd w:id="40"/>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自筹资金</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预算金额</w:t>
      </w:r>
      <w:r>
        <w:rPr>
          <w:rFonts w:hint="eastAsia" w:eastAsia="方正仿宋_GBK"/>
          <w:color w:val="000000" w:themeColor="text1"/>
          <w:sz w:val="32"/>
          <w:szCs w:val="32"/>
          <w14:textFill>
            <w14:solidFill>
              <w14:schemeClr w14:val="tx1"/>
            </w14:solidFill>
          </w14:textFill>
        </w:rPr>
        <w:t>299万元</w:t>
      </w:r>
      <w:r>
        <w:rPr>
          <w:rFonts w:eastAsia="方正仿宋_GBK"/>
          <w:color w:val="000000" w:themeColor="text1"/>
          <w:sz w:val="32"/>
          <w:szCs w:val="32"/>
          <w14:textFill>
            <w14:solidFill>
              <w14:schemeClr w14:val="tx1"/>
            </w14:solidFill>
          </w14:textFill>
        </w:rPr>
        <w:t>。</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41" w:name="_Toc2123"/>
      <w:bookmarkStart w:id="42" w:name="_Toc423596031"/>
      <w:bookmarkStart w:id="43" w:name="_Toc429558943"/>
      <w:bookmarkStart w:id="44" w:name="_Toc204852481"/>
      <w:bookmarkStart w:id="45" w:name="_Toc429553102"/>
      <w:r>
        <w:rPr>
          <w:rFonts w:ascii="Times New Roman" w:hAnsi="Times New Roman" w:eastAsia="方正黑体_GBK"/>
          <w:color w:val="000000" w:themeColor="text1"/>
          <w:sz w:val="32"/>
          <w:szCs w:val="32"/>
          <w14:textFill>
            <w14:solidFill>
              <w14:schemeClr w14:val="tx1"/>
            </w14:solidFill>
          </w14:textFill>
        </w:rPr>
        <w:t>三、供应商资格要求</w:t>
      </w:r>
      <w:bookmarkEnd w:id="41"/>
      <w:bookmarkEnd w:id="42"/>
      <w:bookmarkEnd w:id="43"/>
      <w:bookmarkEnd w:id="44"/>
      <w:bookmarkEnd w:id="45"/>
    </w:p>
    <w:p>
      <w:pPr>
        <w:snapToGrid w:val="0"/>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（一）基本资格条件</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合格供应商应符合政府采购法第二十二条规定的基本条件。</w:t>
      </w:r>
    </w:p>
    <w:p>
      <w:pPr>
        <w:snapToGrid w:val="0"/>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w:t>
      </w:r>
      <w:r>
        <w:rPr>
          <w:rFonts w:hint="eastAsia" w:eastAsia="方正楷体_GBK"/>
          <w:color w:val="000000" w:themeColor="text1"/>
          <w:sz w:val="32"/>
          <w:szCs w:val="32"/>
          <w14:textFill>
            <w14:solidFill>
              <w14:schemeClr w14:val="tx1"/>
            </w14:solidFill>
          </w14:textFill>
        </w:rPr>
        <w:t>特定</w:t>
      </w:r>
      <w:r>
        <w:rPr>
          <w:rFonts w:eastAsia="方正楷体_GBK"/>
          <w:color w:val="000000" w:themeColor="text1"/>
          <w:sz w:val="32"/>
          <w:szCs w:val="32"/>
          <w14:textFill>
            <w14:solidFill>
              <w14:schemeClr w14:val="tx1"/>
            </w14:solidFill>
          </w14:textFill>
        </w:rPr>
        <w:t>资格条件</w:t>
      </w:r>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本次招标要求参与投标人具备的资质条件：具备建设行政主管部门颁发的有效的建筑工程施工装饰施工三级及以上资质。</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46" w:name="_Toc423596032"/>
      <w:bookmarkStart w:id="47" w:name="_Toc429558944"/>
      <w:bookmarkStart w:id="48" w:name="_Toc429553103"/>
      <w:bookmarkStart w:id="49" w:name="_Toc32709"/>
      <w:bookmarkStart w:id="50" w:name="_Toc204852482"/>
      <w:r>
        <w:rPr>
          <w:rFonts w:ascii="Times New Roman" w:hAnsi="Times New Roman" w:eastAsia="方正黑体_GBK"/>
          <w:color w:val="000000" w:themeColor="text1"/>
          <w:sz w:val="32"/>
          <w:szCs w:val="32"/>
          <w14:textFill>
            <w14:solidFill>
              <w14:schemeClr w14:val="tx1"/>
            </w14:solidFill>
          </w14:textFill>
        </w:rPr>
        <w:t>四、</w:t>
      </w:r>
      <w:r>
        <w:rPr>
          <w:rFonts w:ascii="Times New Roman" w:hAnsi="Times New Roman" w:eastAsia="方正黑体_GBK"/>
          <w:color w:val="000000" w:themeColor="text1"/>
          <w:sz w:val="32"/>
          <w:szCs w:val="32"/>
          <w:lang w:val="en-US"/>
          <w14:textFill>
            <w14:solidFill>
              <w14:schemeClr w14:val="tx1"/>
            </w14:solidFill>
          </w14:textFill>
        </w:rPr>
        <w:t>询价</w:t>
      </w:r>
      <w:r>
        <w:rPr>
          <w:rFonts w:ascii="Times New Roman" w:hAnsi="Times New Roman" w:eastAsia="方正黑体_GBK"/>
          <w:color w:val="000000" w:themeColor="text1"/>
          <w:sz w:val="32"/>
          <w:szCs w:val="32"/>
          <w14:textFill>
            <w14:solidFill>
              <w14:schemeClr w14:val="tx1"/>
            </w14:solidFill>
          </w14:textFill>
        </w:rPr>
        <w:t>有关说明</w:t>
      </w:r>
      <w:bookmarkEnd w:id="46"/>
      <w:bookmarkEnd w:id="47"/>
      <w:bookmarkEnd w:id="48"/>
      <w:bookmarkEnd w:id="49"/>
      <w:bookmarkEnd w:id="50"/>
    </w:p>
    <w:p>
      <w:pPr>
        <w:tabs>
          <w:tab w:val="left" w:pos="3840"/>
          <w:tab w:val="left" w:pos="5300"/>
        </w:tabs>
        <w:autoSpaceDE w:val="0"/>
        <w:autoSpaceDN w:val="0"/>
        <w:adjustRightInd w:val="0"/>
        <w:snapToGrid w:val="0"/>
        <w:spacing w:line="594" w:lineRule="exact"/>
        <w:ind w:firstLine="640" w:firstLineChars="200"/>
        <w:rPr>
          <w:rFonts w:ascii="方正仿宋_GBK" w:hAnsi="方正仿宋_GBK" w:eastAsia="方正仿宋_GBK" w:cs="方正仿宋_GBK"/>
          <w:snapToGrid w:val="0"/>
          <w:color w:val="000000" w:themeColor="text1"/>
          <w:kern w:val="0"/>
          <w:sz w:val="32"/>
          <w:szCs w:val="32"/>
          <w14:textFill>
            <w14:solidFill>
              <w14:schemeClr w14:val="tx1"/>
            </w14:solidFill>
          </w14:textFill>
        </w:rPr>
      </w:pPr>
      <w:r>
        <w:rPr>
          <w:rFonts w:hint="eastAsia" w:eastAsia="方正仿宋_GBK"/>
          <w:snapToGrid w:val="0"/>
          <w:color w:val="000000" w:themeColor="text1"/>
          <w:kern w:val="0"/>
          <w:sz w:val="32"/>
          <w:szCs w:val="32"/>
          <w14:textFill>
            <w14:solidFill>
              <w14:schemeClr w14:val="tx1"/>
            </w14:solidFill>
          </w14:textFill>
        </w:rPr>
        <w:t>1.</w:t>
      </w:r>
      <w:r>
        <w:rPr>
          <w:rFonts w:eastAsia="方正仿宋_GBK"/>
          <w:snapToGrid w:val="0"/>
          <w:color w:val="000000" w:themeColor="text1"/>
          <w:kern w:val="0"/>
          <w:sz w:val="32"/>
          <w:szCs w:val="32"/>
          <w14:textFill>
            <w14:solidFill>
              <w14:schemeClr w14:val="tx1"/>
            </w14:solidFill>
          </w14:textFill>
        </w:rPr>
        <w:t xml:space="preserve"> 询价采购文件递交的截止时间（参与询价采购截止时间，下同）为</w:t>
      </w:r>
      <w:r>
        <w:rPr>
          <w:rFonts w:eastAsia="方正仿宋_GBK"/>
          <w:snapToGrid w:val="0"/>
          <w:color w:val="000000" w:themeColor="text1"/>
          <w:kern w:val="0"/>
          <w:sz w:val="32"/>
          <w:szCs w:val="32"/>
          <w:u w:val="single"/>
          <w14:textFill>
            <w14:solidFill>
              <w14:schemeClr w14:val="tx1"/>
            </w14:solidFill>
          </w14:textFill>
        </w:rPr>
        <w:t xml:space="preserve"> </w:t>
      </w:r>
      <w:r>
        <w:rPr>
          <w:rFonts w:hint="eastAsia" w:eastAsia="方正仿宋_GBK"/>
          <w:snapToGrid w:val="0"/>
          <w:color w:val="000000" w:themeColor="text1"/>
          <w:kern w:val="0"/>
          <w:sz w:val="32"/>
          <w:szCs w:val="32"/>
          <w:u w:val="single"/>
          <w14:textFill>
            <w14:solidFill>
              <w14:schemeClr w14:val="tx1"/>
            </w14:solidFill>
          </w14:textFill>
        </w:rPr>
        <w:t>202</w:t>
      </w:r>
      <w:r>
        <w:rPr>
          <w:rFonts w:eastAsia="方正仿宋_GBK"/>
          <w:snapToGrid w:val="0"/>
          <w:color w:val="000000" w:themeColor="text1"/>
          <w:kern w:val="0"/>
          <w:sz w:val="32"/>
          <w:szCs w:val="32"/>
          <w:u w:val="single"/>
          <w14:textFill>
            <w14:solidFill>
              <w14:schemeClr w14:val="tx1"/>
            </w14:solidFill>
          </w14:textFill>
        </w:rPr>
        <w:t xml:space="preserve">5 </w:t>
      </w:r>
      <w:r>
        <w:rPr>
          <w:rFonts w:eastAsia="方正仿宋_GBK"/>
          <w:snapToGrid w:val="0"/>
          <w:color w:val="000000" w:themeColor="text1"/>
          <w:kern w:val="0"/>
          <w:sz w:val="32"/>
          <w:szCs w:val="32"/>
          <w14:textFill>
            <w14:solidFill>
              <w14:schemeClr w14:val="tx1"/>
            </w14:solidFill>
          </w14:textFill>
        </w:rPr>
        <w:t>年</w:t>
      </w:r>
      <w:r>
        <w:rPr>
          <w:rFonts w:eastAsia="方正仿宋_GBK"/>
          <w:snapToGrid w:val="0"/>
          <w:color w:val="000000" w:themeColor="text1"/>
          <w:kern w:val="0"/>
          <w:sz w:val="32"/>
          <w:szCs w:val="32"/>
          <w:u w:val="single"/>
          <w14:textFill>
            <w14:solidFill>
              <w14:schemeClr w14:val="tx1"/>
            </w14:solidFill>
          </w14:textFill>
        </w:rPr>
        <w:t xml:space="preserve"> </w:t>
      </w:r>
      <w:r>
        <w:rPr>
          <w:rFonts w:hint="eastAsia" w:eastAsia="方正仿宋_GBK"/>
          <w:snapToGrid w:val="0"/>
          <w:color w:val="000000" w:themeColor="text1"/>
          <w:kern w:val="0"/>
          <w:sz w:val="32"/>
          <w:szCs w:val="32"/>
          <w:u w:val="single"/>
          <w:lang w:val="en-US" w:eastAsia="zh-CN"/>
          <w14:textFill>
            <w14:solidFill>
              <w14:schemeClr w14:val="tx1"/>
            </w14:solidFill>
          </w14:textFill>
        </w:rPr>
        <w:t>8</w:t>
      </w:r>
      <w:r>
        <w:rPr>
          <w:rFonts w:eastAsia="方正仿宋_GBK"/>
          <w:snapToGrid w:val="0"/>
          <w:color w:val="000000" w:themeColor="text1"/>
          <w:kern w:val="0"/>
          <w:sz w:val="32"/>
          <w:szCs w:val="32"/>
          <w:u w:val="single"/>
          <w14:textFill>
            <w14:solidFill>
              <w14:schemeClr w14:val="tx1"/>
            </w14:solidFill>
          </w14:textFill>
        </w:rPr>
        <w:t xml:space="preserve"> </w:t>
      </w:r>
      <w:r>
        <w:rPr>
          <w:rFonts w:eastAsia="方正仿宋_GBK"/>
          <w:snapToGrid w:val="0"/>
          <w:color w:val="000000" w:themeColor="text1"/>
          <w:kern w:val="0"/>
          <w:sz w:val="32"/>
          <w:szCs w:val="32"/>
          <w14:textFill>
            <w14:solidFill>
              <w14:schemeClr w14:val="tx1"/>
            </w14:solidFill>
          </w14:textFill>
        </w:rPr>
        <w:t>月</w:t>
      </w:r>
      <w:r>
        <w:rPr>
          <w:rFonts w:eastAsia="方正仿宋_GBK"/>
          <w:snapToGrid w:val="0"/>
          <w:color w:val="000000" w:themeColor="text1"/>
          <w:kern w:val="0"/>
          <w:sz w:val="32"/>
          <w:szCs w:val="32"/>
          <w:u w:val="single"/>
          <w14:textFill>
            <w14:solidFill>
              <w14:schemeClr w14:val="tx1"/>
            </w14:solidFill>
          </w14:textFill>
        </w:rPr>
        <w:t xml:space="preserve"> </w:t>
      </w:r>
      <w:r>
        <w:rPr>
          <w:rFonts w:hint="eastAsia" w:eastAsia="方正仿宋_GBK"/>
          <w:snapToGrid w:val="0"/>
          <w:color w:val="000000" w:themeColor="text1"/>
          <w:kern w:val="0"/>
          <w:sz w:val="32"/>
          <w:szCs w:val="32"/>
          <w:u w:val="single"/>
          <w:lang w:val="en-US" w:eastAsia="zh-CN"/>
          <w14:textFill>
            <w14:solidFill>
              <w14:schemeClr w14:val="tx1"/>
            </w14:solidFill>
          </w14:textFill>
        </w:rPr>
        <w:t>8</w:t>
      </w:r>
      <w:r>
        <w:rPr>
          <w:rFonts w:eastAsia="方正仿宋_GBK"/>
          <w:snapToGrid w:val="0"/>
          <w:color w:val="000000" w:themeColor="text1"/>
          <w:kern w:val="0"/>
          <w:sz w:val="32"/>
          <w:szCs w:val="32"/>
          <w:u w:val="single"/>
          <w14:textFill>
            <w14:solidFill>
              <w14:schemeClr w14:val="tx1"/>
            </w14:solidFill>
          </w14:textFill>
        </w:rPr>
        <w:t xml:space="preserve"> </w:t>
      </w:r>
      <w:r>
        <w:rPr>
          <w:rFonts w:eastAsia="方正仿宋_GBK"/>
          <w:snapToGrid w:val="0"/>
          <w:color w:val="000000" w:themeColor="text1"/>
          <w:kern w:val="0"/>
          <w:sz w:val="32"/>
          <w:szCs w:val="32"/>
          <w14:textFill>
            <w14:solidFill>
              <w14:schemeClr w14:val="tx1"/>
            </w14:solidFill>
          </w14:textFill>
        </w:rPr>
        <w:t>日</w:t>
      </w:r>
      <w:r>
        <w:rPr>
          <w:rFonts w:eastAsia="方正仿宋_GBK"/>
          <w:snapToGrid w:val="0"/>
          <w:color w:val="000000" w:themeColor="text1"/>
          <w:kern w:val="0"/>
          <w:sz w:val="32"/>
          <w:szCs w:val="32"/>
          <w:u w:val="single"/>
          <w14:textFill>
            <w14:solidFill>
              <w14:schemeClr w14:val="tx1"/>
            </w14:solidFill>
          </w14:textFill>
        </w:rPr>
        <w:t xml:space="preserve"> </w:t>
      </w:r>
      <w:r>
        <w:rPr>
          <w:rFonts w:hint="eastAsia" w:eastAsia="方正仿宋_GBK"/>
          <w:snapToGrid w:val="0"/>
          <w:color w:val="000000" w:themeColor="text1"/>
          <w:kern w:val="0"/>
          <w:sz w:val="32"/>
          <w:szCs w:val="32"/>
          <w:u w:val="single"/>
          <w14:textFill>
            <w14:solidFill>
              <w14:schemeClr w14:val="tx1"/>
            </w14:solidFill>
          </w14:textFill>
        </w:rPr>
        <w:t>14</w:t>
      </w:r>
      <w:r>
        <w:rPr>
          <w:rFonts w:eastAsia="方正仿宋_GBK"/>
          <w:snapToGrid w:val="0"/>
          <w:color w:val="000000" w:themeColor="text1"/>
          <w:kern w:val="0"/>
          <w:sz w:val="32"/>
          <w:szCs w:val="32"/>
          <w:u w:val="single"/>
          <w14:textFill>
            <w14:solidFill>
              <w14:schemeClr w14:val="tx1"/>
            </w14:solidFill>
          </w14:textFill>
        </w:rPr>
        <w:t xml:space="preserve"> </w:t>
      </w:r>
      <w:r>
        <w:rPr>
          <w:rFonts w:eastAsia="方正仿宋_GBK"/>
          <w:snapToGrid w:val="0"/>
          <w:color w:val="000000" w:themeColor="text1"/>
          <w:kern w:val="0"/>
          <w:sz w:val="32"/>
          <w:szCs w:val="32"/>
          <w14:textFill>
            <w14:solidFill>
              <w14:schemeClr w14:val="tx1"/>
            </w14:solidFill>
          </w14:textFill>
        </w:rPr>
        <w:t>时</w:t>
      </w:r>
      <w:r>
        <w:rPr>
          <w:rFonts w:eastAsia="方正仿宋_GBK"/>
          <w:snapToGrid w:val="0"/>
          <w:color w:val="000000" w:themeColor="text1"/>
          <w:kern w:val="0"/>
          <w:sz w:val="32"/>
          <w:szCs w:val="32"/>
          <w:u w:val="single"/>
          <w14:textFill>
            <w14:solidFill>
              <w14:schemeClr w14:val="tx1"/>
            </w14:solidFill>
          </w14:textFill>
        </w:rPr>
        <w:t xml:space="preserve"> </w:t>
      </w:r>
      <w:r>
        <w:rPr>
          <w:rFonts w:hint="eastAsia" w:eastAsia="方正仿宋_GBK"/>
          <w:snapToGrid w:val="0"/>
          <w:color w:val="000000" w:themeColor="text1"/>
          <w:kern w:val="0"/>
          <w:sz w:val="32"/>
          <w:szCs w:val="32"/>
          <w:u w:val="single"/>
          <w14:textFill>
            <w14:solidFill>
              <w14:schemeClr w14:val="tx1"/>
            </w14:solidFill>
          </w14:textFill>
        </w:rPr>
        <w:t>30</w:t>
      </w:r>
      <w:r>
        <w:rPr>
          <w:rFonts w:eastAsia="方正仿宋_GBK"/>
          <w:snapToGrid w:val="0"/>
          <w:color w:val="000000" w:themeColor="text1"/>
          <w:kern w:val="0"/>
          <w:sz w:val="32"/>
          <w:szCs w:val="32"/>
          <w:u w:val="single"/>
          <w14:textFill>
            <w14:solidFill>
              <w14:schemeClr w14:val="tx1"/>
            </w14:solidFill>
          </w14:textFill>
        </w:rPr>
        <w:t xml:space="preserve"> </w:t>
      </w:r>
      <w:r>
        <w:rPr>
          <w:rFonts w:eastAsia="方正仿宋_GBK"/>
          <w:snapToGrid w:val="0"/>
          <w:color w:val="000000" w:themeColor="text1"/>
          <w:kern w:val="0"/>
          <w:sz w:val="32"/>
          <w:szCs w:val="32"/>
          <w14:textFill>
            <w14:solidFill>
              <w14:schemeClr w14:val="tx1"/>
            </w14:solidFill>
          </w14:textFill>
        </w:rPr>
        <w:t>分，</w:t>
      </w:r>
      <w:r>
        <w:rPr>
          <w:rFonts w:hint="eastAsia" w:eastAsia="方正仿宋_GBK"/>
          <w:snapToGrid w:val="0"/>
          <w:color w:val="000000" w:themeColor="text1"/>
          <w:kern w:val="0"/>
          <w:sz w:val="32"/>
          <w:szCs w:val="32"/>
          <w14:textFill>
            <w14:solidFill>
              <w14:schemeClr w14:val="tx1"/>
            </w14:solidFill>
          </w14:textFill>
        </w:rPr>
        <w:t>潜在供应商</w:t>
      </w:r>
      <w:r>
        <w:rPr>
          <w:rFonts w:eastAsia="方正仿宋_GBK"/>
          <w:snapToGrid w:val="0"/>
          <w:color w:val="000000" w:themeColor="text1"/>
          <w:kern w:val="0"/>
          <w:sz w:val="32"/>
          <w:szCs w:val="32"/>
          <w14:textFill>
            <w14:solidFill>
              <w14:schemeClr w14:val="tx1"/>
            </w14:solidFill>
          </w14:textFill>
        </w:rPr>
        <w:t>应当在</w:t>
      </w:r>
      <w:r>
        <w:rPr>
          <w:rFonts w:hint="eastAsia" w:eastAsia="方正仿宋_GBK"/>
          <w:snapToGrid w:val="0"/>
          <w:color w:val="000000" w:themeColor="text1"/>
          <w:kern w:val="0"/>
          <w:sz w:val="32"/>
          <w:szCs w:val="32"/>
          <w14:textFill>
            <w14:solidFill>
              <w14:schemeClr w14:val="tx1"/>
            </w14:solidFill>
          </w14:textFill>
        </w:rPr>
        <w:t>采购</w:t>
      </w:r>
      <w:r>
        <w:rPr>
          <w:rFonts w:eastAsia="方正仿宋_GBK"/>
          <w:snapToGrid w:val="0"/>
          <w:color w:val="000000" w:themeColor="text1"/>
          <w:kern w:val="0"/>
          <w:sz w:val="32"/>
          <w:szCs w:val="32"/>
          <w14:textFill>
            <w14:solidFill>
              <w14:schemeClr w14:val="tx1"/>
            </w14:solidFill>
          </w14:textFill>
        </w:rPr>
        <w:t>截止时间前，将密封好的询价采购文件递交给采购人组织的</w:t>
      </w:r>
      <w:r>
        <w:rPr>
          <w:rFonts w:hint="eastAsia" w:eastAsia="方正仿宋_GBK"/>
          <w:snapToGrid w:val="0"/>
          <w:color w:val="000000" w:themeColor="text1"/>
          <w:kern w:val="0"/>
          <w:sz w:val="32"/>
          <w:szCs w:val="32"/>
          <w14:textFill>
            <w14:solidFill>
              <w14:schemeClr w14:val="tx1"/>
            </w14:solidFill>
          </w14:textFill>
        </w:rPr>
        <w:t>采购</w:t>
      </w:r>
      <w:r>
        <w:rPr>
          <w:rFonts w:eastAsia="方正仿宋_GBK"/>
          <w:snapToGrid w:val="0"/>
          <w:color w:val="000000" w:themeColor="text1"/>
          <w:kern w:val="0"/>
          <w:sz w:val="32"/>
          <w:szCs w:val="32"/>
          <w14:textFill>
            <w14:solidFill>
              <w14:schemeClr w14:val="tx1"/>
            </w14:solidFill>
          </w14:textFill>
        </w:rPr>
        <w:t>小组</w:t>
      </w:r>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t>。</w:t>
      </w:r>
    </w:p>
    <w:p>
      <w:pPr>
        <w:pStyle w:val="7"/>
        <w:spacing w:line="594" w:lineRule="exact"/>
        <w:ind w:firstLine="640" w:firstLineChars="200"/>
        <w:rPr>
          <w:rFonts w:eastAsia="方正仿宋_GBK"/>
          <w:snapToGrid w:val="0"/>
          <w:color w:val="000000" w:themeColor="text1"/>
          <w:kern w:val="0"/>
          <w:sz w:val="32"/>
          <w:szCs w:val="32"/>
          <w14:textFill>
            <w14:solidFill>
              <w14:schemeClr w14:val="tx1"/>
            </w14:solidFill>
          </w14:textFill>
        </w:rPr>
      </w:pPr>
      <w:bookmarkStart w:id="51" w:name="_Toc423596033"/>
      <w:bookmarkStart w:id="52" w:name="_Toc429553104"/>
      <w:bookmarkStart w:id="53" w:name="_Toc429558945"/>
      <w:bookmarkStart w:id="54" w:name="_Toc21109"/>
      <w:r>
        <w:rPr>
          <w:rFonts w:eastAsia="方正仿宋_GBK"/>
          <w:snapToGrid w:val="0"/>
          <w:color w:val="000000" w:themeColor="text1"/>
          <w:kern w:val="0"/>
          <w:sz w:val="32"/>
          <w:szCs w:val="32"/>
          <w14:textFill>
            <w14:solidFill>
              <w14:schemeClr w14:val="tx1"/>
            </w14:solidFill>
          </w14:textFill>
        </w:rPr>
        <w:t>2. 询价采购文件递交地点：</w:t>
      </w:r>
      <w:r>
        <w:rPr>
          <w:rFonts w:hint="eastAsia" w:eastAsia="方正仿宋_GBK"/>
          <w:snapToGrid w:val="0"/>
          <w:color w:val="000000" w:themeColor="text1"/>
          <w:kern w:val="0"/>
          <w:sz w:val="32"/>
          <w:szCs w:val="32"/>
          <w14:textFill>
            <w14:solidFill>
              <w14:schemeClr w14:val="tx1"/>
            </w14:solidFill>
          </w14:textFill>
        </w:rPr>
        <w:t>黔江区正阳街道正舟路南段360号，</w:t>
      </w:r>
      <w:r>
        <w:rPr>
          <w:rFonts w:eastAsia="方正仿宋_GBK"/>
          <w:snapToGrid w:val="0"/>
          <w:color w:val="000000" w:themeColor="text1"/>
          <w:kern w:val="0"/>
          <w:sz w:val="32"/>
          <w:szCs w:val="32"/>
          <w14:textFill>
            <w14:solidFill>
              <w14:schemeClr w14:val="tx1"/>
            </w14:solidFill>
          </w14:textFill>
        </w:rPr>
        <w:t>重庆市黔江中心医院</w:t>
      </w:r>
      <w:r>
        <w:rPr>
          <w:rFonts w:hint="eastAsia" w:eastAsia="方正仿宋_GBK"/>
          <w:snapToGrid w:val="0"/>
          <w:color w:val="000000" w:themeColor="text1"/>
          <w:kern w:val="0"/>
          <w:sz w:val="32"/>
          <w:szCs w:val="32"/>
          <w14:textFill>
            <w14:solidFill>
              <w14:schemeClr w14:val="tx1"/>
            </w14:solidFill>
          </w14:textFill>
        </w:rPr>
        <w:t>科教大楼2楼</w:t>
      </w:r>
      <w:r>
        <w:rPr>
          <w:rFonts w:hint="eastAsia" w:eastAsia="方正仿宋_GBK"/>
          <w:snapToGrid w:val="0"/>
          <w:color w:val="000000" w:themeColor="text1"/>
          <w:kern w:val="0"/>
          <w:sz w:val="32"/>
          <w:szCs w:val="32"/>
          <w:lang w:eastAsia="zh-CN"/>
          <w14:textFill>
            <w14:solidFill>
              <w14:schemeClr w14:val="tx1"/>
            </w14:solidFill>
          </w14:textFill>
        </w:rPr>
        <w:t>三</w:t>
      </w:r>
      <w:r>
        <w:rPr>
          <w:rFonts w:hint="eastAsia" w:eastAsia="方正仿宋_GBK"/>
          <w:snapToGrid w:val="0"/>
          <w:color w:val="000000" w:themeColor="text1"/>
          <w:kern w:val="0"/>
          <w:sz w:val="32"/>
          <w:szCs w:val="32"/>
          <w14:textFill>
            <w14:solidFill>
              <w14:schemeClr w14:val="tx1"/>
            </w14:solidFill>
          </w14:textFill>
        </w:rPr>
        <w:t>会议室</w:t>
      </w:r>
      <w:r>
        <w:rPr>
          <w:rFonts w:eastAsia="方正仿宋_GBK"/>
          <w:snapToGrid w:val="0"/>
          <w:color w:val="000000" w:themeColor="text1"/>
          <w:kern w:val="0"/>
          <w:sz w:val="32"/>
          <w:szCs w:val="32"/>
          <w14:textFill>
            <w14:solidFill>
              <w14:schemeClr w14:val="tx1"/>
            </w14:solidFill>
          </w14:textFill>
        </w:rPr>
        <w:t>。</w:t>
      </w:r>
    </w:p>
    <w:p>
      <w:pPr>
        <w:tabs>
          <w:tab w:val="left" w:pos="3840"/>
          <w:tab w:val="left" w:pos="5300"/>
        </w:tabs>
        <w:autoSpaceDE w:val="0"/>
        <w:autoSpaceDN w:val="0"/>
        <w:adjustRightInd w:val="0"/>
        <w:snapToGrid w:val="0"/>
        <w:spacing w:line="594" w:lineRule="exact"/>
        <w:ind w:firstLine="640" w:firstLineChars="200"/>
        <w:rPr>
          <w:rFonts w:eastAsia="方正仿宋_GBK"/>
          <w:snapToGrid w:val="0"/>
          <w:color w:val="000000" w:themeColor="text1"/>
          <w:kern w:val="0"/>
          <w:sz w:val="32"/>
          <w:szCs w:val="32"/>
          <w14:textFill>
            <w14:solidFill>
              <w14:schemeClr w14:val="tx1"/>
            </w14:solidFill>
          </w14:textFill>
        </w:rPr>
      </w:pPr>
      <w:r>
        <w:rPr>
          <w:rFonts w:eastAsia="方正仿宋_GBK"/>
          <w:snapToGrid w:val="0"/>
          <w:color w:val="000000" w:themeColor="text1"/>
          <w:kern w:val="0"/>
          <w:sz w:val="32"/>
          <w:szCs w:val="32"/>
          <w14:textFill>
            <w14:solidFill>
              <w14:schemeClr w14:val="tx1"/>
            </w14:solidFill>
          </w14:textFill>
        </w:rPr>
        <w:t>3. 未密封的询价采购文件，视为无效文件。</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55" w:name="_Toc204852483"/>
      <w:r>
        <w:rPr>
          <w:rFonts w:ascii="Times New Roman" w:hAnsi="Times New Roman" w:eastAsia="方正黑体_GBK"/>
          <w:color w:val="000000" w:themeColor="text1"/>
          <w:sz w:val="32"/>
          <w:szCs w:val="32"/>
          <w14:textFill>
            <w14:solidFill>
              <w14:schemeClr w14:val="tx1"/>
            </w14:solidFill>
          </w14:textFill>
        </w:rPr>
        <w:t>五、投标保证金</w:t>
      </w:r>
      <w:bookmarkEnd w:id="51"/>
      <w:bookmarkEnd w:id="52"/>
      <w:bookmarkEnd w:id="53"/>
      <w:bookmarkEnd w:id="54"/>
      <w:bookmarkEnd w:id="55"/>
    </w:p>
    <w:p>
      <w:pPr>
        <w:snapToGrid w:val="0"/>
        <w:ind w:firstLine="640" w:firstLineChars="200"/>
        <w:rPr>
          <w:rFonts w:ascii="方正仿宋_GBK" w:eastAsia="方正仿宋_GBK"/>
          <w:color w:val="000000" w:themeColor="text1"/>
          <w:sz w:val="32"/>
          <w:szCs w:val="32"/>
          <w14:textFill>
            <w14:solidFill>
              <w14:schemeClr w14:val="tx1"/>
            </w14:solidFill>
          </w14:textFill>
        </w:rPr>
      </w:pPr>
      <w:bookmarkStart w:id="56" w:name="_Toc423596034"/>
      <w:r>
        <w:rPr>
          <w:rFonts w:hint="eastAsia" w:ascii="方正仿宋_GBK" w:eastAsia="方正仿宋_GBK"/>
          <w:color w:val="000000" w:themeColor="text1"/>
          <w:sz w:val="32"/>
          <w:szCs w:val="32"/>
          <w14:textFill>
            <w14:solidFill>
              <w14:schemeClr w14:val="tx1"/>
            </w14:solidFill>
          </w14:textFill>
        </w:rPr>
        <w:t>无。</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57" w:name="_Toc204852484"/>
      <w:bookmarkStart w:id="58" w:name="_Toc4201"/>
      <w:bookmarkStart w:id="59" w:name="_Toc429558946"/>
      <w:bookmarkStart w:id="60" w:name="_Toc429553105"/>
      <w:r>
        <w:rPr>
          <w:rFonts w:ascii="Times New Roman" w:hAnsi="Times New Roman" w:eastAsia="方正黑体_GBK"/>
          <w:color w:val="000000" w:themeColor="text1"/>
          <w:sz w:val="32"/>
          <w:szCs w:val="32"/>
          <w14:textFill>
            <w14:solidFill>
              <w14:schemeClr w14:val="tx1"/>
            </w14:solidFill>
          </w14:textFill>
        </w:rPr>
        <w:t>六、响应有关规定</w:t>
      </w:r>
      <w:bookmarkEnd w:id="56"/>
      <w:bookmarkEnd w:id="57"/>
      <w:bookmarkEnd w:id="58"/>
      <w:bookmarkEnd w:id="59"/>
      <w:bookmarkEnd w:id="60"/>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法定代表人为同一个人的两个及两个以上法人，母公司、全资子公司及其控股公司，都不得在同一货物招标中同时响应；单位负责人为同一人或者存在直接控股、管理关系的不同供应商，不得参加同一合同项下的政府采购活动；为采购项目提供整体设计、规范编制或者项目管理、监理、检测等服务的供应商，不得再参加项目的采购活动。</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响应费用：无论响应结果如何，供应商参与本项目响应的所有费用均应由供应商自行承担。</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61" w:name="_Toc429558947"/>
      <w:bookmarkStart w:id="62" w:name="_Toc204852485"/>
      <w:bookmarkStart w:id="63" w:name="_Toc429553106"/>
      <w:bookmarkStart w:id="64" w:name="_Toc26225"/>
      <w:bookmarkStart w:id="65" w:name="_Toc423596035"/>
      <w:r>
        <w:rPr>
          <w:rFonts w:ascii="Times New Roman" w:hAnsi="Times New Roman" w:eastAsia="方正黑体_GBK"/>
          <w:color w:val="000000" w:themeColor="text1"/>
          <w:sz w:val="32"/>
          <w:szCs w:val="32"/>
          <w14:textFill>
            <w14:solidFill>
              <w14:schemeClr w14:val="tx1"/>
            </w14:solidFill>
          </w14:textFill>
        </w:rPr>
        <w:t>七、联系方式</w:t>
      </w:r>
      <w:bookmarkEnd w:id="61"/>
      <w:bookmarkEnd w:id="62"/>
      <w:bookmarkEnd w:id="63"/>
      <w:bookmarkEnd w:id="64"/>
      <w:bookmarkEnd w:id="65"/>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联 系 人：</w:t>
      </w:r>
      <w:r>
        <w:rPr>
          <w:rFonts w:hint="eastAsia" w:eastAsia="方正仿宋_GBK"/>
          <w:color w:val="000000" w:themeColor="text1"/>
          <w:sz w:val="32"/>
          <w:szCs w:val="32"/>
          <w14:textFill>
            <w14:solidFill>
              <w14:schemeClr w14:val="tx1"/>
            </w14:solidFill>
          </w14:textFill>
        </w:rPr>
        <w:t>王贇</w:t>
      </w:r>
      <w:r>
        <w:rPr>
          <w:rFonts w:eastAsia="方正仿宋_GBK"/>
          <w:color w:val="000000" w:themeColor="text1"/>
          <w:sz w:val="32"/>
          <w:szCs w:val="32"/>
          <w14:textFill>
            <w14:solidFill>
              <w14:schemeClr w14:val="tx1"/>
            </w14:solidFill>
          </w14:textFill>
        </w:rPr>
        <w:t xml:space="preserve">                   </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联系电话：13996912912</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66" w:name="_Toc204852486"/>
      <w:r>
        <w:rPr>
          <w:rFonts w:ascii="Times New Roman" w:hAnsi="Times New Roman" w:eastAsia="方正黑体_GBK"/>
          <w:color w:val="000000" w:themeColor="text1"/>
          <w:sz w:val="32"/>
          <w:szCs w:val="32"/>
          <w14:textFill>
            <w14:solidFill>
              <w14:schemeClr w14:val="tx1"/>
            </w14:solidFill>
          </w14:textFill>
        </w:rPr>
        <w:t>八、特别说明</w:t>
      </w:r>
      <w:bookmarkEnd w:id="66"/>
    </w:p>
    <w:p>
      <w:pPr>
        <w:pStyle w:val="15"/>
        <w:spacing w:before="0" w:beforeAutospacing="0" w:after="0" w:afterAutospacing="0" w:line="580" w:lineRule="exact"/>
        <w:ind w:firstLine="640" w:firstLineChars="200"/>
        <w:jc w:val="both"/>
        <w:rPr>
          <w:rFonts w:ascii="方正仿宋_GBK" w:eastAsia="方正仿宋_GBK"/>
          <w:color w:val="000000" w:themeColor="text1"/>
          <w:sz w:val="32"/>
          <w:szCs w:val="32"/>
          <w14:textFill>
            <w14:solidFill>
              <w14:schemeClr w14:val="tx1"/>
            </w14:solidFill>
          </w14:textFill>
        </w:rPr>
      </w:pPr>
      <w:bookmarkStart w:id="67" w:name="_Toc24283"/>
      <w:bookmarkStart w:id="68" w:name="_Toc429558948"/>
      <w:bookmarkStart w:id="69" w:name="_Toc423596036"/>
      <w:bookmarkStart w:id="70" w:name="_Toc429553107"/>
      <w:bookmarkStart w:id="71" w:name="_Toc423596037"/>
      <w:bookmarkStart w:id="72" w:name="_Toc429553108"/>
      <w:bookmarkStart w:id="73" w:name="_Toc429558949"/>
      <w:r>
        <w:rPr>
          <w:rFonts w:hint="eastAsia" w:ascii="方正仿宋_GBK" w:eastAsia="方正仿宋_GBK"/>
          <w:color w:val="000000" w:themeColor="text1"/>
          <w:sz w:val="32"/>
          <w:szCs w:val="32"/>
          <w14:textFill>
            <w14:solidFill>
              <w14:schemeClr w14:val="tx1"/>
            </w14:solidFill>
          </w14:textFill>
        </w:rPr>
        <w:t>建设单位不组织现场踏勘，各潜在投标人务必自行自费联系建设单位该项目负责人踏勘现场，以掌握现场条件、道路条件、现场与图纸是否一致、图纸与清单是否一致（有无漏项、清单描述是否准确全面）、施工难度、工程量、工队间（企业）的配合、储存条件、业主单位要求（工程质量、工艺要求、工期、安全、材料要求、成品保护等）、验收条件等，一旦参与了报价或签订合同，再由此引起的索赔、增加费用、质疑、修改设计、变更工艺或材料、降低质量标准、实质性改变合同条款等采购人均不予批准，中标人需按照原设计、清单和相关规范完成施工内容，采购人无需另行支付费用。</w:t>
      </w:r>
    </w:p>
    <w:p>
      <w:pPr>
        <w:spacing w:line="500" w:lineRule="exact"/>
        <w:rPr>
          <w:rFonts w:ascii="方正仿宋_GBK" w:hAnsi="Arial Unicode MS" w:eastAsia="方正仿宋_GBK"/>
          <w:color w:val="000000" w:themeColor="text1"/>
          <w:kern w:val="0"/>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3"/>
        <w:spacing w:before="0" w:beforeLines="0" w:after="0" w:afterLines="0" w:line="594" w:lineRule="exact"/>
        <w:rPr>
          <w:color w:val="000000" w:themeColor="text1"/>
          <w:sz w:val="36"/>
          <w:szCs w:val="36"/>
          <w14:textFill>
            <w14:solidFill>
              <w14:schemeClr w14:val="tx1"/>
            </w14:solidFill>
          </w14:textFill>
        </w:rPr>
      </w:pPr>
      <w:bookmarkStart w:id="74" w:name="_Toc204852487"/>
      <w:r>
        <w:rPr>
          <w:color w:val="000000" w:themeColor="text1"/>
          <w:sz w:val="36"/>
          <w:szCs w:val="36"/>
          <w14:textFill>
            <w14:solidFill>
              <w14:schemeClr w14:val="tx1"/>
            </w14:solidFill>
          </w14:textFill>
        </w:rPr>
        <w:t>第二篇  项目技术规格、数量及质量要求</w:t>
      </w:r>
      <w:bookmarkEnd w:id="67"/>
      <w:bookmarkEnd w:id="68"/>
      <w:bookmarkEnd w:id="69"/>
      <w:bookmarkEnd w:id="70"/>
      <w:bookmarkEnd w:id="74"/>
    </w:p>
    <w:p>
      <w:pPr>
        <w:spacing w:line="594" w:lineRule="exact"/>
        <w:rPr>
          <w:color w:val="000000" w:themeColor="text1"/>
          <w14:textFill>
            <w14:solidFill>
              <w14:schemeClr w14:val="tx1"/>
            </w14:solidFill>
          </w14:textFill>
        </w:rPr>
      </w:pPr>
    </w:p>
    <w:p>
      <w:pPr>
        <w:pStyle w:val="4"/>
        <w:numPr>
          <w:ilvl w:val="0"/>
          <w:numId w:val="1"/>
        </w:num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bookmarkStart w:id="75" w:name="_Toc204852488"/>
      <w:bookmarkStart w:id="76" w:name="_Toc18314"/>
      <w:r>
        <w:rPr>
          <w:rFonts w:ascii="Times New Roman" w:hAnsi="Times New Roman" w:eastAsia="方正黑体_GBK"/>
          <w:color w:val="000000" w:themeColor="text1"/>
          <w:sz w:val="32"/>
          <w:szCs w:val="32"/>
          <w14:textFill>
            <w14:solidFill>
              <w14:schemeClr w14:val="tx1"/>
            </w14:solidFill>
          </w14:textFill>
        </w:rPr>
        <w:t>项目一览表</w:t>
      </w:r>
      <w:bookmarkEnd w:id="71"/>
      <w:bookmarkEnd w:id="72"/>
      <w:bookmarkEnd w:id="73"/>
      <w:bookmarkEnd w:id="75"/>
      <w:bookmarkEnd w:id="76"/>
    </w:p>
    <w:p>
      <w:pPr>
        <w:snapToGrid w:val="0"/>
        <w:spacing w:line="594"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（一）采购需求一览表</w:t>
      </w:r>
    </w:p>
    <w:p>
      <w:pPr>
        <w:pStyle w:val="2"/>
        <w:spacing w:before="0" w:after="0" w:line="594" w:lineRule="exact"/>
        <w:rPr>
          <w:rFonts w:eastAsia="方正仿宋_GBK"/>
          <w:b w:val="0"/>
          <w:color w:val="000000" w:themeColor="text1"/>
          <w:kern w:val="0"/>
          <w14:textFill>
            <w14:solidFill>
              <w14:schemeClr w14:val="tx1"/>
            </w14:solidFill>
          </w14:textFill>
        </w:rPr>
      </w:pPr>
      <w:bookmarkStart w:id="77" w:name="_Toc204852489"/>
      <w:r>
        <w:rPr>
          <w:rFonts w:hint="eastAsia" w:eastAsia="方正仿宋_GBK"/>
          <w:b w:val="0"/>
          <w:color w:val="000000" w:themeColor="text1"/>
          <w:kern w:val="0"/>
          <w14:textFill>
            <w14:solidFill>
              <w14:schemeClr w14:val="tx1"/>
            </w14:solidFill>
          </w14:textFill>
        </w:rPr>
        <w:t>详</w:t>
      </w:r>
      <w:r>
        <w:rPr>
          <w:rFonts w:eastAsia="方正仿宋_GBK"/>
          <w:b w:val="0"/>
          <w:color w:val="000000" w:themeColor="text1"/>
          <w:kern w:val="0"/>
          <w14:textFill>
            <w14:solidFill>
              <w14:schemeClr w14:val="tx1"/>
            </w14:solidFill>
          </w14:textFill>
        </w:rPr>
        <w:t>清单</w:t>
      </w:r>
      <w:r>
        <w:rPr>
          <w:rFonts w:hint="eastAsia" w:eastAsia="方正仿宋_GBK"/>
          <w:b w:val="0"/>
          <w:color w:val="000000" w:themeColor="text1"/>
          <w:kern w:val="0"/>
          <w14:textFill>
            <w14:solidFill>
              <w14:schemeClr w14:val="tx1"/>
            </w14:solidFill>
          </w14:textFill>
        </w:rPr>
        <w:t>、</w:t>
      </w:r>
      <w:r>
        <w:rPr>
          <w:rFonts w:eastAsia="方正仿宋_GBK"/>
          <w:b w:val="0"/>
          <w:color w:val="000000" w:themeColor="text1"/>
          <w:kern w:val="0"/>
          <w14:textFill>
            <w14:solidFill>
              <w14:schemeClr w14:val="tx1"/>
            </w14:solidFill>
          </w14:textFill>
        </w:rPr>
        <w:t>图纸。</w:t>
      </w:r>
      <w:bookmarkEnd w:id="77"/>
    </w:p>
    <w:p>
      <w:pPr>
        <w:pStyle w:val="15"/>
        <w:spacing w:before="0" w:beforeAutospacing="0" w:after="0" w:afterAutospacing="0"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（二）采购范围：</w:t>
      </w:r>
      <w:r>
        <w:rPr>
          <w:rFonts w:ascii="Times New Roman" w:hAnsi="Times New Roman" w:eastAsia="方正仿宋_GBK"/>
          <w:color w:val="000000" w:themeColor="text1"/>
          <w:sz w:val="32"/>
          <w:szCs w:val="32"/>
          <w14:textFill>
            <w14:solidFill>
              <w14:schemeClr w14:val="tx1"/>
            </w14:solidFill>
          </w14:textFill>
        </w:rPr>
        <w:t>最高限价</w:t>
      </w:r>
      <w:r>
        <w:rPr>
          <w:rFonts w:hint="eastAsia" w:ascii="Times New Roman" w:hAnsi="Times New Roman" w:eastAsia="方正仿宋_GBK"/>
          <w:color w:val="000000" w:themeColor="text1"/>
          <w:sz w:val="32"/>
          <w:szCs w:val="32"/>
          <w:lang w:val="en-US" w:eastAsia="zh-CN"/>
          <w14:textFill>
            <w14:solidFill>
              <w14:schemeClr w14:val="tx1"/>
            </w14:solidFill>
          </w14:textFill>
        </w:rPr>
        <w:t>299万元（大写：人民币</w:t>
      </w:r>
      <w:r>
        <w:rPr>
          <w:rFonts w:hint="eastAsia" w:ascii="Times New Roman" w:hAnsi="Times New Roman" w:eastAsia="方正仿宋_GBK"/>
          <w:color w:val="000000" w:themeColor="text1"/>
          <w:sz w:val="32"/>
          <w:szCs w:val="32"/>
          <w14:textFill>
            <w14:solidFill>
              <w14:schemeClr w14:val="tx1"/>
            </w14:solidFill>
          </w14:textFill>
        </w:rPr>
        <w:t>贰佰玖拾玖万</w:t>
      </w:r>
      <w:r>
        <w:rPr>
          <w:rFonts w:ascii="Times New Roman" w:hAnsi="Times New Roman" w:eastAsia="方正仿宋_GBK"/>
          <w:color w:val="000000" w:themeColor="text1"/>
          <w:sz w:val="32"/>
          <w:szCs w:val="32"/>
          <w14:textFill>
            <w14:solidFill>
              <w14:schemeClr w14:val="tx1"/>
            </w14:solidFill>
          </w14:textFill>
        </w:rPr>
        <w:t>元</w:t>
      </w:r>
      <w:r>
        <w:rPr>
          <w:rFonts w:hint="eastAsia" w:ascii="Times New Roman" w:hAnsi="Times New Roman" w:eastAsia="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总价最低者中标并签订合同，</w:t>
      </w:r>
      <w:r>
        <w:rPr>
          <w:rFonts w:hint="eastAsia" w:ascii="Times New Roman" w:hAnsi="Times New Roman" w:eastAsia="方正仿宋_GBK"/>
          <w:color w:val="000000" w:themeColor="text1"/>
          <w:sz w:val="32"/>
          <w:szCs w:val="32"/>
          <w14:textFill>
            <w14:solidFill>
              <w14:schemeClr w14:val="tx1"/>
            </w14:solidFill>
          </w14:textFill>
        </w:rPr>
        <w:t>本次单价</w:t>
      </w:r>
      <w:r>
        <w:rPr>
          <w:rFonts w:ascii="Times New Roman" w:hAnsi="Times New Roman" w:eastAsia="方正仿宋_GBK"/>
          <w:color w:val="000000" w:themeColor="text1"/>
          <w:sz w:val="32"/>
          <w:szCs w:val="32"/>
          <w14:textFill>
            <w14:solidFill>
              <w14:schemeClr w14:val="tx1"/>
            </w14:solidFill>
          </w14:textFill>
        </w:rPr>
        <w:t>为全费用综合单价，</w:t>
      </w:r>
      <w:r>
        <w:rPr>
          <w:rFonts w:hint="eastAsia" w:ascii="Times New Roman" w:hAnsi="Times New Roman" w:eastAsia="方正仿宋_GBK"/>
          <w:color w:val="000000" w:themeColor="text1"/>
          <w:sz w:val="32"/>
          <w:szCs w:val="32"/>
          <w14:textFill>
            <w14:solidFill>
              <w14:schemeClr w14:val="tx1"/>
            </w14:solidFill>
          </w14:textFill>
        </w:rPr>
        <w:t>参加</w:t>
      </w:r>
      <w:r>
        <w:rPr>
          <w:rFonts w:ascii="Times New Roman" w:hAnsi="Times New Roman" w:eastAsia="方正仿宋_GBK"/>
          <w:color w:val="000000" w:themeColor="text1"/>
          <w:sz w:val="32"/>
          <w:szCs w:val="32"/>
          <w14:textFill>
            <w14:solidFill>
              <w14:schemeClr w14:val="tx1"/>
            </w14:solidFill>
          </w14:textFill>
        </w:rPr>
        <w:t>投标</w:t>
      </w:r>
      <w:r>
        <w:rPr>
          <w:rFonts w:hint="eastAsia" w:ascii="Times New Roman" w:hAnsi="Times New Roman" w:eastAsia="方正仿宋_GBK"/>
          <w:color w:val="000000" w:themeColor="text1"/>
          <w:sz w:val="32"/>
          <w:szCs w:val="32"/>
          <w14:textFill>
            <w14:solidFill>
              <w14:schemeClr w14:val="tx1"/>
            </w14:solidFill>
          </w14:textFill>
        </w:rPr>
        <w:t>单位</w:t>
      </w:r>
      <w:r>
        <w:rPr>
          <w:rFonts w:ascii="Times New Roman" w:hAnsi="Times New Roman" w:eastAsia="方正仿宋_GBK"/>
          <w:color w:val="000000" w:themeColor="text1"/>
          <w:sz w:val="32"/>
          <w:szCs w:val="32"/>
          <w14:textFill>
            <w14:solidFill>
              <w14:schemeClr w14:val="tx1"/>
            </w14:solidFill>
          </w14:textFill>
        </w:rPr>
        <w:t>报价均不能超过采购人所列的单价限价、小计、总价，超过作废标处理。</w:t>
      </w:r>
      <w:r>
        <w:rPr>
          <w:rFonts w:hint="eastAsia" w:ascii="Times New Roman" w:hAnsi="Times New Roman" w:eastAsia="方正仿宋_GBK"/>
          <w:color w:val="000000" w:themeColor="text1"/>
          <w:sz w:val="32"/>
          <w:szCs w:val="32"/>
          <w14:textFill>
            <w14:solidFill>
              <w14:schemeClr w14:val="tx1"/>
            </w14:solidFill>
          </w14:textFill>
        </w:rPr>
        <w:t>报价包</w:t>
      </w:r>
      <w:r>
        <w:rPr>
          <w:rFonts w:ascii="Times New Roman" w:hAnsi="Times New Roman" w:eastAsia="方正仿宋_GBK"/>
          <w:color w:val="000000" w:themeColor="text1"/>
          <w:sz w:val="32"/>
          <w:szCs w:val="32"/>
          <w14:textFill>
            <w14:solidFill>
              <w14:schemeClr w14:val="tx1"/>
            </w14:solidFill>
          </w14:textFill>
        </w:rPr>
        <w:t>括：</w:t>
      </w:r>
      <w:r>
        <w:rPr>
          <w:rFonts w:hint="eastAsia" w:ascii="Times New Roman" w:hAnsi="Times New Roman" w:eastAsia="方正仿宋_GBK"/>
          <w:color w:val="000000" w:themeColor="text1"/>
          <w:sz w:val="32"/>
          <w:szCs w:val="32"/>
          <w14:textFill>
            <w14:solidFill>
              <w14:schemeClr w14:val="tx1"/>
            </w14:solidFill>
          </w14:textFill>
        </w:rPr>
        <w:t>成本费、人工费、</w:t>
      </w:r>
      <w:r>
        <w:rPr>
          <w:rFonts w:ascii="Times New Roman" w:hAnsi="Times New Roman" w:eastAsia="方正仿宋_GBK"/>
          <w:color w:val="000000" w:themeColor="text1"/>
          <w:sz w:val="32"/>
          <w:szCs w:val="32"/>
          <w14:textFill>
            <w14:solidFill>
              <w14:schemeClr w14:val="tx1"/>
            </w14:solidFill>
          </w14:textFill>
        </w:rPr>
        <w:t>材料费、机具使用费、管理费、利润</w:t>
      </w:r>
      <w:r>
        <w:rPr>
          <w:rFonts w:hint="eastAsia" w:ascii="Times New Roman" w:hAnsi="Times New Roman" w:eastAsia="方正仿宋_GBK"/>
          <w:color w:val="000000" w:themeColor="text1"/>
          <w:sz w:val="32"/>
          <w:szCs w:val="32"/>
          <w14:textFill>
            <w14:solidFill>
              <w14:schemeClr w14:val="tx1"/>
            </w14:solidFill>
          </w14:textFill>
        </w:rPr>
        <w:t>、运费、安装费、安装配套辅助材料费、税费、质保</w:t>
      </w:r>
      <w:r>
        <w:rPr>
          <w:rFonts w:ascii="Times New Roman" w:hAnsi="Times New Roman" w:eastAsia="方正仿宋_GBK"/>
          <w:color w:val="000000" w:themeColor="text1"/>
          <w:sz w:val="32"/>
          <w:szCs w:val="32"/>
          <w14:textFill>
            <w14:solidFill>
              <w14:schemeClr w14:val="tx1"/>
            </w14:solidFill>
          </w14:textFill>
        </w:rPr>
        <w:t>、维保、保险、售后服务</w:t>
      </w:r>
      <w:r>
        <w:rPr>
          <w:rFonts w:hint="eastAsia" w:ascii="Times New Roman" w:hAnsi="Times New Roman" w:eastAsia="方正仿宋_GBK"/>
          <w:color w:val="000000" w:themeColor="text1"/>
          <w:sz w:val="32"/>
          <w:szCs w:val="32"/>
          <w14:textFill>
            <w14:solidFill>
              <w14:schemeClr w14:val="tx1"/>
            </w14:solidFill>
          </w14:textFill>
        </w:rPr>
        <w:t>、卫生、</w:t>
      </w:r>
      <w:r>
        <w:rPr>
          <w:rFonts w:ascii="Times New Roman" w:hAnsi="Times New Roman" w:eastAsia="方正仿宋_GBK"/>
          <w:color w:val="000000" w:themeColor="text1"/>
          <w:sz w:val="32"/>
          <w:szCs w:val="32"/>
          <w14:textFill>
            <w14:solidFill>
              <w14:schemeClr w14:val="tx1"/>
            </w14:solidFill>
          </w14:textFill>
        </w:rPr>
        <w:t>安全</w:t>
      </w:r>
      <w:r>
        <w:rPr>
          <w:rFonts w:hint="eastAsia" w:ascii="Times New Roman" w:hAnsi="Times New Roman" w:eastAsia="方正仿宋_GBK"/>
          <w:color w:val="000000" w:themeColor="text1"/>
          <w:sz w:val="32"/>
          <w:szCs w:val="32"/>
          <w14:textFill>
            <w14:solidFill>
              <w14:schemeClr w14:val="tx1"/>
            </w14:solidFill>
          </w14:textFill>
        </w:rPr>
        <w:t>文明</w:t>
      </w:r>
      <w:r>
        <w:rPr>
          <w:rFonts w:ascii="Times New Roman" w:hAnsi="Times New Roman" w:eastAsia="方正仿宋_GBK"/>
          <w:color w:val="000000" w:themeColor="text1"/>
          <w:sz w:val="32"/>
          <w:szCs w:val="32"/>
          <w14:textFill>
            <w14:solidFill>
              <w14:schemeClr w14:val="tx1"/>
            </w14:solidFill>
          </w14:textFill>
        </w:rPr>
        <w:t>施工</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防辐射检测费、</w:t>
      </w:r>
      <w:r>
        <w:rPr>
          <w:rFonts w:hint="eastAsia" w:ascii="Times New Roman" w:hAnsi="Times New Roman" w:eastAsia="方正仿宋_GBK"/>
          <w:color w:val="000000" w:themeColor="text1"/>
          <w:sz w:val="32"/>
          <w:szCs w:val="32"/>
          <w14:textFill>
            <w14:solidFill>
              <w14:schemeClr w14:val="tx1"/>
            </w14:solidFill>
          </w14:textFill>
        </w:rPr>
        <w:t>医疗</w:t>
      </w:r>
      <w:r>
        <w:rPr>
          <w:rFonts w:ascii="Times New Roman" w:hAnsi="Times New Roman" w:eastAsia="方正仿宋_GBK"/>
          <w:color w:val="000000" w:themeColor="text1"/>
          <w:sz w:val="32"/>
          <w:szCs w:val="32"/>
          <w14:textFill>
            <w14:solidFill>
              <w14:schemeClr w14:val="tx1"/>
            </w14:solidFill>
          </w14:textFill>
        </w:rPr>
        <w:t>设备安装费，医疗气体安装</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相关标识系统安装</w:t>
      </w:r>
      <w:r>
        <w:rPr>
          <w:rFonts w:hint="eastAsia" w:ascii="Times New Roman" w:hAnsi="Times New Roman" w:eastAsia="方正仿宋_GBK"/>
          <w:color w:val="000000" w:themeColor="text1"/>
          <w:sz w:val="32"/>
          <w:szCs w:val="32"/>
          <w14:textFill>
            <w14:solidFill>
              <w14:schemeClr w14:val="tx1"/>
            </w14:solidFill>
          </w14:textFill>
        </w:rPr>
        <w:t>等所有费用。</w:t>
      </w:r>
      <w:r>
        <w:rPr>
          <w:rFonts w:ascii="Times New Roman" w:hAnsi="Times New Roman" w:eastAsia="方正仿宋_GBK"/>
          <w:color w:val="000000" w:themeColor="text1"/>
          <w:sz w:val="32"/>
          <w:szCs w:val="32"/>
          <w14:textFill>
            <w14:solidFill>
              <w14:schemeClr w14:val="tx1"/>
            </w14:solidFill>
          </w14:textFill>
        </w:rPr>
        <w:t>以及完成本询价采购文件所有要求的</w:t>
      </w:r>
      <w:r>
        <w:rPr>
          <w:rFonts w:hint="eastAsia" w:ascii="Times New Roman" w:hAnsi="Times New Roman" w:eastAsia="方正仿宋_GBK"/>
          <w:color w:val="000000" w:themeColor="text1"/>
          <w:sz w:val="32"/>
          <w:szCs w:val="32"/>
          <w14:textFill>
            <w14:solidFill>
              <w14:schemeClr w14:val="tx1"/>
            </w14:solidFill>
          </w14:textFill>
        </w:rPr>
        <w:t>其余</w:t>
      </w:r>
      <w:r>
        <w:rPr>
          <w:rFonts w:ascii="Times New Roman" w:hAnsi="Times New Roman" w:eastAsia="方正仿宋_GBK"/>
          <w:color w:val="000000" w:themeColor="text1"/>
          <w:sz w:val="32"/>
          <w:szCs w:val="32"/>
          <w14:textFill>
            <w14:solidFill>
              <w14:schemeClr w14:val="tx1"/>
            </w14:solidFill>
          </w14:textFill>
        </w:rPr>
        <w:t>费用，且无论任何原因在合同有效期内均不得调整成交单价。</w:t>
      </w:r>
      <w:r>
        <w:rPr>
          <w:rFonts w:hint="eastAsia" w:ascii="Times New Roman" w:hAnsi="Times New Roman" w:eastAsia="方正仿宋_GBK"/>
          <w:color w:val="000000" w:themeColor="text1"/>
          <w:sz w:val="32"/>
          <w:szCs w:val="32"/>
          <w14:textFill>
            <w14:solidFill>
              <w14:schemeClr w14:val="tx1"/>
            </w14:solidFill>
          </w14:textFill>
        </w:rPr>
        <w:t xml:space="preserve"> </w:t>
      </w:r>
    </w:p>
    <w:p>
      <w:pPr>
        <w:snapToGrid w:val="0"/>
        <w:spacing w:line="594" w:lineRule="exact"/>
        <w:ind w:firstLine="640" w:firstLineChars="200"/>
        <w:rPr>
          <w:rFonts w:eastAsia="方正仿宋_GBK"/>
          <w:color w:val="000000" w:themeColor="text1"/>
          <w:kern w:val="0"/>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（三）质量要求：</w:t>
      </w:r>
      <w:r>
        <w:rPr>
          <w:rFonts w:eastAsia="方正仿宋_GBK"/>
          <w:color w:val="000000" w:themeColor="text1"/>
          <w:kern w:val="0"/>
          <w:sz w:val="32"/>
          <w:szCs w:val="32"/>
          <w14:textFill>
            <w14:solidFill>
              <w14:schemeClr w14:val="tx1"/>
            </w14:solidFill>
          </w14:textFill>
        </w:rPr>
        <w:t>所有产品及零部件、材料都必须是全新、未使用过且符合国家及行业颁发现行的有关设计、制造技术标准和规范，并满足采购方的使用要求。同时，供应商需提供样品供采购人确认后方可施工。</w:t>
      </w:r>
    </w:p>
    <w:p>
      <w:pPr>
        <w:snapToGrid w:val="0"/>
        <w:spacing w:line="594"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（四）伴随服务要求：</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 xml:space="preserve">1. </w:t>
      </w:r>
      <w:r>
        <w:rPr>
          <w:rFonts w:eastAsia="方正仿宋_GBK"/>
          <w:color w:val="000000" w:themeColor="text1"/>
          <w:sz w:val="32"/>
          <w:szCs w:val="32"/>
          <w14:textFill>
            <w14:solidFill>
              <w14:schemeClr w14:val="tx1"/>
            </w14:solidFill>
          </w14:textFill>
        </w:rPr>
        <w:t>运输、保险、安装、调试及其附带工程实施，含设备、备品备件、特殊工具、相关资料的提供等。</w:t>
      </w:r>
    </w:p>
    <w:p>
      <w:pPr>
        <w:pStyle w:val="2"/>
        <w:spacing w:before="0" w:after="0" w:line="594" w:lineRule="exact"/>
        <w:ind w:firstLine="640" w:firstLineChars="200"/>
        <w:rPr>
          <w:rFonts w:eastAsia="方正仿宋_GBK"/>
          <w:b w:val="0"/>
          <w:color w:val="000000" w:themeColor="text1"/>
          <w14:textFill>
            <w14:solidFill>
              <w14:schemeClr w14:val="tx1"/>
            </w14:solidFill>
          </w14:textFill>
        </w:rPr>
      </w:pPr>
      <w:bookmarkStart w:id="78" w:name="_Toc204852490"/>
      <w:r>
        <w:rPr>
          <w:rFonts w:eastAsia="方正仿宋_GBK"/>
          <w:b w:val="0"/>
          <w:color w:val="000000" w:themeColor="text1"/>
          <w14:textFill>
            <w14:solidFill>
              <w14:schemeClr w14:val="tx1"/>
            </w14:solidFill>
          </w14:textFill>
        </w:rPr>
        <w:t>2.</w:t>
      </w:r>
      <w:r>
        <w:rPr>
          <w:rFonts w:hint="eastAsia" w:eastAsia="方正仿宋_GBK"/>
          <w:b w:val="0"/>
          <w:color w:val="000000" w:themeColor="text1"/>
          <w14:textFill>
            <w14:solidFill>
              <w14:schemeClr w14:val="tx1"/>
            </w14:solidFill>
          </w14:textFill>
        </w:rPr>
        <w:t xml:space="preserve"> 该项目完工后必须提供后装</w:t>
      </w:r>
      <w:r>
        <w:rPr>
          <w:rFonts w:eastAsia="方正仿宋_GBK"/>
          <w:b w:val="0"/>
          <w:color w:val="000000" w:themeColor="text1"/>
          <w14:textFill>
            <w14:solidFill>
              <w14:schemeClr w14:val="tx1"/>
            </w14:solidFill>
          </w14:textFill>
        </w:rPr>
        <w:t>机房</w:t>
      </w:r>
      <w:r>
        <w:rPr>
          <w:rFonts w:hint="eastAsia" w:eastAsia="方正仿宋_GBK"/>
          <w:b w:val="0"/>
          <w:color w:val="000000" w:themeColor="text1"/>
          <w14:textFill>
            <w14:solidFill>
              <w14:schemeClr w14:val="tx1"/>
            </w14:solidFill>
          </w14:textFill>
        </w:rPr>
        <w:t>的防护射检测合格报告、必须配合采购人取得环评、控评合格报告，以及配合采购人办理辐射安全许可证、放射诊疗许可证，相关</w:t>
      </w:r>
      <w:r>
        <w:rPr>
          <w:rFonts w:eastAsia="方正仿宋_GBK"/>
          <w:b w:val="0"/>
          <w:color w:val="000000" w:themeColor="text1"/>
          <w14:textFill>
            <w14:solidFill>
              <w14:schemeClr w14:val="tx1"/>
            </w14:solidFill>
          </w14:textFill>
        </w:rPr>
        <w:t>检测</w:t>
      </w:r>
      <w:r>
        <w:rPr>
          <w:rFonts w:hint="eastAsia" w:eastAsia="方正仿宋_GBK"/>
          <w:b w:val="0"/>
          <w:color w:val="000000" w:themeColor="text1"/>
          <w14:textFill>
            <w14:solidFill>
              <w14:schemeClr w14:val="tx1"/>
            </w14:solidFill>
          </w14:textFill>
        </w:rPr>
        <w:t>、</w:t>
      </w:r>
      <w:r>
        <w:rPr>
          <w:rFonts w:eastAsia="方正仿宋_GBK"/>
          <w:b w:val="0"/>
          <w:color w:val="000000" w:themeColor="text1"/>
          <w14:textFill>
            <w14:solidFill>
              <w14:schemeClr w14:val="tx1"/>
            </w14:solidFill>
          </w14:textFill>
        </w:rPr>
        <w:t>配合费包含在合同总价之</w:t>
      </w:r>
      <w:r>
        <w:rPr>
          <w:rFonts w:hint="eastAsia" w:eastAsia="方正仿宋_GBK"/>
          <w:b w:val="0"/>
          <w:color w:val="000000" w:themeColor="text1"/>
          <w14:textFill>
            <w14:solidFill>
              <w14:schemeClr w14:val="tx1"/>
            </w14:solidFill>
          </w14:textFill>
        </w:rPr>
        <w:t>内</w:t>
      </w:r>
      <w:r>
        <w:rPr>
          <w:rFonts w:eastAsia="方正仿宋_GBK"/>
          <w:b w:val="0"/>
          <w:color w:val="000000" w:themeColor="text1"/>
          <w14:textFill>
            <w14:solidFill>
              <w14:schemeClr w14:val="tx1"/>
            </w14:solidFill>
          </w14:textFill>
        </w:rPr>
        <w:t>。</w:t>
      </w:r>
      <w:bookmarkEnd w:id="78"/>
    </w:p>
    <w:p>
      <w:pPr>
        <w:snapToGrid w:val="0"/>
        <w:spacing w:line="594"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（五）若涉及附加服务或额外服务，委托人不支付附加和额外服务酬金）</w:t>
      </w:r>
    </w:p>
    <w:p>
      <w:pPr>
        <w:pStyle w:val="4"/>
        <w:spacing w:line="594"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79" w:name="_Toc4971"/>
      <w:bookmarkStart w:id="80" w:name="_Toc204852491"/>
      <w:r>
        <w:rPr>
          <w:rFonts w:ascii="Times New Roman" w:hAnsi="Times New Roman" w:eastAsia="方正黑体_GBK"/>
          <w:color w:val="000000" w:themeColor="text1"/>
          <w:sz w:val="32"/>
          <w:szCs w:val="32"/>
          <w14:textFill>
            <w14:solidFill>
              <w14:schemeClr w14:val="tx1"/>
            </w14:solidFill>
          </w14:textFill>
        </w:rPr>
        <w:t>二、项目技术需求</w:t>
      </w:r>
      <w:bookmarkEnd w:id="79"/>
      <w:bookmarkEnd w:id="80"/>
      <w:bookmarkStart w:id="81" w:name="_Toc423596040"/>
      <w:bookmarkStart w:id="82" w:name="_Toc429558963"/>
    </w:p>
    <w:p>
      <w:pPr>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依据相关法律法规、技术标准和规范等完成重庆市黔江中心医院后装机房建设项目，本次清单中显示的工程量为</w:t>
      </w:r>
      <w:r>
        <w:rPr>
          <w:rFonts w:hint="eastAsia" w:eastAsia="方正仿宋_GBK"/>
          <w:color w:val="000000" w:themeColor="text1"/>
          <w:sz w:val="32"/>
          <w:szCs w:val="32"/>
          <w14:textFill>
            <w14:solidFill>
              <w14:schemeClr w14:val="tx1"/>
            </w14:solidFill>
          </w14:textFill>
        </w:rPr>
        <w:t>预算</w:t>
      </w:r>
      <w:r>
        <w:rPr>
          <w:rFonts w:eastAsia="方正仿宋_GBK"/>
          <w:color w:val="000000" w:themeColor="text1"/>
          <w:sz w:val="32"/>
          <w:szCs w:val="32"/>
          <w14:textFill>
            <w14:solidFill>
              <w14:schemeClr w14:val="tx1"/>
            </w14:solidFill>
          </w14:textFill>
        </w:rPr>
        <w:t>量。特别提醒：自行踏勘施工现场，核实现场施工情况，并进行预判；实际实施时工程量清单有增减，乙方必须无条件配合实施，甲方不作任何补偿、赔偿。</w:t>
      </w:r>
    </w:p>
    <w:p>
      <w:pPr>
        <w:pStyle w:val="2"/>
        <w:spacing w:before="0" w:after="0" w:line="594" w:lineRule="exact"/>
        <w:rPr>
          <w:color w:val="000000" w:themeColor="text1"/>
          <w:sz w:val="36"/>
          <w:szCs w:val="36"/>
          <w14:textFill>
            <w14:solidFill>
              <w14:schemeClr w14:val="tx1"/>
            </w14:solidFill>
          </w14:textFill>
        </w:rPr>
      </w:pPr>
      <w:r>
        <w:rPr>
          <w:rFonts w:hint="eastAsia" w:eastAsia="方正仿宋_GBK"/>
          <w:b w:val="0"/>
          <w:bCs w:val="0"/>
          <w:color w:val="000000" w:themeColor="text1"/>
          <w14:textFill>
            <w14:solidFill>
              <w14:schemeClr w14:val="tx1"/>
            </w14:solidFill>
          </w14:textFill>
        </w:rPr>
        <w:t xml:space="preserve">   </w:t>
      </w:r>
      <w:r>
        <w:rPr>
          <w:color w:val="000000" w:themeColor="text1"/>
          <w:sz w:val="36"/>
          <w:szCs w:val="36"/>
          <w14:textFill>
            <w14:solidFill>
              <w14:schemeClr w14:val="tx1"/>
            </w14:solidFill>
          </w14:textFill>
        </w:rPr>
        <w:br w:type="page"/>
      </w:r>
    </w:p>
    <w:p>
      <w:pPr>
        <w:pStyle w:val="3"/>
        <w:spacing w:before="0" w:beforeLines="0" w:after="0" w:afterLines="0" w:line="240" w:lineRule="auto"/>
        <w:rPr>
          <w:color w:val="000000" w:themeColor="text1"/>
          <w:sz w:val="36"/>
          <w:szCs w:val="36"/>
          <w14:textFill>
            <w14:solidFill>
              <w14:schemeClr w14:val="tx1"/>
            </w14:solidFill>
          </w14:textFill>
        </w:rPr>
      </w:pPr>
      <w:bookmarkStart w:id="83" w:name="_Toc204852492"/>
      <w:r>
        <w:rPr>
          <w:color w:val="000000" w:themeColor="text1"/>
          <w:sz w:val="36"/>
          <w:szCs w:val="36"/>
          <w14:textFill>
            <w14:solidFill>
              <w14:schemeClr w14:val="tx1"/>
            </w14:solidFill>
          </w14:textFill>
        </w:rPr>
        <w:t>第三篇  项目商务要求</w:t>
      </w:r>
      <w:bookmarkEnd w:id="81"/>
      <w:bookmarkEnd w:id="82"/>
      <w:bookmarkEnd w:id="83"/>
    </w:p>
    <w:p>
      <w:pPr>
        <w:pStyle w:val="4"/>
        <w:spacing w:line="240" w:lineRule="auto"/>
        <w:ind w:firstLine="480" w:firstLineChars="200"/>
        <w:rPr>
          <w:rFonts w:ascii="Times New Roman" w:hAnsi="Times New Roman" w:eastAsia="方正黑体_GBK"/>
          <w:color w:val="000000" w:themeColor="text1"/>
          <w:sz w:val="24"/>
          <w:szCs w:val="24"/>
          <w14:textFill>
            <w14:solidFill>
              <w14:schemeClr w14:val="tx1"/>
            </w14:solidFill>
          </w14:textFill>
        </w:rPr>
      </w:pPr>
      <w:bookmarkStart w:id="84" w:name="_Toc267320049"/>
      <w:bookmarkStart w:id="85" w:name="_Toc429558964"/>
      <w:bookmarkStart w:id="86" w:name="_Toc423596041"/>
      <w:bookmarkStart w:id="87" w:name="_Toc27374"/>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88" w:name="_Toc204852493"/>
      <w:r>
        <w:rPr>
          <w:rFonts w:ascii="Times New Roman" w:hAnsi="Times New Roman" w:eastAsia="方正黑体_GBK"/>
          <w:color w:val="000000" w:themeColor="text1"/>
          <w:sz w:val="32"/>
          <w:szCs w:val="32"/>
          <w14:textFill>
            <w14:solidFill>
              <w14:schemeClr w14:val="tx1"/>
            </w14:solidFill>
          </w14:textFill>
        </w:rPr>
        <w:t>一、</w:t>
      </w:r>
      <w:bookmarkEnd w:id="84"/>
      <w:bookmarkEnd w:id="85"/>
      <w:bookmarkEnd w:id="86"/>
      <w:bookmarkEnd w:id="87"/>
      <w:bookmarkStart w:id="89" w:name="_Toc423596046"/>
      <w:bookmarkStart w:id="90" w:name="_Toc429558970"/>
      <w:bookmarkStart w:id="91" w:name="_Toc267320054"/>
      <w:bookmarkStart w:id="92" w:name="_Toc27207"/>
      <w:r>
        <w:rPr>
          <w:rFonts w:ascii="Times New Roman" w:hAnsi="Times New Roman" w:eastAsia="方正黑体_GBK"/>
          <w:color w:val="000000" w:themeColor="text1"/>
          <w:sz w:val="32"/>
          <w:szCs w:val="32"/>
          <w14:textFill>
            <w14:solidFill>
              <w14:schemeClr w14:val="tx1"/>
            </w14:solidFill>
          </w14:textFill>
        </w:rPr>
        <w:t>合同签订</w:t>
      </w:r>
      <w:bookmarkEnd w:id="88"/>
    </w:p>
    <w:p>
      <w:pPr>
        <w:ind w:firstLine="640" w:firstLineChars="200"/>
        <w:rPr>
          <w:color w:val="000000" w:themeColor="text1"/>
          <w14:textFill>
            <w14:solidFill>
              <w14:schemeClr w14:val="tx1"/>
            </w14:solidFill>
          </w14:textFill>
        </w:rPr>
      </w:pPr>
      <w:r>
        <w:rPr>
          <w:rFonts w:eastAsia="方正仿宋_GBK"/>
          <w:color w:val="000000" w:themeColor="text1"/>
          <w:sz w:val="32"/>
          <w:szCs w:val="32"/>
          <w14:textFill>
            <w14:solidFill>
              <w14:schemeClr w14:val="tx1"/>
            </w14:solidFill>
          </w14:textFill>
        </w:rPr>
        <w:t>确认供应商后20个日内签订合同，合同由采购人按照该</w:t>
      </w:r>
      <w:r>
        <w:rPr>
          <w:rFonts w:hint="eastAsia" w:eastAsia="方正仿宋_GBK"/>
          <w:color w:val="000000" w:themeColor="text1"/>
          <w:sz w:val="32"/>
          <w:szCs w:val="32"/>
          <w14:textFill>
            <w14:solidFill>
              <w14:schemeClr w14:val="tx1"/>
            </w14:solidFill>
          </w14:textFill>
        </w:rPr>
        <w:t>采购</w:t>
      </w:r>
      <w:r>
        <w:rPr>
          <w:rFonts w:eastAsia="方正仿宋_GBK"/>
          <w:color w:val="000000" w:themeColor="text1"/>
          <w:sz w:val="32"/>
          <w:szCs w:val="32"/>
          <w14:textFill>
            <w14:solidFill>
              <w14:schemeClr w14:val="tx1"/>
            </w14:solidFill>
          </w14:textFill>
        </w:rPr>
        <w:t>采购文件内容进行编制</w:t>
      </w:r>
      <w:r>
        <w:rPr>
          <w:rFonts w:hint="eastAsia"/>
          <w:color w:val="000000" w:themeColor="text1"/>
          <w14:textFill>
            <w14:solidFill>
              <w14:schemeClr w14:val="tx1"/>
            </w14:solidFill>
          </w14:textFill>
        </w:rPr>
        <w:t>，</w:t>
      </w:r>
      <w:r>
        <w:rPr>
          <w:rFonts w:eastAsia="方正仿宋_GBK"/>
          <w:color w:val="000000" w:themeColor="text1"/>
          <w:sz w:val="32"/>
          <w:szCs w:val="32"/>
          <w14:textFill>
            <w14:solidFill>
              <w14:schemeClr w14:val="tx1"/>
            </w14:solidFill>
          </w14:textFill>
        </w:rPr>
        <w:t>签订的合同不可实质性的改变其</w:t>
      </w:r>
      <w:r>
        <w:rPr>
          <w:rFonts w:hint="eastAsia" w:eastAsia="方正仿宋_GBK"/>
          <w:color w:val="000000" w:themeColor="text1"/>
          <w:sz w:val="32"/>
          <w:szCs w:val="32"/>
          <w14:textFill>
            <w14:solidFill>
              <w14:schemeClr w14:val="tx1"/>
            </w14:solidFill>
          </w14:textFill>
        </w:rPr>
        <w:t>采购</w:t>
      </w:r>
      <w:r>
        <w:rPr>
          <w:rFonts w:eastAsia="方正仿宋_GBK"/>
          <w:color w:val="000000" w:themeColor="text1"/>
          <w:sz w:val="32"/>
          <w:szCs w:val="32"/>
          <w14:textFill>
            <w14:solidFill>
              <w14:schemeClr w14:val="tx1"/>
            </w14:solidFill>
          </w14:textFill>
        </w:rPr>
        <w:t>文件要求。合同签订地点在重庆市黔江区正阳街道</w:t>
      </w:r>
      <w:r>
        <w:rPr>
          <w:rFonts w:hint="eastAsia" w:eastAsia="方正仿宋_GBK"/>
          <w:color w:val="000000" w:themeColor="text1"/>
          <w:sz w:val="32"/>
          <w:szCs w:val="32"/>
          <w14:textFill>
            <w14:solidFill>
              <w14:schemeClr w14:val="tx1"/>
            </w14:solidFill>
          </w14:textFill>
        </w:rPr>
        <w:t>重庆市黔江区</w:t>
      </w:r>
      <w:r>
        <w:rPr>
          <w:rFonts w:eastAsia="方正仿宋_GBK"/>
          <w:color w:val="000000" w:themeColor="text1"/>
          <w:sz w:val="32"/>
          <w:szCs w:val="32"/>
          <w14:textFill>
            <w14:solidFill>
              <w14:schemeClr w14:val="tx1"/>
            </w14:solidFill>
          </w14:textFill>
        </w:rPr>
        <w:t>中心医院。供应商向采购人提交盖鲜章的营业执照复印件、法定代表人身份证复印件作为合同附件。</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93" w:name="_Toc204852494"/>
      <w:r>
        <w:rPr>
          <w:rFonts w:ascii="Times New Roman" w:hAnsi="Times New Roman" w:eastAsia="方正黑体_GBK"/>
          <w:color w:val="000000" w:themeColor="text1"/>
          <w:sz w:val="32"/>
          <w:szCs w:val="32"/>
          <w14:textFill>
            <w14:solidFill>
              <w14:schemeClr w14:val="tx1"/>
            </w14:solidFill>
          </w14:textFill>
        </w:rPr>
        <w:t>二、工期</w:t>
      </w:r>
      <w:bookmarkEnd w:id="93"/>
    </w:p>
    <w:p>
      <w:pPr>
        <w:pStyle w:val="4"/>
        <w:spacing w:line="240" w:lineRule="auto"/>
        <w:ind w:firstLine="640" w:firstLineChars="200"/>
        <w:rPr>
          <w:rFonts w:ascii="Times New Roman" w:hAnsi="Times New Roman"/>
          <w:color w:val="000000" w:themeColor="text1"/>
          <w:sz w:val="24"/>
          <w:szCs w:val="24"/>
          <w14:textFill>
            <w14:solidFill>
              <w14:schemeClr w14:val="tx1"/>
            </w14:solidFill>
          </w14:textFill>
        </w:rPr>
      </w:pPr>
      <w:bookmarkStart w:id="94" w:name="_Toc142990076"/>
      <w:bookmarkStart w:id="95" w:name="_Toc204852495"/>
      <w:r>
        <w:rPr>
          <w:rFonts w:ascii="Times New Roman" w:hAnsi="Times New Roman" w:eastAsia="方正仿宋_GBK"/>
          <w:color w:val="000000" w:themeColor="text1"/>
          <w:sz w:val="32"/>
          <w:szCs w:val="32"/>
          <w14:textFill>
            <w14:solidFill>
              <w14:schemeClr w14:val="tx1"/>
            </w14:solidFill>
          </w14:textFill>
        </w:rPr>
        <w:t>1. 合同签订后，</w:t>
      </w:r>
      <w:r>
        <w:rPr>
          <w:rFonts w:hint="eastAsia" w:ascii="Times New Roman" w:hAnsi="Times New Roman" w:eastAsia="方正仿宋_GBK"/>
          <w:color w:val="000000" w:themeColor="text1"/>
          <w:sz w:val="32"/>
          <w:szCs w:val="32"/>
          <w14:textFill>
            <w14:solidFill>
              <w14:schemeClr w14:val="tx1"/>
            </w14:solidFill>
          </w14:textFill>
        </w:rPr>
        <w:t>在</w:t>
      </w:r>
      <w:r>
        <w:rPr>
          <w:rFonts w:ascii="Times New Roman" w:hAnsi="Times New Roman" w:eastAsia="方正仿宋_GBK"/>
          <w:color w:val="000000" w:themeColor="text1"/>
          <w:sz w:val="32"/>
          <w:szCs w:val="32"/>
          <w14:textFill>
            <w14:solidFill>
              <w14:schemeClr w14:val="tx1"/>
            </w14:solidFill>
          </w14:textFill>
        </w:rPr>
        <w:t>80</w:t>
      </w:r>
      <w:r>
        <w:rPr>
          <w:rFonts w:hint="eastAsia" w:ascii="Times New Roman" w:hAnsi="Times New Roman" w:eastAsia="方正仿宋_GBK"/>
          <w:color w:val="000000" w:themeColor="text1"/>
          <w:sz w:val="32"/>
          <w:szCs w:val="32"/>
          <w14:textFill>
            <w14:solidFill>
              <w14:schemeClr w14:val="tx1"/>
            </w14:solidFill>
          </w14:textFill>
        </w:rPr>
        <w:t>天</w:t>
      </w:r>
      <w:r>
        <w:rPr>
          <w:rFonts w:ascii="Times New Roman" w:hAnsi="Times New Roman" w:eastAsia="方正仿宋_GBK"/>
          <w:color w:val="000000" w:themeColor="text1"/>
          <w:sz w:val="32"/>
          <w:szCs w:val="32"/>
          <w14:textFill>
            <w14:solidFill>
              <w14:schemeClr w14:val="tx1"/>
            </w14:solidFill>
          </w14:textFill>
        </w:rPr>
        <w:t>之内完成合同</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图纸及清单所有内容，确保</w:t>
      </w:r>
      <w:r>
        <w:rPr>
          <w:rFonts w:hint="eastAsia" w:ascii="Times New Roman" w:hAnsi="Times New Roman" w:eastAsia="方正仿宋_GBK"/>
          <w:color w:val="000000" w:themeColor="text1"/>
          <w:sz w:val="32"/>
          <w:szCs w:val="32"/>
          <w14:textFill>
            <w14:solidFill>
              <w14:schemeClr w14:val="tx1"/>
            </w14:solidFill>
          </w14:textFill>
        </w:rPr>
        <w:t>该项目</w:t>
      </w:r>
      <w:r>
        <w:rPr>
          <w:rFonts w:ascii="Times New Roman" w:hAnsi="Times New Roman" w:eastAsia="方正仿宋_GBK"/>
          <w:color w:val="000000" w:themeColor="text1"/>
          <w:sz w:val="32"/>
          <w:szCs w:val="32"/>
          <w14:textFill>
            <w14:solidFill>
              <w14:schemeClr w14:val="tx1"/>
            </w14:solidFill>
          </w14:textFill>
        </w:rPr>
        <w:t>正常使用。</w:t>
      </w:r>
      <w:bookmarkEnd w:id="94"/>
      <w:bookmarkEnd w:id="95"/>
    </w:p>
    <w:p>
      <w:pPr>
        <w:snapToGrid w:val="0"/>
        <w:ind w:firstLine="640" w:firstLineChars="200"/>
        <w:rPr>
          <w:rFonts w:eastAsia="方正黑体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工期逾期在10个日历天内完成的处违约金100元/天；逾期超10日历天后的处违约金200元/天；逾期超30日历天后如接到采购人书面要求供应商退场的通知后，供应商必须无条件交出项目场地，如有到场的货物自行自费撤场，否则视为无主处理。</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三、验收</w:t>
      </w:r>
    </w:p>
    <w:p>
      <w:pPr>
        <w:snapToGrid w:val="0"/>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1. </w:t>
      </w:r>
      <w:r>
        <w:rPr>
          <w:rFonts w:hint="eastAsia" w:eastAsia="方正仿宋_GBK"/>
          <w:color w:val="000000" w:themeColor="text1"/>
          <w:sz w:val="32"/>
          <w:szCs w:val="32"/>
          <w14:textFill>
            <w14:solidFill>
              <w14:schemeClr w14:val="tx1"/>
            </w14:solidFill>
          </w14:textFill>
        </w:rPr>
        <w:t>供应商采购的材料、构件等必须提供产品合格证明等</w:t>
      </w:r>
      <w:r>
        <w:rPr>
          <w:rFonts w:eastAsia="方正仿宋_GBK"/>
          <w:color w:val="000000" w:themeColor="text1"/>
          <w:sz w:val="32"/>
          <w:szCs w:val="32"/>
          <w14:textFill>
            <w14:solidFill>
              <w14:schemeClr w14:val="tx1"/>
            </w14:solidFill>
          </w14:textFill>
        </w:rPr>
        <w:t>相关资料</w:t>
      </w:r>
      <w:r>
        <w:rPr>
          <w:rFonts w:hint="eastAsia" w:eastAsia="方正仿宋_GBK"/>
          <w:color w:val="000000" w:themeColor="text1"/>
          <w:sz w:val="32"/>
          <w:szCs w:val="32"/>
          <w14:textFill>
            <w14:solidFill>
              <w14:schemeClr w14:val="tx1"/>
            </w14:solidFill>
          </w14:textFill>
        </w:rPr>
        <w:t>，材料</w:t>
      </w:r>
      <w:r>
        <w:rPr>
          <w:rFonts w:eastAsia="方正仿宋_GBK"/>
          <w:color w:val="000000" w:themeColor="text1"/>
          <w:sz w:val="32"/>
          <w:szCs w:val="32"/>
          <w14:textFill>
            <w14:solidFill>
              <w14:schemeClr w14:val="tx1"/>
            </w14:solidFill>
          </w14:textFill>
        </w:rPr>
        <w:t>到达现场后，供应商应在采购人工作人员在场情况下当面开箱，共同清点、检查外观，作出开箱记录，双方签字确认。开箱验收仅为初验</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不作为产品合格认定的依据。  </w:t>
      </w:r>
    </w:p>
    <w:p>
      <w:pPr>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2. </w:t>
      </w:r>
      <w:r>
        <w:rPr>
          <w:rFonts w:hint="eastAsia" w:eastAsia="方正仿宋_GBK"/>
          <w:color w:val="000000" w:themeColor="text1"/>
          <w:sz w:val="32"/>
          <w:szCs w:val="32"/>
          <w14:textFill>
            <w14:solidFill>
              <w14:schemeClr w14:val="tx1"/>
            </w14:solidFill>
          </w14:textFill>
        </w:rPr>
        <w:t>中标单位</w:t>
      </w:r>
      <w:r>
        <w:rPr>
          <w:rFonts w:eastAsia="方正仿宋_GBK"/>
          <w:color w:val="000000" w:themeColor="text1"/>
          <w:sz w:val="32"/>
          <w:szCs w:val="32"/>
          <w14:textFill>
            <w14:solidFill>
              <w14:schemeClr w14:val="tx1"/>
            </w14:solidFill>
          </w14:textFill>
        </w:rPr>
        <w:t>完成合同</w:t>
      </w:r>
      <w:r>
        <w:rPr>
          <w:rFonts w:hint="eastAsia" w:eastAsia="方正仿宋_GBK"/>
          <w:color w:val="000000" w:themeColor="text1"/>
          <w:sz w:val="32"/>
          <w:szCs w:val="32"/>
          <w14:textFill>
            <w14:solidFill>
              <w14:schemeClr w14:val="tx1"/>
            </w14:solidFill>
          </w14:textFill>
        </w:rPr>
        <w:t>和</w:t>
      </w:r>
      <w:r>
        <w:rPr>
          <w:rFonts w:eastAsia="方正仿宋_GBK"/>
          <w:color w:val="000000" w:themeColor="text1"/>
          <w:sz w:val="32"/>
          <w:szCs w:val="32"/>
          <w14:textFill>
            <w14:solidFill>
              <w14:schemeClr w14:val="tx1"/>
            </w14:solidFill>
          </w14:textFill>
        </w:rPr>
        <w:t>清单</w:t>
      </w:r>
      <w:r>
        <w:rPr>
          <w:rFonts w:hint="eastAsia" w:eastAsia="方正仿宋_GBK"/>
          <w:color w:val="000000" w:themeColor="text1"/>
          <w:sz w:val="32"/>
          <w:szCs w:val="32"/>
          <w14:textFill>
            <w14:solidFill>
              <w14:schemeClr w14:val="tx1"/>
            </w14:solidFill>
          </w14:textFill>
        </w:rPr>
        <w:t>约定</w:t>
      </w:r>
      <w:r>
        <w:rPr>
          <w:rFonts w:eastAsia="方正仿宋_GBK"/>
          <w:color w:val="000000" w:themeColor="text1"/>
          <w:sz w:val="32"/>
          <w:szCs w:val="32"/>
          <w14:textFill>
            <w14:solidFill>
              <w14:schemeClr w14:val="tx1"/>
            </w14:solidFill>
          </w14:textFill>
        </w:rPr>
        <w:t>的所有工作后，需要</w:t>
      </w:r>
      <w:r>
        <w:rPr>
          <w:rFonts w:hint="eastAsia" w:eastAsia="方正仿宋_GBK"/>
          <w:color w:val="000000" w:themeColor="text1"/>
          <w:sz w:val="32"/>
          <w:szCs w:val="32"/>
          <w14:textFill>
            <w14:solidFill>
              <w14:schemeClr w14:val="tx1"/>
            </w14:solidFill>
          </w14:textFill>
        </w:rPr>
        <w:t>报</w:t>
      </w:r>
      <w:r>
        <w:rPr>
          <w:rFonts w:eastAsia="方正仿宋_GBK"/>
          <w:color w:val="000000" w:themeColor="text1"/>
          <w:sz w:val="32"/>
          <w:szCs w:val="32"/>
          <w14:textFill>
            <w14:solidFill>
              <w14:schemeClr w14:val="tx1"/>
            </w14:solidFill>
          </w14:textFill>
        </w:rPr>
        <w:t>采购人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由采购人组织相关人员对完成内容进行验收，</w:t>
      </w:r>
      <w:r>
        <w:rPr>
          <w:rFonts w:hint="eastAsia" w:eastAsia="方正仿宋_GBK"/>
          <w:color w:val="000000" w:themeColor="text1"/>
          <w:sz w:val="32"/>
          <w:szCs w:val="32"/>
          <w14:textFill>
            <w14:solidFill>
              <w14:schemeClr w14:val="tx1"/>
            </w14:solidFill>
          </w14:textFill>
        </w:rPr>
        <w:t>根据</w:t>
      </w:r>
      <w:r>
        <w:rPr>
          <w:rFonts w:eastAsia="方正仿宋_GBK"/>
          <w:color w:val="000000" w:themeColor="text1"/>
          <w:sz w:val="32"/>
          <w:szCs w:val="32"/>
          <w14:textFill>
            <w14:solidFill>
              <w14:schemeClr w14:val="tx1"/>
            </w14:solidFill>
          </w14:textFill>
        </w:rPr>
        <w:t>验收</w:t>
      </w:r>
      <w:r>
        <w:rPr>
          <w:rFonts w:hint="eastAsia" w:eastAsia="方正仿宋_GBK"/>
          <w:color w:val="000000" w:themeColor="text1"/>
          <w:sz w:val="32"/>
          <w:szCs w:val="32"/>
          <w14:textFill>
            <w14:solidFill>
              <w14:schemeClr w14:val="tx1"/>
            </w14:solidFill>
          </w14:textFill>
        </w:rPr>
        <w:t>结论</w:t>
      </w:r>
      <w:r>
        <w:rPr>
          <w:rFonts w:eastAsia="方正仿宋_GBK"/>
          <w:color w:val="000000" w:themeColor="text1"/>
          <w:sz w:val="32"/>
          <w:szCs w:val="32"/>
          <w14:textFill>
            <w14:solidFill>
              <w14:schemeClr w14:val="tx1"/>
            </w14:solidFill>
          </w14:textFill>
        </w:rPr>
        <w:t>出具验收报告，验收报告作为付款支付依据之一</w:t>
      </w:r>
      <w:r>
        <w:rPr>
          <w:rFonts w:hint="eastAsia" w:eastAsia="方正仿宋_GBK"/>
          <w:color w:val="000000" w:themeColor="text1"/>
          <w:sz w:val="32"/>
          <w:szCs w:val="32"/>
          <w14:textFill>
            <w14:solidFill>
              <w14:schemeClr w14:val="tx1"/>
            </w14:solidFill>
          </w14:textFill>
        </w:rPr>
        <w:t>。</w:t>
      </w:r>
    </w:p>
    <w:p>
      <w:pPr>
        <w:pStyle w:val="2"/>
        <w:spacing w:before="0" w:after="0" w:line="580" w:lineRule="exact"/>
        <w:ind w:firstLine="640" w:firstLineChars="200"/>
        <w:rPr>
          <w:rFonts w:eastAsia="方正仿宋_GBK"/>
          <w:b w:val="0"/>
          <w:bCs w:val="0"/>
          <w:color w:val="000000" w:themeColor="text1"/>
          <w14:textFill>
            <w14:solidFill>
              <w14:schemeClr w14:val="tx1"/>
            </w14:solidFill>
          </w14:textFill>
        </w:rPr>
      </w:pPr>
      <w:bookmarkStart w:id="96" w:name="_Toc204852496"/>
      <w:r>
        <w:rPr>
          <w:rFonts w:eastAsia="方正仿宋_GBK"/>
          <w:b w:val="0"/>
          <w:bCs w:val="0"/>
          <w:color w:val="000000" w:themeColor="text1"/>
          <w14:textFill>
            <w14:solidFill>
              <w14:schemeClr w14:val="tx1"/>
            </w14:solidFill>
          </w14:textFill>
        </w:rPr>
        <w:t xml:space="preserve">3. </w:t>
      </w:r>
      <w:r>
        <w:rPr>
          <w:rFonts w:hint="eastAsia" w:eastAsia="方正仿宋_GBK"/>
          <w:b w:val="0"/>
          <w:bCs w:val="0"/>
          <w:color w:val="000000" w:themeColor="text1"/>
          <w14:textFill>
            <w14:solidFill>
              <w14:schemeClr w14:val="tx1"/>
            </w14:solidFill>
          </w14:textFill>
        </w:rPr>
        <w:t>该项目</w:t>
      </w:r>
      <w:r>
        <w:rPr>
          <w:rFonts w:eastAsia="方正仿宋_GBK"/>
          <w:b w:val="0"/>
          <w:bCs w:val="0"/>
          <w:color w:val="000000" w:themeColor="text1"/>
          <w14:textFill>
            <w14:solidFill>
              <w14:schemeClr w14:val="tx1"/>
            </w14:solidFill>
          </w14:textFill>
        </w:rPr>
        <w:t>取得防辐射合格报告</w:t>
      </w:r>
      <w:r>
        <w:rPr>
          <w:rFonts w:hint="eastAsia" w:eastAsia="方正仿宋_GBK"/>
          <w:b w:val="0"/>
          <w:bCs w:val="0"/>
          <w:color w:val="000000" w:themeColor="text1"/>
          <w14:textFill>
            <w14:solidFill>
              <w14:schemeClr w14:val="tx1"/>
            </w14:solidFill>
          </w14:textFill>
        </w:rPr>
        <w:t>，环评、控评合格报告，辐射安全许可证、放射诊疗许可证后</w:t>
      </w:r>
      <w:r>
        <w:rPr>
          <w:rFonts w:eastAsia="方正仿宋_GBK"/>
          <w:b w:val="0"/>
          <w:bCs w:val="0"/>
          <w:color w:val="000000" w:themeColor="text1"/>
          <w14:textFill>
            <w14:solidFill>
              <w14:schemeClr w14:val="tx1"/>
            </w14:solidFill>
          </w14:textFill>
        </w:rPr>
        <w:t>，才</w:t>
      </w:r>
      <w:r>
        <w:rPr>
          <w:rFonts w:hint="eastAsia" w:eastAsia="方正仿宋_GBK"/>
          <w:b w:val="0"/>
          <w:bCs w:val="0"/>
          <w:color w:val="000000" w:themeColor="text1"/>
          <w14:textFill>
            <w14:solidFill>
              <w14:schemeClr w14:val="tx1"/>
            </w14:solidFill>
          </w14:textFill>
        </w:rPr>
        <w:t>视为</w:t>
      </w:r>
      <w:r>
        <w:rPr>
          <w:rFonts w:eastAsia="方正仿宋_GBK"/>
          <w:b w:val="0"/>
          <w:bCs w:val="0"/>
          <w:color w:val="000000" w:themeColor="text1"/>
          <w14:textFill>
            <w14:solidFill>
              <w14:schemeClr w14:val="tx1"/>
            </w14:solidFill>
          </w14:textFill>
        </w:rPr>
        <w:t>项目验收合格。</w:t>
      </w:r>
      <w:bookmarkEnd w:id="96"/>
    </w:p>
    <w:p>
      <w:pPr>
        <w:rPr>
          <w:rFonts w:eastAsia="方正黑体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w:t>
      </w:r>
      <w:r>
        <w:rPr>
          <w:rFonts w:eastAsia="方正黑体_GBK"/>
          <w:color w:val="000000" w:themeColor="text1"/>
          <w:sz w:val="32"/>
          <w:szCs w:val="32"/>
          <w14:textFill>
            <w14:solidFill>
              <w14:schemeClr w14:val="tx1"/>
            </w14:solidFill>
          </w14:textFill>
        </w:rPr>
        <w:t>四、支付办法</w:t>
      </w:r>
    </w:p>
    <w:p>
      <w:pPr>
        <w:snapToGrid w:val="0"/>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在合同签订前向采购人缴纳合同金额10%的履约保证金，未按时缴纳视为放弃</w:t>
      </w:r>
      <w:r>
        <w:rPr>
          <w:rFonts w:hint="eastAsia" w:eastAsia="方正仿宋_GBK"/>
          <w:color w:val="000000" w:themeColor="text1"/>
          <w:sz w:val="32"/>
          <w:szCs w:val="32"/>
          <w14:textFill>
            <w14:solidFill>
              <w14:schemeClr w14:val="tx1"/>
            </w14:solidFill>
          </w14:textFill>
        </w:rPr>
        <w:t>中标</w:t>
      </w:r>
      <w:r>
        <w:rPr>
          <w:rFonts w:eastAsia="方正仿宋_GBK"/>
          <w:color w:val="000000" w:themeColor="text1"/>
          <w:sz w:val="32"/>
          <w:szCs w:val="32"/>
          <w14:textFill>
            <w14:solidFill>
              <w14:schemeClr w14:val="tx1"/>
            </w14:solidFill>
          </w14:textFill>
        </w:rPr>
        <w:t>资格；验收合格后</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供应商可向采购人申请无息原路返还（如有违约情形需扣除违约处罚金额）。</w:t>
      </w:r>
    </w:p>
    <w:p>
      <w:pPr>
        <w:pStyle w:val="2"/>
        <w:spacing w:before="0" w:after="0" w:line="580" w:lineRule="exact"/>
        <w:ind w:firstLine="643" w:firstLineChars="200"/>
        <w:rPr>
          <w:rFonts w:eastAsia="方正仿宋_GBK"/>
          <w:color w:val="000000" w:themeColor="text1"/>
          <w14:textFill>
            <w14:solidFill>
              <w14:schemeClr w14:val="tx1"/>
            </w14:solidFill>
          </w14:textFill>
        </w:rPr>
      </w:pPr>
      <w:bookmarkStart w:id="97" w:name="_Toc204852497"/>
      <w:r>
        <w:rPr>
          <w:rFonts w:eastAsia="方正仿宋_GBK"/>
          <w:color w:val="000000" w:themeColor="text1"/>
          <w14:textFill>
            <w14:solidFill>
              <w14:schemeClr w14:val="tx1"/>
            </w14:solidFill>
          </w14:textFill>
        </w:rPr>
        <w:t>2. 本项目无预付款</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工程完成</w:t>
      </w:r>
      <w:r>
        <w:rPr>
          <w:rFonts w:hint="eastAsia" w:eastAsia="方正仿宋_GBK"/>
          <w:color w:val="000000" w:themeColor="text1"/>
          <w14:textFill>
            <w14:solidFill>
              <w14:schemeClr w14:val="tx1"/>
            </w14:solidFill>
          </w14:textFill>
        </w:rPr>
        <w:t>总工程量</w:t>
      </w:r>
      <w:r>
        <w:rPr>
          <w:rFonts w:eastAsia="方正仿宋_GBK"/>
          <w:color w:val="000000" w:themeColor="text1"/>
          <w14:textFill>
            <w14:solidFill>
              <w14:schemeClr w14:val="tx1"/>
            </w14:solidFill>
          </w14:textFill>
        </w:rPr>
        <w:t>的</w:t>
      </w:r>
      <w:r>
        <w:rPr>
          <w:rFonts w:hint="eastAsia" w:eastAsia="方正仿宋_GBK"/>
          <w:color w:val="000000" w:themeColor="text1"/>
          <w14:textFill>
            <w14:solidFill>
              <w14:schemeClr w14:val="tx1"/>
            </w14:solidFill>
          </w14:textFill>
        </w:rPr>
        <w:t>50%，</w:t>
      </w:r>
      <w:r>
        <w:rPr>
          <w:rFonts w:eastAsia="方正仿宋_GBK"/>
          <w:color w:val="000000" w:themeColor="text1"/>
          <w14:textFill>
            <w14:solidFill>
              <w14:schemeClr w14:val="tx1"/>
            </w14:solidFill>
          </w14:textFill>
        </w:rPr>
        <w:t>支付合同金额</w:t>
      </w:r>
      <w:r>
        <w:rPr>
          <w:rFonts w:hint="eastAsia" w:eastAsia="方正仿宋_GBK"/>
          <w:color w:val="000000" w:themeColor="text1"/>
          <w14:textFill>
            <w14:solidFill>
              <w14:schemeClr w14:val="tx1"/>
            </w14:solidFill>
          </w14:textFill>
        </w:rPr>
        <w:t>30%，</w:t>
      </w:r>
      <w:r>
        <w:rPr>
          <w:rFonts w:eastAsia="方正仿宋_GBK"/>
          <w:color w:val="000000" w:themeColor="text1"/>
          <w14:textFill>
            <w14:solidFill>
              <w14:schemeClr w14:val="tx1"/>
            </w14:solidFill>
          </w14:textFill>
        </w:rPr>
        <w:t>工程</w:t>
      </w:r>
      <w:r>
        <w:rPr>
          <w:rFonts w:hint="eastAsia" w:eastAsia="方正仿宋_GBK"/>
          <w:color w:val="000000" w:themeColor="text1"/>
          <w14:textFill>
            <w14:solidFill>
              <w14:schemeClr w14:val="tx1"/>
            </w14:solidFill>
          </w14:textFill>
        </w:rPr>
        <w:t>实体</w:t>
      </w:r>
      <w:r>
        <w:rPr>
          <w:rFonts w:eastAsia="方正仿宋_GBK"/>
          <w:color w:val="000000" w:themeColor="text1"/>
          <w14:textFill>
            <w14:solidFill>
              <w14:schemeClr w14:val="tx1"/>
            </w14:solidFill>
          </w14:textFill>
        </w:rPr>
        <w:t>完工支付</w:t>
      </w:r>
      <w:r>
        <w:rPr>
          <w:rFonts w:hint="eastAsia" w:eastAsia="方正仿宋_GBK"/>
          <w:color w:val="000000" w:themeColor="text1"/>
          <w14:textFill>
            <w14:solidFill>
              <w14:schemeClr w14:val="tx1"/>
            </w14:solidFill>
          </w14:textFill>
        </w:rPr>
        <w:t>至</w:t>
      </w:r>
      <w:r>
        <w:rPr>
          <w:rFonts w:eastAsia="方正仿宋_GBK"/>
          <w:color w:val="000000" w:themeColor="text1"/>
          <w14:textFill>
            <w14:solidFill>
              <w14:schemeClr w14:val="tx1"/>
            </w14:solidFill>
          </w14:textFill>
        </w:rPr>
        <w:t>合同金额</w:t>
      </w:r>
      <w:r>
        <w:rPr>
          <w:rFonts w:hint="eastAsia" w:eastAsia="方正仿宋_GBK"/>
          <w:color w:val="000000" w:themeColor="text1"/>
          <w14:textFill>
            <w14:solidFill>
              <w14:schemeClr w14:val="tx1"/>
            </w14:solidFill>
          </w14:textFill>
        </w:rPr>
        <w:t>70%</w:t>
      </w:r>
      <w:r>
        <w:rPr>
          <w:rFonts w:eastAsia="方正仿宋_GBK"/>
          <w:color w:val="000000" w:themeColor="text1"/>
          <w14:textFill>
            <w14:solidFill>
              <w14:schemeClr w14:val="tx1"/>
            </w14:solidFill>
          </w14:textFill>
        </w:rPr>
        <w:t>，</w:t>
      </w:r>
      <w:r>
        <w:rPr>
          <w:rFonts w:hint="eastAsia" w:eastAsia="方正仿宋_GBK"/>
          <w:color w:val="000000" w:themeColor="text1"/>
          <w14:textFill>
            <w14:solidFill>
              <w14:schemeClr w14:val="tx1"/>
            </w14:solidFill>
          </w14:textFill>
        </w:rPr>
        <w:t>工程验收合格支付至合同金额</w:t>
      </w:r>
      <w:r>
        <w:rPr>
          <w:rFonts w:eastAsia="方正仿宋_GBK"/>
          <w:color w:val="000000" w:themeColor="text1"/>
          <w14:textFill>
            <w14:solidFill>
              <w14:schemeClr w14:val="tx1"/>
            </w14:solidFill>
          </w14:textFill>
        </w:rPr>
        <w:t>的</w:t>
      </w:r>
      <w:r>
        <w:rPr>
          <w:rFonts w:hint="eastAsia" w:eastAsia="方正仿宋_GBK"/>
          <w:color w:val="000000" w:themeColor="text1"/>
          <w14:textFill>
            <w14:solidFill>
              <w14:schemeClr w14:val="tx1"/>
            </w14:solidFill>
          </w14:textFill>
        </w:rPr>
        <w:t>9</w:t>
      </w:r>
      <w:r>
        <w:rPr>
          <w:rFonts w:hint="eastAsia" w:eastAsia="方正仿宋_GBK"/>
          <w:color w:val="000000" w:themeColor="text1"/>
          <w:lang w:val="en-US" w:eastAsia="zh-CN"/>
          <w14:textFill>
            <w14:solidFill>
              <w14:schemeClr w14:val="tx1"/>
            </w14:solidFill>
          </w14:textFill>
        </w:rPr>
        <w:t>5</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w:t>
      </w:r>
      <w:bookmarkEnd w:id="97"/>
    </w:p>
    <w:p>
      <w:pPr>
        <w:snapToGrid w:val="0"/>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3. </w:t>
      </w:r>
      <w:r>
        <w:rPr>
          <w:rFonts w:hint="eastAsia" w:eastAsia="方正仿宋_GBK"/>
          <w:color w:val="000000" w:themeColor="text1"/>
          <w:sz w:val="32"/>
          <w:szCs w:val="32"/>
          <w:lang w:eastAsia="zh-CN"/>
          <w14:textFill>
            <w14:solidFill>
              <w14:schemeClr w14:val="tx1"/>
            </w14:solidFill>
          </w14:textFill>
        </w:rPr>
        <w:t>缺陷整改期、维保期、质保期满无质量问题，</w:t>
      </w:r>
      <w:r>
        <w:rPr>
          <w:rFonts w:hint="eastAsia" w:eastAsia="方正仿宋_GBK"/>
          <w:color w:val="000000" w:themeColor="text1"/>
          <w:sz w:val="32"/>
          <w:szCs w:val="32"/>
          <w14:textFill>
            <w14:solidFill>
              <w14:schemeClr w14:val="tx1"/>
            </w14:solidFill>
          </w14:textFill>
        </w:rPr>
        <w:t>支付尾款（尾款=甲方的结算总价减去已支付款项）。</w:t>
      </w:r>
    </w:p>
    <w:p>
      <w:pPr>
        <w:snapToGrid w:val="0"/>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由</w:t>
      </w:r>
      <w:r>
        <w:rPr>
          <w:rFonts w:hint="eastAsia" w:eastAsia="方正仿宋_GBK"/>
          <w:color w:val="000000" w:themeColor="text1"/>
          <w:sz w:val="32"/>
          <w:szCs w:val="32"/>
          <w14:textFill>
            <w14:solidFill>
              <w14:schemeClr w14:val="tx1"/>
            </w14:solidFill>
          </w14:textFill>
        </w:rPr>
        <w:t>供应商</w:t>
      </w:r>
      <w:r>
        <w:rPr>
          <w:rFonts w:eastAsia="方正仿宋_GBK"/>
          <w:color w:val="000000" w:themeColor="text1"/>
          <w:sz w:val="32"/>
          <w:szCs w:val="32"/>
          <w14:textFill>
            <w14:solidFill>
              <w14:schemeClr w14:val="tx1"/>
            </w14:solidFill>
          </w14:textFill>
        </w:rPr>
        <w:t>填写费用报销单，按采购人财务管理办法申报、审批、支付，如需办理出入库等程序，供应商按采购人相关程序办理。</w:t>
      </w:r>
    </w:p>
    <w:p>
      <w:pPr>
        <w:snapToGrid w:val="0"/>
        <w:spacing w:line="58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采购人与供应商或供应商</w:t>
      </w:r>
      <w:r>
        <w:rPr>
          <w:rFonts w:eastAsia="方正仿宋_GBK"/>
          <w:color w:val="000000" w:themeColor="text1"/>
          <w:sz w:val="32"/>
          <w:szCs w:val="32"/>
          <w14:textFill>
            <w14:solidFill>
              <w14:schemeClr w14:val="tx1"/>
            </w14:solidFill>
          </w14:textFill>
        </w:rPr>
        <w:t>与</w:t>
      </w:r>
      <w:r>
        <w:rPr>
          <w:rFonts w:hint="eastAsia" w:eastAsia="方正仿宋_GBK"/>
          <w:color w:val="000000" w:themeColor="text1"/>
          <w:sz w:val="32"/>
          <w:szCs w:val="32"/>
          <w14:textFill>
            <w14:solidFill>
              <w14:schemeClr w14:val="tx1"/>
            </w14:solidFill>
          </w14:textFill>
        </w:rPr>
        <w:t>第三方有纠纷或诉讼有未完结的情形时，暂停支付费用（包括履约保证金）。</w:t>
      </w:r>
    </w:p>
    <w:p>
      <w:pPr>
        <w:pStyle w:val="4"/>
        <w:spacing w:line="240" w:lineRule="auto"/>
        <w:ind w:firstLine="640" w:firstLineChars="200"/>
        <w:rPr>
          <w:rFonts w:ascii="Times New Roman" w:hAnsi="Times New Roman" w:eastAsia="方正黑体_GBK"/>
          <w:color w:val="000000" w:themeColor="text1"/>
          <w:sz w:val="24"/>
          <w:szCs w:val="24"/>
          <w14:textFill>
            <w14:solidFill>
              <w14:schemeClr w14:val="tx1"/>
            </w14:solidFill>
          </w14:textFill>
        </w:rPr>
      </w:pPr>
      <w:bookmarkStart w:id="98" w:name="_Toc204852498"/>
      <w:r>
        <w:rPr>
          <w:rFonts w:ascii="Times New Roman" w:hAnsi="Times New Roman" w:eastAsia="方正黑体_GBK"/>
          <w:color w:val="000000" w:themeColor="text1"/>
          <w:sz w:val="32"/>
          <w:szCs w:val="32"/>
          <w14:textFill>
            <w14:solidFill>
              <w14:schemeClr w14:val="tx1"/>
            </w14:solidFill>
          </w14:textFill>
        </w:rPr>
        <w:t>五、缺陷整改期、维保期、质保期</w:t>
      </w:r>
      <w:bookmarkEnd w:id="98"/>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质保</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维保期</w:t>
      </w:r>
      <w:r>
        <w:rPr>
          <w:rFonts w:hint="eastAsia" w:eastAsia="方正仿宋_GBK"/>
          <w:color w:val="000000" w:themeColor="text1"/>
          <w:sz w:val="32"/>
          <w:szCs w:val="32"/>
          <w:u w:val="single"/>
          <w14:textFill>
            <w14:solidFill>
              <w14:schemeClr w14:val="tx1"/>
            </w14:solidFill>
          </w14:textFill>
        </w:rPr>
        <w:t xml:space="preserve"> 2 </w:t>
      </w:r>
      <w:r>
        <w:rPr>
          <w:rFonts w:eastAsia="方正仿宋_GBK"/>
          <w:color w:val="000000" w:themeColor="text1"/>
          <w:sz w:val="32"/>
          <w:szCs w:val="32"/>
          <w14:textFill>
            <w14:solidFill>
              <w14:schemeClr w14:val="tx1"/>
            </w14:solidFill>
          </w14:textFill>
        </w:rPr>
        <w:t>年，从验收合格之日起开始计算，除人为和不可抗力导致的损坏，整改事项全免费。</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响应时间：日常维修接到维修电话后30</w:t>
      </w:r>
      <w:r>
        <w:rPr>
          <w:rFonts w:hint="eastAsia" w:eastAsia="方正仿宋_GBK"/>
          <w:color w:val="000000" w:themeColor="text1"/>
          <w:sz w:val="32"/>
          <w:szCs w:val="32"/>
          <w14:textFill>
            <w14:solidFill>
              <w14:schemeClr w14:val="tx1"/>
            </w14:solidFill>
          </w14:textFill>
        </w:rPr>
        <w:t>分钟</w:t>
      </w:r>
      <w:r>
        <w:rPr>
          <w:rFonts w:eastAsia="方正仿宋_GBK"/>
          <w:color w:val="000000" w:themeColor="text1"/>
          <w:sz w:val="32"/>
          <w:szCs w:val="32"/>
          <w14:textFill>
            <w14:solidFill>
              <w14:schemeClr w14:val="tx1"/>
            </w14:solidFill>
          </w14:textFill>
        </w:rPr>
        <w:t>到达现场，2小时内完成整改 。</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3. 未按时进行维修整改处违约金500元/次，同时未按响应时间维修整改，采购人另行安排他人所产生的费用在应支款项中据实扣除。 </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4. </w:t>
      </w:r>
      <w:r>
        <w:rPr>
          <w:rFonts w:hint="eastAsia" w:eastAsia="方正仿宋_GBK"/>
          <w:color w:val="000000" w:themeColor="text1"/>
          <w:sz w:val="32"/>
          <w:szCs w:val="32"/>
          <w14:textFill>
            <w14:solidFill>
              <w14:schemeClr w14:val="tx1"/>
            </w14:solidFill>
          </w14:textFill>
        </w:rPr>
        <w:t>质保</w:t>
      </w:r>
      <w:r>
        <w:rPr>
          <w:rFonts w:eastAsia="方正仿宋_GBK"/>
          <w:color w:val="000000" w:themeColor="text1"/>
          <w:sz w:val="32"/>
          <w:szCs w:val="32"/>
          <w14:textFill>
            <w14:solidFill>
              <w14:schemeClr w14:val="tx1"/>
            </w14:solidFill>
          </w14:textFill>
        </w:rPr>
        <w:t>期满退还履约保证金前需做一次全面维修、检查、维护，达到正常使用状态。</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99" w:name="_Toc204852499"/>
      <w:r>
        <w:rPr>
          <w:rFonts w:ascii="Times New Roman" w:hAnsi="Times New Roman" w:eastAsia="方正黑体_GBK"/>
          <w:color w:val="000000" w:themeColor="text1"/>
          <w:sz w:val="32"/>
          <w:szCs w:val="32"/>
          <w14:textFill>
            <w14:solidFill>
              <w14:schemeClr w14:val="tx1"/>
            </w14:solidFill>
          </w14:textFill>
        </w:rPr>
        <w:t>六、违约责任</w:t>
      </w:r>
      <w:bookmarkEnd w:id="99"/>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合同履行期间，如供应商转包给第三方，采购人可单方终止合同，并不退还履约保证金。</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供应商有违约情况，本违约责任中未明确的事项，处供应商违约金800元/次/项，情节严重的采购人可视情况单方解除合同且全额扣除履约保证金。</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 以各种理由不按时缴纳履约保证金、签订合同的情况，拒绝履行合同责任、义务，采购人可向采购管理行政部门报告将其纳入不诚信名单管理。</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 供应商供应的材料达不到验收要求的，自行承担退换责任。</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 供应商需服从采购人的管理、协调，否则处供应商违约金</w:t>
      </w:r>
      <w:r>
        <w:rPr>
          <w:rFonts w:hint="eastAsia" w:eastAsia="方正仿宋_GBK"/>
          <w:color w:val="000000" w:themeColor="text1"/>
          <w:sz w:val="32"/>
          <w:szCs w:val="32"/>
          <w14:textFill>
            <w14:solidFill>
              <w14:schemeClr w14:val="tx1"/>
            </w14:solidFill>
          </w14:textFill>
        </w:rPr>
        <w:t>500-</w:t>
      </w:r>
      <w:r>
        <w:rPr>
          <w:rFonts w:eastAsia="方正仿宋_GBK"/>
          <w:color w:val="000000" w:themeColor="text1"/>
          <w:sz w:val="32"/>
          <w:szCs w:val="32"/>
          <w14:textFill>
            <w14:solidFill>
              <w14:schemeClr w14:val="tx1"/>
            </w14:solidFill>
          </w14:textFill>
        </w:rPr>
        <w:t>1000元/次/项，情节严重的采购人可视情况单方解除合同且全额扣除履约保证金。</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 供应商施工过程中需注意安全防护且不能影响科室正常医疗秩序，否则处供应商违约金800元/次/项，情节严重的采购人可视情况单方解除合同且全额扣除履约保证金。</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7.</w:t>
      </w:r>
      <w:r>
        <w:rPr>
          <w:rFonts w:hint="eastAsia" w:eastAsia="方正仿宋_GBK"/>
          <w:b/>
          <w:color w:val="000000" w:themeColor="text1"/>
          <w:sz w:val="32"/>
          <w:szCs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该项目完工后必须提供后装机房的防护射检测合格报告，</w:t>
      </w:r>
      <w:r>
        <w:rPr>
          <w:rFonts w:eastAsia="方正仿宋_GBK"/>
          <w:color w:val="000000" w:themeColor="text1"/>
          <w:sz w:val="32"/>
          <w:szCs w:val="32"/>
          <w14:textFill>
            <w14:solidFill>
              <w14:schemeClr w14:val="tx1"/>
            </w14:solidFill>
          </w14:textFill>
        </w:rPr>
        <w:t>如检测不合格，供应商承担</w:t>
      </w:r>
      <w:r>
        <w:rPr>
          <w:rFonts w:hint="eastAsia" w:eastAsia="方正仿宋_GBK"/>
          <w:color w:val="000000" w:themeColor="text1"/>
          <w:sz w:val="32"/>
          <w:szCs w:val="32"/>
          <w14:textFill>
            <w14:solidFill>
              <w14:schemeClr w14:val="tx1"/>
            </w14:solidFill>
          </w14:textFill>
        </w:rPr>
        <w:t>所有整改</w:t>
      </w:r>
      <w:r>
        <w:rPr>
          <w:rFonts w:eastAsia="方正仿宋_GBK"/>
          <w:color w:val="000000" w:themeColor="text1"/>
          <w:sz w:val="32"/>
          <w:szCs w:val="32"/>
          <w14:textFill>
            <w14:solidFill>
              <w14:schemeClr w14:val="tx1"/>
            </w14:solidFill>
          </w14:textFill>
        </w:rPr>
        <w:t>费用</w:t>
      </w:r>
      <w:r>
        <w:rPr>
          <w:rFonts w:hint="eastAsia" w:eastAsia="方正仿宋_GBK"/>
          <w:color w:val="000000" w:themeColor="text1"/>
          <w:sz w:val="32"/>
          <w:szCs w:val="32"/>
          <w14:textFill>
            <w14:solidFill>
              <w14:schemeClr w14:val="tx1"/>
            </w14:solidFill>
          </w14:textFill>
        </w:rPr>
        <w:t>和</w:t>
      </w:r>
      <w:r>
        <w:rPr>
          <w:rFonts w:eastAsia="方正仿宋_GBK"/>
          <w:color w:val="000000" w:themeColor="text1"/>
          <w:sz w:val="32"/>
          <w:szCs w:val="32"/>
          <w14:textFill>
            <w14:solidFill>
              <w14:schemeClr w14:val="tx1"/>
            </w14:solidFill>
          </w14:textFill>
        </w:rPr>
        <w:t>再次检测的费用，并赔偿采购人违约金20000元/次</w:t>
      </w:r>
      <w:r>
        <w:rPr>
          <w:rFonts w:hint="eastAsia" w:eastAsia="方正仿宋_GBK"/>
          <w:color w:val="000000" w:themeColor="text1"/>
          <w:sz w:val="32"/>
          <w:szCs w:val="32"/>
          <w14:textFill>
            <w14:solidFill>
              <w14:schemeClr w14:val="tx1"/>
            </w14:solidFill>
          </w14:textFill>
        </w:rPr>
        <w:t>。</w:t>
      </w:r>
    </w:p>
    <w:p>
      <w:pPr>
        <w:pStyle w:val="4"/>
        <w:spacing w:line="240" w:lineRule="auto"/>
        <w:ind w:firstLine="640" w:firstLineChars="200"/>
        <w:rPr>
          <w:rFonts w:ascii="Times New Roman" w:hAnsi="Times New Roman" w:eastAsia="方正仿宋_GBK"/>
          <w:color w:val="000000" w:themeColor="text1"/>
          <w:sz w:val="32"/>
          <w:szCs w:val="32"/>
          <w:lang w:val="en-US"/>
          <w14:textFill>
            <w14:solidFill>
              <w14:schemeClr w14:val="tx1"/>
            </w14:solidFill>
          </w14:textFill>
        </w:rPr>
      </w:pPr>
      <w:bookmarkStart w:id="100" w:name="_Toc204852500"/>
      <w:r>
        <w:rPr>
          <w:rFonts w:hint="eastAsia" w:ascii="Times New Roman" w:hAnsi="Times New Roman" w:eastAsia="方正仿宋_GBK"/>
          <w:color w:val="000000" w:themeColor="text1"/>
          <w:sz w:val="32"/>
          <w:szCs w:val="32"/>
          <w:lang w:val="en-US"/>
          <w14:textFill>
            <w14:solidFill>
              <w14:schemeClr w14:val="tx1"/>
            </w14:solidFill>
          </w14:textFill>
        </w:rPr>
        <w:t>8.该项目完工后必须配合采购人取得环评、控评合格报告，以及配合采购人办理辐射安全许可证、放射诊疗许可证，如检测不合格，供应商承担所有整改费用和再次检测的费用，并赔偿采购人违约金20000元/次。</w:t>
      </w:r>
      <w:bookmarkEnd w:id="100"/>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01" w:name="_Toc204852501"/>
      <w:r>
        <w:rPr>
          <w:rFonts w:ascii="Times New Roman" w:hAnsi="Times New Roman" w:eastAsia="方正黑体_GBK"/>
          <w:color w:val="000000" w:themeColor="text1"/>
          <w:sz w:val="32"/>
          <w:szCs w:val="32"/>
          <w14:textFill>
            <w14:solidFill>
              <w14:schemeClr w14:val="tx1"/>
            </w14:solidFill>
          </w14:textFill>
        </w:rPr>
        <w:t>七、其他</w:t>
      </w:r>
      <w:bookmarkEnd w:id="101"/>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潜在供应商参与响应即视为完全接受询价采购文件所有条款；评审后不接受对询价采购文件的质疑和投诉。</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安全责任。合同履行期间，供应商及其员工的服务行为给采购人、供应商及第三人造成的人身、财产损害等安全责任，由供应商承担全部赔偿责任和其他法律责任。</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 供应商需接受采购人的管理</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项目成果必须满足重庆市黔江中心医院使用要求。</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 各潜在供应商务必自行自费到项目现场实地踏勘，以掌握施工及安装条件、工队间的配合、材料</w:t>
      </w:r>
      <w:r>
        <w:rPr>
          <w:rFonts w:hint="eastAsia" w:eastAsia="方正仿宋_GBK"/>
          <w:color w:val="000000" w:themeColor="text1"/>
          <w:sz w:val="32"/>
          <w:szCs w:val="32"/>
          <w14:textFill>
            <w14:solidFill>
              <w14:schemeClr w14:val="tx1"/>
            </w14:solidFill>
          </w14:textFill>
        </w:rPr>
        <w:t>堆放</w:t>
      </w:r>
      <w:r>
        <w:rPr>
          <w:rFonts w:eastAsia="方正仿宋_GBK"/>
          <w:color w:val="000000" w:themeColor="text1"/>
          <w:sz w:val="32"/>
          <w:szCs w:val="32"/>
          <w14:textFill>
            <w14:solidFill>
              <w14:schemeClr w14:val="tx1"/>
            </w14:solidFill>
          </w14:textFill>
        </w:rPr>
        <w:t>要求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昼夜施工要求等；各潜在供应商务必踏勘现场，否则，由此引起的索赔、增加费用等采购人均不予批准。</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 验收合格书面交付采购人前的成品保护责任由供应商承担，施工过程中对其余区域成品保护由供应商承担，如有损坏，自行恢复。</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 无论是否验收、是否解除合同或双方存在纠纷尚未解决等情况，供应商均不得阻碍采购人对房屋的使用和开展医疗、办公业务，否则供应商除承担相应的法律责任外，还承担被全额扣除履约保证金的责任。</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7.</w:t>
      </w:r>
      <w:r>
        <w:rPr>
          <w:rFonts w:eastAsia="方正仿宋_GBK"/>
          <w:color w:val="000000" w:themeColor="text1"/>
          <w:sz w:val="32"/>
          <w:szCs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该项目如有新增项目清单中有</w:t>
      </w:r>
      <w:r>
        <w:rPr>
          <w:rFonts w:eastAsia="方正仿宋_GBK"/>
          <w:color w:val="000000" w:themeColor="text1"/>
          <w:sz w:val="32"/>
          <w:szCs w:val="32"/>
          <w14:textFill>
            <w14:solidFill>
              <w14:schemeClr w14:val="tx1"/>
            </w14:solidFill>
          </w14:textFill>
        </w:rPr>
        <w:t>参考价格的，参考清单价格执行，如</w:t>
      </w:r>
      <w:r>
        <w:rPr>
          <w:rFonts w:hint="eastAsia" w:eastAsia="方正仿宋_GBK"/>
          <w:color w:val="000000" w:themeColor="text1"/>
          <w:sz w:val="32"/>
          <w:szCs w:val="32"/>
          <w14:textFill>
            <w14:solidFill>
              <w14:schemeClr w14:val="tx1"/>
            </w14:solidFill>
          </w14:textFill>
        </w:rPr>
        <w:t>无参照价格的，按照13清单18定额进行组价并按该项目的中标总价与清单总价下浮比例进入审计结算（材料价按照当期重庆市造价信息价执行，如无信息价，则执行黔江当地市场价，</w:t>
      </w:r>
      <w:r>
        <w:rPr>
          <w:rFonts w:eastAsia="方正仿宋_GBK"/>
          <w:color w:val="000000" w:themeColor="text1"/>
          <w:sz w:val="32"/>
          <w:szCs w:val="32"/>
          <w14:textFill>
            <w14:solidFill>
              <w14:schemeClr w14:val="tx1"/>
            </w14:solidFill>
          </w14:textFill>
        </w:rPr>
        <w:t>新增价格统一在</w:t>
      </w:r>
      <w:r>
        <w:rPr>
          <w:rFonts w:hint="eastAsia" w:eastAsia="方正仿宋_GBK"/>
          <w:color w:val="000000" w:themeColor="text1"/>
          <w:sz w:val="32"/>
          <w:szCs w:val="32"/>
          <w14:textFill>
            <w14:solidFill>
              <w14:schemeClr w14:val="tx1"/>
            </w14:solidFill>
          </w14:textFill>
        </w:rPr>
        <w:t>结算</w:t>
      </w:r>
      <w:r>
        <w:rPr>
          <w:rFonts w:eastAsia="方正仿宋_GBK"/>
          <w:color w:val="000000" w:themeColor="text1"/>
          <w:sz w:val="32"/>
          <w:szCs w:val="32"/>
          <w14:textFill>
            <w14:solidFill>
              <w14:schemeClr w14:val="tx1"/>
            </w14:solidFill>
          </w14:textFill>
        </w:rPr>
        <w:t>审计后支付</w:t>
      </w:r>
      <w:r>
        <w:rPr>
          <w:rFonts w:hint="eastAsia" w:eastAsia="方正仿宋_GBK"/>
          <w:color w:val="000000" w:themeColor="text1"/>
          <w:sz w:val="32"/>
          <w:szCs w:val="32"/>
          <w14:textFill>
            <w14:solidFill>
              <w14:schemeClr w14:val="tx1"/>
            </w14:solidFill>
          </w14:textFill>
        </w:rPr>
        <w:t>）。</w:t>
      </w:r>
    </w:p>
    <w:p>
      <w:pPr>
        <w:pStyle w:val="15"/>
        <w:spacing w:before="0" w:beforeAutospacing="0" w:after="0" w:afterAutospacing="0" w:line="56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hint="eastAsia" w:ascii="Times New Roman" w:hAnsi="Times New Roman" w:eastAsia="方正仿宋_GBK"/>
          <w:color w:val="000000" w:themeColor="text1"/>
          <w:kern w:val="2"/>
          <w:sz w:val="32"/>
          <w:szCs w:val="32"/>
          <w14:textFill>
            <w14:solidFill>
              <w14:schemeClr w14:val="tx1"/>
            </w14:solidFill>
          </w14:textFill>
        </w:rPr>
        <w:t>8.</w:t>
      </w:r>
      <w:r>
        <w:rPr>
          <w:rFonts w:ascii="Times New Roman" w:hAnsi="Times New Roman" w:eastAsia="方正仿宋_GBK"/>
          <w:color w:val="000000" w:themeColor="text1"/>
          <w:kern w:val="2"/>
          <w:sz w:val="32"/>
          <w:szCs w:val="32"/>
          <w14:textFill>
            <w14:solidFill>
              <w14:schemeClr w14:val="tx1"/>
            </w14:solidFill>
          </w14:textFill>
        </w:rPr>
        <w:t xml:space="preserve"> </w:t>
      </w:r>
      <w:r>
        <w:rPr>
          <w:rFonts w:hint="eastAsia" w:ascii="Times New Roman" w:hAnsi="Times New Roman" w:eastAsia="方正仿宋_GBK"/>
          <w:color w:val="000000" w:themeColor="text1"/>
          <w:kern w:val="2"/>
          <w:sz w:val="32"/>
          <w:szCs w:val="32"/>
          <w14:textFill>
            <w14:solidFill>
              <w14:schemeClr w14:val="tx1"/>
            </w14:solidFill>
          </w14:textFill>
        </w:rPr>
        <w:t>该项目验收合格后30日历天内，供应商一次性向采购人提供签证资料、收方资料、施工前后图片、结算书等竣工结算资料送审，采购人按照医院内控管理制度办理；未按时提供或提供资料不全，乙方自行承担被审减和不能支付款项的风险。</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9.</w:t>
      </w:r>
      <w:r>
        <w:rPr>
          <w:rFonts w:eastAsia="方正仿宋_GBK"/>
          <w:color w:val="000000" w:themeColor="text1"/>
          <w:sz w:val="32"/>
          <w:szCs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验收合格书面交付甲方前的成品保护责任由乙方承担，</w:t>
      </w:r>
      <w:r>
        <w:rPr>
          <w:rFonts w:eastAsia="方正仿宋_GBK"/>
          <w:color w:val="000000" w:themeColor="text1"/>
          <w:sz w:val="32"/>
          <w:szCs w:val="32"/>
          <w14:textFill>
            <w14:solidFill>
              <w14:schemeClr w14:val="tx1"/>
            </w14:solidFill>
          </w14:textFill>
        </w:rPr>
        <w:t>乙方因</w:t>
      </w:r>
      <w:r>
        <w:rPr>
          <w:rFonts w:hint="eastAsia" w:eastAsia="方正仿宋_GBK"/>
          <w:color w:val="000000" w:themeColor="text1"/>
          <w:sz w:val="32"/>
          <w:szCs w:val="32"/>
          <w14:textFill>
            <w14:solidFill>
              <w14:schemeClr w14:val="tx1"/>
            </w14:solidFill>
          </w14:textFill>
        </w:rPr>
        <w:t>切实</w:t>
      </w:r>
      <w:r>
        <w:rPr>
          <w:rFonts w:eastAsia="方正仿宋_GBK"/>
          <w:color w:val="000000" w:themeColor="text1"/>
          <w:sz w:val="32"/>
          <w:szCs w:val="32"/>
          <w14:textFill>
            <w14:solidFill>
              <w14:schemeClr w14:val="tx1"/>
            </w14:solidFill>
          </w14:textFill>
        </w:rPr>
        <w:t>做好</w:t>
      </w:r>
      <w:r>
        <w:rPr>
          <w:rFonts w:hint="eastAsia" w:eastAsia="方正仿宋_GBK"/>
          <w:color w:val="000000" w:themeColor="text1"/>
          <w:sz w:val="32"/>
          <w:szCs w:val="32"/>
          <w14:textFill>
            <w14:solidFill>
              <w14:schemeClr w14:val="tx1"/>
            </w14:solidFill>
          </w14:textFill>
        </w:rPr>
        <w:t>保护</w:t>
      </w:r>
      <w:r>
        <w:rPr>
          <w:rFonts w:eastAsia="方正仿宋_GBK"/>
          <w:color w:val="000000" w:themeColor="text1"/>
          <w:sz w:val="32"/>
          <w:szCs w:val="32"/>
          <w14:textFill>
            <w14:solidFill>
              <w14:schemeClr w14:val="tx1"/>
            </w14:solidFill>
          </w14:textFill>
        </w:rPr>
        <w:t>措施，费用包含在合同安全文明施工费里面</w:t>
      </w:r>
      <w:r>
        <w:rPr>
          <w:rFonts w:hint="eastAsia" w:eastAsia="方正仿宋_GBK"/>
          <w:color w:val="000000" w:themeColor="text1"/>
          <w:sz w:val="32"/>
          <w:szCs w:val="32"/>
          <w14:textFill>
            <w14:solidFill>
              <w14:schemeClr w14:val="tx1"/>
            </w14:solidFill>
          </w14:textFill>
        </w:rPr>
        <w:t>。</w:t>
      </w:r>
    </w:p>
    <w:p>
      <w:pPr>
        <w:pStyle w:val="15"/>
        <w:spacing w:before="0" w:beforeAutospacing="0" w:after="0" w:afterAutospacing="0" w:line="56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r>
        <w:rPr>
          <w:rFonts w:hint="eastAsia" w:ascii="Times New Roman" w:hAnsi="Times New Roman" w:eastAsia="方正仿宋_GBK"/>
          <w:color w:val="000000" w:themeColor="text1"/>
          <w:kern w:val="2"/>
          <w:sz w:val="32"/>
          <w:szCs w:val="32"/>
          <w14:textFill>
            <w14:solidFill>
              <w14:schemeClr w14:val="tx1"/>
            </w14:solidFill>
          </w14:textFill>
        </w:rPr>
        <w:t>10. 乙方施工</w:t>
      </w:r>
      <w:r>
        <w:rPr>
          <w:rFonts w:ascii="Times New Roman" w:hAnsi="Times New Roman" w:eastAsia="方正仿宋_GBK"/>
          <w:color w:val="000000" w:themeColor="text1"/>
          <w:kern w:val="2"/>
          <w:sz w:val="32"/>
          <w:szCs w:val="32"/>
          <w14:textFill>
            <w14:solidFill>
              <w14:schemeClr w14:val="tx1"/>
            </w14:solidFill>
          </w14:textFill>
        </w:rPr>
        <w:t>估算</w:t>
      </w:r>
      <w:r>
        <w:rPr>
          <w:rFonts w:hint="eastAsia" w:ascii="Times New Roman" w:hAnsi="Times New Roman" w:eastAsia="方正仿宋_GBK"/>
          <w:color w:val="000000" w:themeColor="text1"/>
          <w:kern w:val="2"/>
          <w:sz w:val="32"/>
          <w:szCs w:val="32"/>
          <w14:textFill>
            <w14:solidFill>
              <w14:schemeClr w14:val="tx1"/>
            </w14:solidFill>
          </w14:textFill>
        </w:rPr>
        <w:t>超过</w:t>
      </w:r>
      <w:r>
        <w:rPr>
          <w:rFonts w:ascii="Times New Roman" w:hAnsi="Times New Roman" w:eastAsia="方正仿宋_GBK"/>
          <w:color w:val="000000" w:themeColor="text1"/>
          <w:kern w:val="2"/>
          <w:sz w:val="32"/>
          <w:szCs w:val="32"/>
          <w14:textFill>
            <w14:solidFill>
              <w14:schemeClr w14:val="tx1"/>
            </w14:solidFill>
          </w14:textFill>
        </w:rPr>
        <w:t>合同价时，需书面报甲方确认，否则视为所施工内容不需要甲方支付费用。</w:t>
      </w:r>
    </w:p>
    <w:p>
      <w:pPr>
        <w:pStyle w:val="15"/>
        <w:spacing w:before="0" w:beforeAutospacing="0" w:after="0" w:afterAutospacing="0" w:line="56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r>
        <w:rPr>
          <w:rFonts w:hint="eastAsia" w:ascii="Times New Roman" w:hAnsi="Times New Roman" w:eastAsia="方正仿宋_GBK"/>
          <w:color w:val="000000" w:themeColor="text1"/>
          <w:kern w:val="2"/>
          <w:sz w:val="32"/>
          <w:szCs w:val="32"/>
          <w14:textFill>
            <w14:solidFill>
              <w14:schemeClr w14:val="tx1"/>
            </w14:solidFill>
          </w14:textFill>
        </w:rPr>
        <w:t>11，</w:t>
      </w:r>
      <w:r>
        <w:rPr>
          <w:rFonts w:ascii="Times New Roman" w:hAnsi="Times New Roman" w:eastAsia="方正仿宋_GBK"/>
          <w:color w:val="000000" w:themeColor="text1"/>
          <w:kern w:val="2"/>
          <w:sz w:val="32"/>
          <w:szCs w:val="32"/>
          <w14:textFill>
            <w14:solidFill>
              <w14:schemeClr w14:val="tx1"/>
            </w14:solidFill>
          </w14:textFill>
        </w:rPr>
        <w:t>机房</w:t>
      </w:r>
      <w:r>
        <w:rPr>
          <w:rFonts w:hint="eastAsia" w:ascii="Times New Roman" w:hAnsi="Times New Roman" w:eastAsia="方正仿宋_GBK"/>
          <w:color w:val="000000" w:themeColor="text1"/>
          <w:kern w:val="2"/>
          <w:sz w:val="32"/>
          <w:szCs w:val="32"/>
          <w14:textFill>
            <w14:solidFill>
              <w14:schemeClr w14:val="tx1"/>
            </w14:solidFill>
          </w14:textFill>
        </w:rPr>
        <w:t>建设</w:t>
      </w:r>
      <w:r>
        <w:rPr>
          <w:rFonts w:ascii="Times New Roman" w:hAnsi="Times New Roman" w:eastAsia="方正仿宋_GBK"/>
          <w:color w:val="000000" w:themeColor="text1"/>
          <w:kern w:val="2"/>
          <w:sz w:val="32"/>
          <w:szCs w:val="32"/>
          <w14:textFill>
            <w14:solidFill>
              <w14:schemeClr w14:val="tx1"/>
            </w14:solidFill>
          </w14:textFill>
        </w:rPr>
        <w:t>涉及到的各类系统，比如监控、</w:t>
      </w:r>
      <w:r>
        <w:rPr>
          <w:rFonts w:hint="eastAsia" w:ascii="Times New Roman" w:hAnsi="Times New Roman" w:eastAsia="方正仿宋_GBK"/>
          <w:color w:val="000000" w:themeColor="text1"/>
          <w:kern w:val="2"/>
          <w:sz w:val="32"/>
          <w:szCs w:val="32"/>
          <w14:textFill>
            <w14:solidFill>
              <w14:schemeClr w14:val="tx1"/>
            </w14:solidFill>
          </w14:textFill>
        </w:rPr>
        <w:t>强弱电、</w:t>
      </w:r>
      <w:r>
        <w:rPr>
          <w:rFonts w:ascii="Times New Roman" w:hAnsi="Times New Roman" w:eastAsia="方正仿宋_GBK"/>
          <w:color w:val="000000" w:themeColor="text1"/>
          <w:kern w:val="2"/>
          <w:sz w:val="32"/>
          <w:szCs w:val="32"/>
          <w14:textFill>
            <w14:solidFill>
              <w14:schemeClr w14:val="tx1"/>
            </w14:solidFill>
          </w14:textFill>
        </w:rPr>
        <w:t>消防等系统必须接入医院现有系统内，保障系统正常运行</w:t>
      </w:r>
      <w:r>
        <w:rPr>
          <w:rFonts w:hint="eastAsia" w:ascii="Times New Roman" w:hAnsi="Times New Roman" w:eastAsia="方正仿宋_GBK"/>
          <w:color w:val="000000" w:themeColor="text1"/>
          <w:kern w:val="2"/>
          <w:sz w:val="32"/>
          <w:szCs w:val="32"/>
          <w14:textFill>
            <w14:solidFill>
              <w14:schemeClr w14:val="tx1"/>
            </w14:solidFill>
          </w14:textFill>
        </w:rPr>
        <w:t>，费用</w:t>
      </w:r>
      <w:r>
        <w:rPr>
          <w:rFonts w:ascii="Times New Roman" w:hAnsi="Times New Roman" w:eastAsia="方正仿宋_GBK"/>
          <w:color w:val="000000" w:themeColor="text1"/>
          <w:kern w:val="2"/>
          <w:sz w:val="32"/>
          <w:szCs w:val="32"/>
          <w14:textFill>
            <w14:solidFill>
              <w14:schemeClr w14:val="tx1"/>
            </w14:solidFill>
          </w14:textFill>
        </w:rPr>
        <w:t>包含在合同总价里面。</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12. </w:t>
      </w:r>
      <w:r>
        <w:rPr>
          <w:rFonts w:hint="eastAsia" w:eastAsia="方正仿宋_GBK"/>
          <w:color w:val="000000" w:themeColor="text1"/>
          <w:sz w:val="32"/>
          <w:szCs w:val="32"/>
          <w14:textFill>
            <w14:solidFill>
              <w14:schemeClr w14:val="tx1"/>
            </w14:solidFill>
          </w14:textFill>
        </w:rPr>
        <w:t>该项目要求供应商昼夜</w:t>
      </w:r>
      <w:r>
        <w:rPr>
          <w:rFonts w:eastAsia="方正仿宋_GBK"/>
          <w:color w:val="000000" w:themeColor="text1"/>
          <w:sz w:val="32"/>
          <w:szCs w:val="32"/>
          <w14:textFill>
            <w14:solidFill>
              <w14:schemeClr w14:val="tx1"/>
            </w14:solidFill>
          </w14:textFill>
        </w:rPr>
        <w:t>施工作业</w:t>
      </w:r>
      <w:r>
        <w:rPr>
          <w:rFonts w:hint="eastAsia" w:eastAsia="方正仿宋_GBK"/>
          <w:color w:val="000000" w:themeColor="text1"/>
          <w:sz w:val="32"/>
          <w:szCs w:val="32"/>
          <w14:textFill>
            <w14:solidFill>
              <w14:schemeClr w14:val="tx1"/>
            </w14:solidFill>
          </w14:textFill>
        </w:rPr>
        <w:t>，加快</w:t>
      </w:r>
      <w:r>
        <w:rPr>
          <w:rFonts w:eastAsia="方正仿宋_GBK"/>
          <w:color w:val="000000" w:themeColor="text1"/>
          <w:sz w:val="32"/>
          <w:szCs w:val="32"/>
          <w14:textFill>
            <w14:solidFill>
              <w14:schemeClr w14:val="tx1"/>
            </w14:solidFill>
          </w14:textFill>
        </w:rPr>
        <w:t>项目建设</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但</w:t>
      </w:r>
      <w:r>
        <w:rPr>
          <w:rFonts w:hint="eastAsia" w:eastAsia="方正仿宋_GBK"/>
          <w:color w:val="000000" w:themeColor="text1"/>
          <w:sz w:val="32"/>
          <w:szCs w:val="32"/>
          <w14:textFill>
            <w14:solidFill>
              <w14:schemeClr w14:val="tx1"/>
            </w14:solidFill>
          </w14:textFill>
        </w:rPr>
        <w:t>如</w:t>
      </w:r>
      <w:r>
        <w:rPr>
          <w:rFonts w:eastAsia="方正仿宋_GBK"/>
          <w:color w:val="000000" w:themeColor="text1"/>
          <w:sz w:val="32"/>
          <w:szCs w:val="32"/>
          <w14:textFill>
            <w14:solidFill>
              <w14:schemeClr w14:val="tx1"/>
            </w14:solidFill>
          </w14:textFill>
        </w:rPr>
        <w:t>白天施工影响医院正常运行，则不允许</w:t>
      </w:r>
      <w:r>
        <w:rPr>
          <w:rFonts w:hint="eastAsia" w:eastAsia="方正仿宋_GBK"/>
          <w:color w:val="000000" w:themeColor="text1"/>
          <w:sz w:val="32"/>
          <w:szCs w:val="32"/>
          <w14:textFill>
            <w14:solidFill>
              <w14:schemeClr w14:val="tx1"/>
            </w14:solidFill>
          </w14:textFill>
        </w:rPr>
        <w:t>供应商</w:t>
      </w:r>
      <w:r>
        <w:rPr>
          <w:rFonts w:eastAsia="方正仿宋_GBK"/>
          <w:color w:val="000000" w:themeColor="text1"/>
          <w:sz w:val="32"/>
          <w:szCs w:val="32"/>
          <w14:textFill>
            <w14:solidFill>
              <w14:schemeClr w14:val="tx1"/>
            </w14:solidFill>
          </w14:textFill>
        </w:rPr>
        <w:t>白天施工，要求施工单位</w:t>
      </w:r>
      <w:r>
        <w:rPr>
          <w:rFonts w:hint="eastAsia" w:eastAsia="方正仿宋_GBK"/>
          <w:color w:val="000000" w:themeColor="text1"/>
          <w:sz w:val="32"/>
          <w:szCs w:val="32"/>
          <w14:textFill>
            <w14:solidFill>
              <w14:schemeClr w14:val="tx1"/>
            </w14:solidFill>
          </w14:textFill>
        </w:rPr>
        <w:t>在</w:t>
      </w:r>
      <w:r>
        <w:rPr>
          <w:rFonts w:eastAsia="方正仿宋_GBK"/>
          <w:color w:val="000000" w:themeColor="text1"/>
          <w:sz w:val="32"/>
          <w:szCs w:val="32"/>
          <w14:textFill>
            <w14:solidFill>
              <w14:schemeClr w14:val="tx1"/>
            </w14:solidFill>
          </w14:textFill>
        </w:rPr>
        <w:t>招标之前提前考虑</w:t>
      </w:r>
      <w:r>
        <w:rPr>
          <w:rFonts w:hint="eastAsia" w:eastAsia="方正仿宋_GBK"/>
          <w:color w:val="000000" w:themeColor="text1"/>
          <w:sz w:val="32"/>
          <w:szCs w:val="32"/>
          <w14:textFill>
            <w14:solidFill>
              <w14:schemeClr w14:val="tx1"/>
            </w14:solidFill>
          </w14:textFill>
        </w:rPr>
        <w:t>该因素</w:t>
      </w:r>
      <w:r>
        <w:rPr>
          <w:rFonts w:eastAsia="方正仿宋_GBK"/>
          <w:color w:val="000000" w:themeColor="text1"/>
          <w:sz w:val="32"/>
          <w:szCs w:val="32"/>
          <w14:textFill>
            <w14:solidFill>
              <w14:schemeClr w14:val="tx1"/>
            </w14:solidFill>
          </w14:textFill>
        </w:rPr>
        <w:t>，做好夜间施工的</w:t>
      </w:r>
      <w:r>
        <w:rPr>
          <w:rFonts w:hint="eastAsia" w:eastAsia="方正仿宋_GBK"/>
          <w:color w:val="000000" w:themeColor="text1"/>
          <w:sz w:val="32"/>
          <w:szCs w:val="32"/>
          <w14:textFill>
            <w14:solidFill>
              <w14:schemeClr w14:val="tx1"/>
            </w14:solidFill>
          </w14:textFill>
        </w:rPr>
        <w:t>相关</w:t>
      </w:r>
      <w:r>
        <w:rPr>
          <w:rFonts w:eastAsia="方正仿宋_GBK"/>
          <w:color w:val="000000" w:themeColor="text1"/>
          <w:sz w:val="32"/>
          <w:szCs w:val="32"/>
          <w14:textFill>
            <w14:solidFill>
              <w14:schemeClr w14:val="tx1"/>
            </w14:solidFill>
          </w14:textFill>
        </w:rPr>
        <w:t>措施，</w:t>
      </w:r>
      <w:r>
        <w:rPr>
          <w:rFonts w:hint="eastAsia" w:eastAsia="方正仿宋_GBK"/>
          <w:color w:val="000000" w:themeColor="text1"/>
          <w:sz w:val="32"/>
          <w:szCs w:val="32"/>
          <w14:textFill>
            <w14:solidFill>
              <w14:schemeClr w14:val="tx1"/>
            </w14:solidFill>
          </w14:textFill>
        </w:rPr>
        <w:t>供应商</w:t>
      </w:r>
      <w:r>
        <w:rPr>
          <w:rFonts w:eastAsia="方正仿宋_GBK"/>
          <w:color w:val="000000" w:themeColor="text1"/>
          <w:sz w:val="32"/>
          <w:szCs w:val="32"/>
          <w14:textFill>
            <w14:solidFill>
              <w14:schemeClr w14:val="tx1"/>
            </w14:solidFill>
          </w14:textFill>
        </w:rPr>
        <w:t>不能</w:t>
      </w:r>
      <w:r>
        <w:rPr>
          <w:rFonts w:hint="eastAsia" w:eastAsia="方正仿宋_GBK"/>
          <w:color w:val="000000" w:themeColor="text1"/>
          <w:sz w:val="32"/>
          <w:szCs w:val="32"/>
          <w14:textFill>
            <w14:solidFill>
              <w14:schemeClr w14:val="tx1"/>
            </w14:solidFill>
          </w14:textFill>
        </w:rPr>
        <w:t>因</w:t>
      </w:r>
      <w:r>
        <w:rPr>
          <w:rFonts w:eastAsia="方正仿宋_GBK"/>
          <w:color w:val="000000" w:themeColor="text1"/>
          <w:sz w:val="32"/>
          <w:szCs w:val="32"/>
          <w14:textFill>
            <w14:solidFill>
              <w14:schemeClr w14:val="tx1"/>
            </w14:solidFill>
          </w14:textFill>
        </w:rPr>
        <w:t>昼夜施工问题</w:t>
      </w:r>
      <w:r>
        <w:rPr>
          <w:rFonts w:hint="eastAsia" w:eastAsia="方正仿宋_GBK"/>
          <w:color w:val="000000" w:themeColor="text1"/>
          <w:sz w:val="32"/>
          <w:szCs w:val="32"/>
          <w14:textFill>
            <w14:solidFill>
              <w14:schemeClr w14:val="tx1"/>
            </w14:solidFill>
          </w14:textFill>
        </w:rPr>
        <w:t>提出</w:t>
      </w:r>
      <w:r>
        <w:rPr>
          <w:rFonts w:eastAsia="方正仿宋_GBK"/>
          <w:color w:val="000000" w:themeColor="text1"/>
          <w:sz w:val="32"/>
          <w:szCs w:val="32"/>
          <w14:textFill>
            <w14:solidFill>
              <w14:schemeClr w14:val="tx1"/>
            </w14:solidFill>
          </w14:textFill>
        </w:rPr>
        <w:t>工期延误和索赔</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确保最终在</w:t>
      </w:r>
      <w:r>
        <w:rPr>
          <w:rFonts w:hint="eastAsia" w:eastAsia="方正仿宋_GBK"/>
          <w:color w:val="000000" w:themeColor="text1"/>
          <w:sz w:val="32"/>
          <w:szCs w:val="32"/>
          <w14:textFill>
            <w14:solidFill>
              <w14:schemeClr w14:val="tx1"/>
            </w14:solidFill>
          </w14:textFill>
        </w:rPr>
        <w:t>20</w:t>
      </w:r>
      <w:r>
        <w:rPr>
          <w:rFonts w:eastAsia="方正仿宋_GBK"/>
          <w:color w:val="000000" w:themeColor="text1"/>
          <w:sz w:val="32"/>
          <w:szCs w:val="32"/>
          <w14:textFill>
            <w14:solidFill>
              <w14:schemeClr w14:val="tx1"/>
            </w14:solidFill>
          </w14:textFill>
        </w:rPr>
        <w:t>25</w:t>
      </w:r>
      <w:r>
        <w:rPr>
          <w:rFonts w:hint="eastAsia" w:eastAsia="方正仿宋_GBK"/>
          <w:color w:val="000000" w:themeColor="text1"/>
          <w:sz w:val="32"/>
          <w:szCs w:val="32"/>
          <w14:textFill>
            <w14:solidFill>
              <w14:schemeClr w14:val="tx1"/>
            </w14:solidFill>
          </w14:textFill>
        </w:rPr>
        <w:t>年</w:t>
      </w:r>
      <w:r>
        <w:rPr>
          <w:rFonts w:eastAsia="方正仿宋_GBK"/>
          <w:color w:val="000000" w:themeColor="text1"/>
          <w:sz w:val="32"/>
          <w:szCs w:val="32"/>
          <w14:textFill>
            <w14:solidFill>
              <w14:schemeClr w14:val="tx1"/>
            </w14:solidFill>
          </w14:textFill>
        </w:rPr>
        <w:t>10</w:t>
      </w:r>
      <w:r>
        <w:rPr>
          <w:rFonts w:hint="eastAsia" w:eastAsia="方正仿宋_GBK"/>
          <w:color w:val="000000" w:themeColor="text1"/>
          <w:sz w:val="32"/>
          <w:szCs w:val="32"/>
          <w14:textFill>
            <w14:solidFill>
              <w14:schemeClr w14:val="tx1"/>
            </w14:solidFill>
          </w14:textFill>
        </w:rPr>
        <w:t>月</w:t>
      </w:r>
      <w:r>
        <w:rPr>
          <w:rFonts w:eastAsia="方正仿宋_GBK"/>
          <w:color w:val="000000" w:themeColor="text1"/>
          <w:sz w:val="32"/>
          <w:szCs w:val="32"/>
          <w14:textFill>
            <w14:solidFill>
              <w14:schemeClr w14:val="tx1"/>
            </w14:solidFill>
          </w14:textFill>
        </w:rPr>
        <w:t>20</w:t>
      </w:r>
      <w:r>
        <w:rPr>
          <w:rFonts w:hint="eastAsia" w:eastAsia="方正仿宋_GBK"/>
          <w:color w:val="000000" w:themeColor="text1"/>
          <w:sz w:val="32"/>
          <w:szCs w:val="32"/>
          <w14:textFill>
            <w14:solidFill>
              <w14:schemeClr w14:val="tx1"/>
            </w14:solidFill>
          </w14:textFill>
        </w:rPr>
        <w:t>日</w:t>
      </w:r>
      <w:r>
        <w:rPr>
          <w:rFonts w:eastAsia="方正仿宋_GBK"/>
          <w:color w:val="000000" w:themeColor="text1"/>
          <w:sz w:val="32"/>
          <w:szCs w:val="32"/>
          <w14:textFill>
            <w14:solidFill>
              <w14:schemeClr w14:val="tx1"/>
            </w14:solidFill>
          </w14:textFill>
        </w:rPr>
        <w:t xml:space="preserve">之前完工并交付甲方使用。 </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13</w:t>
      </w:r>
      <w:r>
        <w:rPr>
          <w:rFonts w:hint="eastAsia" w:eastAsia="方正仿宋_GBK"/>
          <w:color w:val="000000" w:themeColor="text1"/>
          <w:sz w:val="32"/>
          <w:szCs w:val="32"/>
          <w14:textFill>
            <w14:solidFill>
              <w14:schemeClr w14:val="tx1"/>
            </w14:solidFill>
          </w14:textFill>
        </w:rPr>
        <w:t>.该项目</w:t>
      </w:r>
      <w:r>
        <w:rPr>
          <w:rFonts w:eastAsia="方正仿宋_GBK"/>
          <w:color w:val="000000" w:themeColor="text1"/>
          <w:sz w:val="32"/>
          <w:szCs w:val="32"/>
          <w14:textFill>
            <w14:solidFill>
              <w14:schemeClr w14:val="tx1"/>
            </w14:solidFill>
          </w14:textFill>
        </w:rPr>
        <w:t>所使用的材料，比如乳胶漆、灯具、插座、开关、面板、</w:t>
      </w:r>
      <w:r>
        <w:rPr>
          <w:rFonts w:hint="eastAsia" w:eastAsia="方正仿宋_GBK"/>
          <w:color w:val="000000" w:themeColor="text1"/>
          <w:sz w:val="32"/>
          <w:szCs w:val="32"/>
          <w14:textFill>
            <w14:solidFill>
              <w14:schemeClr w14:val="tx1"/>
            </w14:solidFill>
          </w14:textFill>
        </w:rPr>
        <w:t>空调、</w:t>
      </w:r>
      <w:r>
        <w:rPr>
          <w:rFonts w:eastAsia="方正仿宋_GBK"/>
          <w:color w:val="000000" w:themeColor="text1"/>
          <w:sz w:val="32"/>
          <w:szCs w:val="32"/>
          <w14:textFill>
            <w14:solidFill>
              <w14:schemeClr w14:val="tx1"/>
            </w14:solidFill>
          </w14:textFill>
        </w:rPr>
        <w:t>接口、强弱电线路等必须</w:t>
      </w:r>
      <w:r>
        <w:rPr>
          <w:rFonts w:hint="eastAsia" w:eastAsia="方正仿宋_GBK"/>
          <w:color w:val="000000" w:themeColor="text1"/>
          <w:sz w:val="32"/>
          <w:szCs w:val="32"/>
          <w14:textFill>
            <w14:solidFill>
              <w14:schemeClr w14:val="tx1"/>
            </w14:solidFill>
          </w14:textFill>
        </w:rPr>
        <w:t>满足</w:t>
      </w:r>
      <w:r>
        <w:rPr>
          <w:rFonts w:eastAsia="方正仿宋_GBK"/>
          <w:color w:val="000000" w:themeColor="text1"/>
          <w:sz w:val="32"/>
          <w:szCs w:val="32"/>
          <w14:textFill>
            <w14:solidFill>
              <w14:schemeClr w14:val="tx1"/>
            </w14:solidFill>
          </w14:textFill>
        </w:rPr>
        <w:t>国标，使用十大品牌</w:t>
      </w:r>
      <w:r>
        <w:rPr>
          <w:rFonts w:hint="eastAsia" w:eastAsia="方正仿宋_GBK"/>
          <w:color w:val="000000" w:themeColor="text1"/>
          <w:sz w:val="32"/>
          <w:szCs w:val="32"/>
          <w14:textFill>
            <w14:solidFill>
              <w14:schemeClr w14:val="tx1"/>
            </w14:solidFill>
          </w14:textFill>
        </w:rPr>
        <w:t>任意一个</w:t>
      </w:r>
      <w:r>
        <w:rPr>
          <w:rFonts w:eastAsia="方正仿宋_GBK"/>
          <w:color w:val="000000" w:themeColor="text1"/>
          <w:sz w:val="32"/>
          <w:szCs w:val="32"/>
          <w14:textFill>
            <w14:solidFill>
              <w14:schemeClr w14:val="tx1"/>
            </w14:solidFill>
          </w14:textFill>
        </w:rPr>
        <w:t>品牌</w:t>
      </w:r>
      <w:r>
        <w:rPr>
          <w:rFonts w:hint="eastAsia" w:eastAsia="方正仿宋_GBK"/>
          <w:color w:val="000000" w:themeColor="text1"/>
          <w:sz w:val="32"/>
          <w:szCs w:val="32"/>
          <w14:textFill>
            <w14:solidFill>
              <w14:schemeClr w14:val="tx1"/>
            </w14:solidFill>
          </w14:textFill>
        </w:rPr>
        <w:t>，严禁</w:t>
      </w:r>
      <w:r>
        <w:rPr>
          <w:rFonts w:eastAsia="方正仿宋_GBK"/>
          <w:color w:val="000000" w:themeColor="text1"/>
          <w:sz w:val="32"/>
          <w:szCs w:val="32"/>
          <w14:textFill>
            <w14:solidFill>
              <w14:schemeClr w14:val="tx1"/>
            </w14:solidFill>
          </w14:textFill>
        </w:rPr>
        <w:t>使用</w:t>
      </w:r>
      <w:r>
        <w:rPr>
          <w:rFonts w:hint="eastAsia" w:eastAsia="方正仿宋_GBK"/>
          <w:color w:val="000000" w:themeColor="text1"/>
          <w:sz w:val="32"/>
          <w:szCs w:val="32"/>
          <w14:textFill>
            <w14:solidFill>
              <w14:schemeClr w14:val="tx1"/>
            </w14:solidFill>
          </w14:textFill>
        </w:rPr>
        <w:t>贴牌、</w:t>
      </w:r>
      <w:r>
        <w:rPr>
          <w:rFonts w:eastAsia="方正仿宋_GBK"/>
          <w:color w:val="000000" w:themeColor="text1"/>
          <w:sz w:val="32"/>
          <w:szCs w:val="32"/>
          <w14:textFill>
            <w14:solidFill>
              <w14:schemeClr w14:val="tx1"/>
            </w14:solidFill>
          </w14:textFill>
        </w:rPr>
        <w:t>杂牌</w:t>
      </w:r>
      <w:r>
        <w:rPr>
          <w:rFonts w:hint="eastAsia" w:eastAsia="方正仿宋_GBK"/>
          <w:color w:val="000000" w:themeColor="text1"/>
          <w:sz w:val="32"/>
          <w:szCs w:val="32"/>
          <w14:textFill>
            <w14:solidFill>
              <w14:schemeClr w14:val="tx1"/>
            </w14:solidFill>
          </w14:textFill>
        </w:rPr>
        <w:t>。</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14.对</w:t>
      </w:r>
      <w:r>
        <w:rPr>
          <w:rFonts w:eastAsia="方正仿宋_GBK"/>
          <w:color w:val="000000" w:themeColor="text1"/>
          <w:sz w:val="32"/>
          <w:szCs w:val="32"/>
          <w14:textFill>
            <w14:solidFill>
              <w14:schemeClr w14:val="tx1"/>
            </w14:solidFill>
          </w14:textFill>
        </w:rPr>
        <w:t>原有设施、设备、管网、消防的拆除与保护，以现场指定为准</w:t>
      </w:r>
      <w:r>
        <w:rPr>
          <w:rFonts w:hint="eastAsia" w:eastAsia="方正仿宋_GBK"/>
          <w:color w:val="000000" w:themeColor="text1"/>
          <w:sz w:val="32"/>
          <w:szCs w:val="32"/>
          <w14:textFill>
            <w14:solidFill>
              <w14:schemeClr w14:val="tx1"/>
            </w14:solidFill>
          </w14:textFill>
        </w:rPr>
        <w:t>，乙方</w:t>
      </w:r>
      <w:r>
        <w:rPr>
          <w:rFonts w:eastAsia="方正仿宋_GBK"/>
          <w:color w:val="000000" w:themeColor="text1"/>
          <w:sz w:val="32"/>
          <w:szCs w:val="32"/>
          <w14:textFill>
            <w14:solidFill>
              <w14:schemeClr w14:val="tx1"/>
            </w14:solidFill>
          </w14:textFill>
        </w:rPr>
        <w:t>必须无条件配合。</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02" w:name="_Toc204852502"/>
      <w:r>
        <w:rPr>
          <w:rFonts w:ascii="Times New Roman" w:hAnsi="Times New Roman" w:eastAsia="方正黑体_GBK"/>
          <w:color w:val="000000" w:themeColor="text1"/>
          <w:sz w:val="32"/>
          <w:szCs w:val="32"/>
          <w14:textFill>
            <w14:solidFill>
              <w14:schemeClr w14:val="tx1"/>
            </w14:solidFill>
          </w14:textFill>
        </w:rPr>
        <w:t>八、争议解决</w:t>
      </w:r>
      <w:bookmarkEnd w:id="102"/>
    </w:p>
    <w:p>
      <w:pPr>
        <w:pStyle w:val="4"/>
        <w:spacing w:line="240" w:lineRule="auto"/>
        <w:ind w:firstLine="640" w:firstLineChars="200"/>
        <w:rPr>
          <w:rFonts w:ascii="Times New Roman" w:hAnsi="Times New Roman" w:eastAsia="方正仿宋_GBK"/>
          <w:color w:val="000000" w:themeColor="text1"/>
          <w:sz w:val="32"/>
          <w:szCs w:val="32"/>
          <w14:textFill>
            <w14:solidFill>
              <w14:schemeClr w14:val="tx1"/>
            </w14:solidFill>
          </w14:textFill>
        </w:rPr>
      </w:pPr>
      <w:bookmarkStart w:id="103" w:name="_Toc204852503"/>
      <w:r>
        <w:rPr>
          <w:rFonts w:hint="eastAsia" w:ascii="Times New Roman" w:hAnsi="Times New Roman" w:eastAsia="方正仿宋_GBK"/>
          <w:color w:val="000000" w:themeColor="text1"/>
          <w:sz w:val="32"/>
          <w:szCs w:val="32"/>
          <w14:textFill>
            <w14:solidFill>
              <w14:schemeClr w14:val="tx1"/>
            </w14:solidFill>
          </w14:textFill>
        </w:rPr>
        <w:t>甲乙双方在合同履行中发生的任何争议，应协商解决。协商不成任何一方均有权向甲方所在地人民法院提起诉讼。甲方为实现债权支出的诉讼费/仲裁费、律师费、执行费、鉴定费、差旅费等由乙方承担。仲裁或诉讼进行过程中，双方将继续履行本合同未涉仲裁或诉讼的其它部分。</w:t>
      </w:r>
      <w:bookmarkEnd w:id="103"/>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p>
    <w:bookmarkEnd w:id="89"/>
    <w:bookmarkEnd w:id="90"/>
    <w:bookmarkEnd w:id="91"/>
    <w:bookmarkEnd w:id="92"/>
    <w:p>
      <w:pPr>
        <w:pStyle w:val="3"/>
        <w:spacing w:before="0" w:beforeLines="0" w:after="0" w:afterLines="0" w:line="240" w:lineRule="auto"/>
        <w:rPr>
          <w:color w:val="000000" w:themeColor="text1"/>
          <w:sz w:val="36"/>
          <w:szCs w:val="36"/>
          <w14:textFill>
            <w14:solidFill>
              <w14:schemeClr w14:val="tx1"/>
            </w14:solidFill>
          </w14:textFill>
        </w:rPr>
      </w:pPr>
      <w:bookmarkStart w:id="104" w:name="_Toc423596047"/>
      <w:bookmarkStart w:id="105" w:name="_Toc429558971"/>
      <w:bookmarkStart w:id="106" w:name="_Toc12972"/>
      <w:r>
        <w:rPr>
          <w:color w:val="000000" w:themeColor="text1"/>
          <w:sz w:val="36"/>
          <w:szCs w:val="36"/>
          <w14:textFill>
            <w14:solidFill>
              <w14:schemeClr w14:val="tx1"/>
            </w14:solidFill>
          </w14:textFill>
        </w:rPr>
        <w:br w:type="page"/>
      </w:r>
    </w:p>
    <w:p>
      <w:pPr>
        <w:pStyle w:val="3"/>
        <w:spacing w:before="0" w:beforeLines="0" w:after="0" w:afterLines="0" w:line="240" w:lineRule="auto"/>
        <w:rPr>
          <w:color w:val="000000" w:themeColor="text1"/>
          <w:sz w:val="36"/>
          <w:szCs w:val="36"/>
          <w14:textFill>
            <w14:solidFill>
              <w14:schemeClr w14:val="tx1"/>
            </w14:solidFill>
          </w14:textFill>
        </w:rPr>
      </w:pPr>
      <w:bookmarkStart w:id="107" w:name="_Toc204852504"/>
      <w:r>
        <w:rPr>
          <w:color w:val="000000" w:themeColor="text1"/>
          <w:sz w:val="36"/>
          <w:szCs w:val="36"/>
          <w14:textFill>
            <w14:solidFill>
              <w14:schemeClr w14:val="tx1"/>
            </w14:solidFill>
          </w14:textFill>
        </w:rPr>
        <w:t xml:space="preserve">第四篇  </w:t>
      </w:r>
      <w:bookmarkEnd w:id="104"/>
      <w:bookmarkEnd w:id="105"/>
      <w:bookmarkEnd w:id="106"/>
      <w:bookmarkStart w:id="108" w:name="_Toc7719"/>
      <w:bookmarkStart w:id="109" w:name="_Toc423596058"/>
      <w:bookmarkStart w:id="110" w:name="_Toc429558982"/>
      <w:r>
        <w:rPr>
          <w:color w:val="000000" w:themeColor="text1"/>
          <w:sz w:val="36"/>
          <w:szCs w:val="36"/>
          <w14:textFill>
            <w14:solidFill>
              <w14:schemeClr w14:val="tx1"/>
            </w14:solidFill>
          </w14:textFill>
        </w:rPr>
        <w:t>供应商须知</w:t>
      </w:r>
      <w:bookmarkEnd w:id="107"/>
      <w:bookmarkEnd w:id="108"/>
      <w:bookmarkEnd w:id="109"/>
      <w:bookmarkEnd w:id="110"/>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11" w:name="_Toc23684"/>
      <w:bookmarkStart w:id="112" w:name="_Toc429558983"/>
      <w:bookmarkStart w:id="113" w:name="_Toc423596059"/>
      <w:bookmarkStart w:id="114" w:name="_Toc204852505"/>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一、</w:t>
      </w:r>
      <w:bookmarkEnd w:id="111"/>
      <w:bookmarkEnd w:id="112"/>
      <w:bookmarkEnd w:id="113"/>
      <w:r>
        <w:rPr>
          <w:rFonts w:ascii="Times New Roman" w:hAnsi="Times New Roman" w:eastAsia="方正黑体_GBK"/>
          <w:color w:val="000000" w:themeColor="text1"/>
          <w:sz w:val="32"/>
          <w:szCs w:val="32"/>
          <w14:textFill>
            <w14:solidFill>
              <w14:schemeClr w14:val="tx1"/>
            </w14:solidFill>
          </w14:textFill>
        </w:rPr>
        <w:t>供应商条件</w:t>
      </w:r>
      <w:bookmarkEnd w:id="114"/>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合格供应商应完全符合询价采购文件第一篇中规定的供应商资格条件，并对询价采购文件作出实质性响应，拟成交供应商在签订合同时提交相关资料。</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15" w:name="_Toc423596060"/>
      <w:bookmarkStart w:id="116" w:name="_Toc24833"/>
      <w:bookmarkStart w:id="117" w:name="_Toc429558984"/>
      <w:bookmarkStart w:id="118" w:name="_Toc204852506"/>
      <w:r>
        <w:rPr>
          <w:rFonts w:ascii="Times New Roman" w:hAnsi="Times New Roman" w:eastAsia="方正黑体_GBK"/>
          <w:color w:val="000000" w:themeColor="text1"/>
          <w:sz w:val="32"/>
          <w:szCs w:val="32"/>
          <w14:textFill>
            <w14:solidFill>
              <w14:schemeClr w14:val="tx1"/>
            </w14:solidFill>
          </w14:textFill>
        </w:rPr>
        <w:t>二、</w:t>
      </w:r>
      <w:bookmarkEnd w:id="115"/>
      <w:bookmarkEnd w:id="116"/>
      <w:bookmarkEnd w:id="117"/>
      <w:r>
        <w:rPr>
          <w:rFonts w:ascii="Times New Roman" w:hAnsi="Times New Roman" w:eastAsia="方正黑体_GBK"/>
          <w:color w:val="000000" w:themeColor="text1"/>
          <w:sz w:val="32"/>
          <w:szCs w:val="32"/>
          <w14:textFill>
            <w14:solidFill>
              <w14:schemeClr w14:val="tx1"/>
            </w14:solidFill>
          </w14:textFill>
        </w:rPr>
        <w:t>询价</w:t>
      </w:r>
      <w:r>
        <w:rPr>
          <w:rFonts w:hint="eastAsia" w:ascii="Times New Roman" w:hAnsi="Times New Roman" w:eastAsia="方正黑体_GBK"/>
          <w:color w:val="000000" w:themeColor="text1"/>
          <w:sz w:val="32"/>
          <w:szCs w:val="32"/>
          <w14:textFill>
            <w14:solidFill>
              <w14:schemeClr w14:val="tx1"/>
            </w14:solidFill>
          </w14:textFill>
        </w:rPr>
        <w:t>采购</w:t>
      </w:r>
      <w:r>
        <w:rPr>
          <w:rFonts w:ascii="Times New Roman" w:hAnsi="Times New Roman" w:eastAsia="方正黑体_GBK"/>
          <w:color w:val="000000" w:themeColor="text1"/>
          <w:sz w:val="32"/>
          <w:szCs w:val="32"/>
          <w14:textFill>
            <w14:solidFill>
              <w14:schemeClr w14:val="tx1"/>
            </w14:solidFill>
          </w14:textFill>
        </w:rPr>
        <w:t>文件</w:t>
      </w:r>
      <w:bookmarkEnd w:id="118"/>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询价</w:t>
      </w:r>
      <w:r>
        <w:rPr>
          <w:rFonts w:hint="eastAsia" w:eastAsia="方正仿宋_GBK"/>
          <w:color w:val="000000" w:themeColor="text1"/>
          <w:sz w:val="32"/>
          <w:szCs w:val="32"/>
          <w14:textFill>
            <w14:solidFill>
              <w14:schemeClr w14:val="tx1"/>
            </w14:solidFill>
          </w14:textFill>
        </w:rPr>
        <w:t>采购</w:t>
      </w:r>
      <w:r>
        <w:rPr>
          <w:rFonts w:eastAsia="方正仿宋_GBK"/>
          <w:color w:val="000000" w:themeColor="text1"/>
          <w:sz w:val="32"/>
          <w:szCs w:val="32"/>
          <w14:textFill>
            <w14:solidFill>
              <w14:schemeClr w14:val="tx1"/>
            </w14:solidFill>
          </w14:textFill>
        </w:rPr>
        <w:t>文件是供应商编制响应文件的依据，是评审委员会评判依据和标准。询价采购文件也是采购人与成交供应商签订合同的基础。</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询价采购文件由询价采购邀请书；项目技术规格、数量及质量要求；商务条款；供应商须知；评审方法、评审标准、无效响应条款、废标条款和采购方式变更；供应商须知、合同主要条款和格式合同（样本）；响应文件格式等七部分组成。</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19" w:name="_Toc423596061"/>
      <w:bookmarkStart w:id="120" w:name="_Toc429558985"/>
      <w:bookmarkStart w:id="121" w:name="_Toc19775"/>
      <w:bookmarkStart w:id="122" w:name="_Toc204852507"/>
      <w:r>
        <w:rPr>
          <w:rFonts w:ascii="Times New Roman" w:hAnsi="Times New Roman" w:eastAsia="方正黑体_GBK"/>
          <w:color w:val="000000" w:themeColor="text1"/>
          <w:sz w:val="32"/>
          <w:szCs w:val="32"/>
          <w14:textFill>
            <w14:solidFill>
              <w14:schemeClr w14:val="tx1"/>
            </w14:solidFill>
          </w14:textFill>
        </w:rPr>
        <w:t>三、响应文件</w:t>
      </w:r>
      <w:bookmarkEnd w:id="119"/>
      <w:bookmarkEnd w:id="120"/>
      <w:bookmarkEnd w:id="121"/>
      <w:bookmarkEnd w:id="122"/>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供应商应严格按照</w:t>
      </w:r>
      <w:r>
        <w:rPr>
          <w:rFonts w:hint="eastAsia" w:eastAsia="方正仿宋_GBK"/>
          <w:color w:val="000000" w:themeColor="text1"/>
          <w:sz w:val="32"/>
          <w:szCs w:val="32"/>
          <w14:textFill>
            <w14:solidFill>
              <w14:schemeClr w14:val="tx1"/>
            </w14:solidFill>
          </w14:textFill>
        </w:rPr>
        <w:t>采购</w:t>
      </w:r>
      <w:r>
        <w:rPr>
          <w:rFonts w:eastAsia="方正仿宋_GBK"/>
          <w:color w:val="000000" w:themeColor="text1"/>
          <w:sz w:val="32"/>
          <w:szCs w:val="32"/>
          <w14:textFill>
            <w14:solidFill>
              <w14:schemeClr w14:val="tx1"/>
            </w14:solidFill>
          </w14:textFill>
        </w:rPr>
        <w:t>文件要求填写报价。</w:t>
      </w:r>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23" w:name="_Toc423596064"/>
      <w:bookmarkStart w:id="124" w:name="_Toc24286"/>
      <w:bookmarkStart w:id="125" w:name="_Toc429558988"/>
      <w:bookmarkStart w:id="126" w:name="_Toc204852508"/>
      <w:r>
        <w:rPr>
          <w:rFonts w:ascii="Times New Roman" w:hAnsi="Times New Roman" w:eastAsia="方正黑体_GBK"/>
          <w:color w:val="000000" w:themeColor="text1"/>
          <w:sz w:val="32"/>
          <w:szCs w:val="32"/>
          <w14:textFill>
            <w14:solidFill>
              <w14:schemeClr w14:val="tx1"/>
            </w14:solidFill>
          </w14:textFill>
        </w:rPr>
        <w:t>四、</w:t>
      </w:r>
      <w:bookmarkEnd w:id="123"/>
      <w:bookmarkEnd w:id="124"/>
      <w:bookmarkEnd w:id="125"/>
      <w:bookmarkStart w:id="127" w:name="_Toc15148"/>
      <w:bookmarkStart w:id="128" w:name="_Toc423596065"/>
      <w:bookmarkStart w:id="129" w:name="_Toc429558989"/>
      <w:r>
        <w:rPr>
          <w:rFonts w:ascii="Times New Roman" w:hAnsi="Times New Roman" w:eastAsia="方正黑体_GBK"/>
          <w:color w:val="000000" w:themeColor="text1"/>
          <w:sz w:val="32"/>
          <w:szCs w:val="32"/>
          <w:lang w:val="en-US"/>
          <w14:textFill>
            <w14:solidFill>
              <w14:schemeClr w14:val="tx1"/>
            </w14:solidFill>
          </w14:textFill>
        </w:rPr>
        <w:t>成交</w:t>
      </w:r>
      <w:r>
        <w:rPr>
          <w:rFonts w:ascii="Times New Roman" w:hAnsi="Times New Roman" w:eastAsia="方正黑体_GBK"/>
          <w:color w:val="000000" w:themeColor="text1"/>
          <w:sz w:val="32"/>
          <w:szCs w:val="32"/>
          <w14:textFill>
            <w14:solidFill>
              <w14:schemeClr w14:val="tx1"/>
            </w14:solidFill>
          </w14:textFill>
        </w:rPr>
        <w:t>通知书</w:t>
      </w:r>
      <w:bookmarkEnd w:id="126"/>
      <w:bookmarkEnd w:id="127"/>
      <w:bookmarkEnd w:id="128"/>
      <w:bookmarkEnd w:id="129"/>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采购人依法确定成交供应商后，以书面形式发出成交通知书。</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成交通知书发出后，采购人改变成交结果，或者成交供应商放弃，应当承担相应的法律责任。</w:t>
      </w:r>
    </w:p>
    <w:p>
      <w:pPr>
        <w:pStyle w:val="4"/>
        <w:keepNext w:val="0"/>
        <w:keepLines w:val="0"/>
        <w:spacing w:line="594" w:lineRule="exact"/>
        <w:ind w:firstLine="640" w:firstLineChars="200"/>
        <w:rPr>
          <w:rFonts w:ascii="Times New Roman" w:hAnsi="Times New Roman" w:eastAsia="方正黑体_GBK"/>
          <w:bCs/>
          <w:color w:val="000000" w:themeColor="text1"/>
          <w:sz w:val="32"/>
          <w:szCs w:val="32"/>
          <w14:textFill>
            <w14:solidFill>
              <w14:schemeClr w14:val="tx1"/>
            </w14:solidFill>
          </w14:textFill>
        </w:rPr>
      </w:pPr>
      <w:bookmarkStart w:id="130" w:name="_Toc423596066"/>
      <w:bookmarkStart w:id="131" w:name="_Toc429558990"/>
      <w:bookmarkStart w:id="132" w:name="_Toc771"/>
      <w:bookmarkStart w:id="133" w:name="_Toc204852509"/>
      <w:r>
        <w:rPr>
          <w:rFonts w:ascii="Times New Roman" w:hAnsi="Times New Roman" w:eastAsia="方正黑体_GBK"/>
          <w:color w:val="000000" w:themeColor="text1"/>
          <w:sz w:val="32"/>
          <w:szCs w:val="32"/>
          <w14:textFill>
            <w14:solidFill>
              <w14:schemeClr w14:val="tx1"/>
            </w14:solidFill>
          </w14:textFill>
        </w:rPr>
        <w:t>五、</w:t>
      </w:r>
      <w:bookmarkEnd w:id="130"/>
      <w:bookmarkEnd w:id="131"/>
      <w:bookmarkEnd w:id="132"/>
      <w:bookmarkStart w:id="134" w:name="_Toc489278111"/>
      <w:bookmarkStart w:id="135" w:name="_Toc102227318"/>
      <w:bookmarkStart w:id="136" w:name="_Toc342913392"/>
      <w:bookmarkStart w:id="137" w:name="_Toc29844"/>
      <w:bookmarkStart w:id="138" w:name="_Toc426965632"/>
      <w:bookmarkStart w:id="139" w:name="_Toc179714297"/>
      <w:bookmarkStart w:id="140" w:name="_Toc487204781"/>
      <w:bookmarkStart w:id="141" w:name="_Toc10324"/>
      <w:bookmarkStart w:id="142" w:name="_Toc895"/>
      <w:bookmarkStart w:id="143" w:name="_Toc429558991"/>
      <w:bookmarkStart w:id="144" w:name="_Toc423596067"/>
      <w:r>
        <w:rPr>
          <w:rFonts w:hint="eastAsia" w:ascii="Times New Roman" w:hAnsi="Times New Roman" w:eastAsia="方正黑体_GBK"/>
          <w:bCs/>
          <w:color w:val="000000" w:themeColor="text1"/>
          <w:sz w:val="32"/>
          <w:szCs w:val="32"/>
          <w14:textFill>
            <w14:solidFill>
              <w14:schemeClr w14:val="tx1"/>
            </w14:solidFill>
          </w14:textFill>
        </w:rPr>
        <w:t>采购</w:t>
      </w:r>
      <w:r>
        <w:rPr>
          <w:rFonts w:ascii="Times New Roman" w:hAnsi="Times New Roman" w:eastAsia="方正黑体_GBK"/>
          <w:bCs/>
          <w:color w:val="000000" w:themeColor="text1"/>
          <w:sz w:val="32"/>
          <w:szCs w:val="32"/>
          <w14:textFill>
            <w14:solidFill>
              <w14:schemeClr w14:val="tx1"/>
            </w14:solidFill>
          </w14:textFill>
        </w:rPr>
        <w:t>要求</w:t>
      </w:r>
      <w:bookmarkEnd w:id="133"/>
      <w:bookmarkEnd w:id="134"/>
      <w:bookmarkEnd w:id="135"/>
      <w:bookmarkEnd w:id="136"/>
      <w:bookmarkEnd w:id="137"/>
      <w:bookmarkEnd w:id="138"/>
      <w:bookmarkEnd w:id="139"/>
      <w:bookmarkEnd w:id="140"/>
      <w:bookmarkEnd w:id="141"/>
      <w:bookmarkEnd w:id="142"/>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（一）响应文件</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施工企业应当按照询价采购文件的要求编制响应文件，并对询价采购文件提出的要求和条件作出实质性响应，响应文件原则上采用软面订本，同时应编制完整的页码、目录。</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响应文件组成：响应文件由第</w:t>
      </w:r>
      <w:r>
        <w:rPr>
          <w:rFonts w:hint="eastAsia" w:eastAsia="方正仿宋_GBK"/>
          <w:color w:val="000000" w:themeColor="text1"/>
          <w:sz w:val="32"/>
          <w:szCs w:val="32"/>
          <w14:textFill>
            <w14:solidFill>
              <w14:schemeClr w14:val="tx1"/>
            </w14:solidFill>
          </w14:textFill>
        </w:rPr>
        <w:t>六</w:t>
      </w:r>
      <w:r>
        <w:rPr>
          <w:rFonts w:eastAsia="方正仿宋_GBK"/>
          <w:color w:val="000000" w:themeColor="text1"/>
          <w:sz w:val="32"/>
          <w:szCs w:val="32"/>
          <w14:textFill>
            <w14:solidFill>
              <w14:schemeClr w14:val="tx1"/>
            </w14:solidFill>
          </w14:textFill>
        </w:rPr>
        <w:t>篇“响应文件格式要求”规定的部分和施工企业所作的一切有效补充、修改和承诺等文件组成，施工企业应按照第</w:t>
      </w:r>
      <w:r>
        <w:rPr>
          <w:rFonts w:hint="eastAsia" w:eastAsia="方正仿宋_GBK"/>
          <w:color w:val="000000" w:themeColor="text1"/>
          <w:sz w:val="32"/>
          <w:szCs w:val="32"/>
          <w14:textFill>
            <w14:solidFill>
              <w14:schemeClr w14:val="tx1"/>
            </w14:solidFill>
          </w14:textFill>
        </w:rPr>
        <w:t>六</w:t>
      </w:r>
      <w:r>
        <w:rPr>
          <w:rFonts w:eastAsia="方正仿宋_GBK"/>
          <w:color w:val="000000" w:themeColor="text1"/>
          <w:sz w:val="32"/>
          <w:szCs w:val="32"/>
          <w14:textFill>
            <w14:solidFill>
              <w14:schemeClr w14:val="tx1"/>
            </w14:solidFill>
          </w14:textFill>
        </w:rPr>
        <w:t>篇“响应文件格式”规定的目录顺序组织编写和装订</w:t>
      </w:r>
      <w:r>
        <w:rPr>
          <w:rFonts w:hint="eastAsia" w:eastAsia="方正仿宋_GBK"/>
          <w:color w:val="000000" w:themeColor="text1"/>
          <w:sz w:val="32"/>
          <w:szCs w:val="32"/>
          <w14:textFill>
            <w14:solidFill>
              <w14:schemeClr w14:val="tx1"/>
            </w14:solidFill>
          </w14:textFill>
        </w:rPr>
        <w:t>并</w:t>
      </w:r>
      <w:r>
        <w:rPr>
          <w:rFonts w:eastAsia="方正仿宋_GBK"/>
          <w:color w:val="000000" w:themeColor="text1"/>
          <w:sz w:val="32"/>
          <w:szCs w:val="32"/>
          <w14:textFill>
            <w14:solidFill>
              <w14:schemeClr w14:val="tx1"/>
            </w14:solidFill>
          </w14:textFill>
        </w:rPr>
        <w:t>密封，也可在基本格式基础上对表格进行扩展，未规定格式的由施工企业自定格式。</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（二）提交响应文件的份数和签署</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 响应文件一式贰份，其中正本一份，副本一份。</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 在响应文件正本中规定签字、盖章的地方必须按其规定签字、盖章。还应在封套上注明“正本”、“副本”。</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3.投标工程量清单电子版本和盖章的pdf版本装入u盘，随纸质版装入投标文件袋密封(报价书单独装入投标文件袋，响应文件正副本及U盘装入一个文件袋中），。</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（三）各个施工企业可派1-2名代表参与采购，至少1人应为法定代表人或具有法定代表人授权委托书的授权代表。</w:t>
      </w:r>
    </w:p>
    <w:p>
      <w:pPr>
        <w:snapToGrid w:val="0"/>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（四）无效响应</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施工企业发生以下条款情况之一者，视为无效响应，其响应文件将被拒绝。</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施工企业不符合规定的基本资格条件或特定资格条件的；</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施工企业的法定代表人或其授权代表未参加采购；</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 施工企业未按照询价采购文件的要求缴纳保证金；</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 施工企业所提交的响应文件不按规定签字、盖章；</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 施工企业的报价超过最高限价；</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 施工企业响应文件内容有与国家现行法律法规相违背的内容，或附有采购人无法接受的条件。</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7. 为项目提供整体设计、造价等服务的施工企业再参加本项目的询价采购活动的；</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8. 被人民法院在“信用中国”网站（www.creditchina.gov.cn）列入失信被执行人名单且在被执行期内；</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9. 被列入《重庆市工程建设领域询价采购参与询价采购信用管理暂行办法》规定的重点关注名单且记分达到12分且在记分有效期内；</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10. 被列入《重庆市工程建设领域询价采购参与询价采购信用管理暂行办法》规定的重庆市工程建设领域询价采购参与询价采购失信惩戒对象名单（以下称黑名单）且在记分有效期内；</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11. 被国家、重庆市（含市或任意区县）有关行政部门处以暂停参与询价采购资格行政处罚，且在处罚期限内；</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12. 被重庆市住房和城乡建设主管部门暂停在渝承揽新业务且在暂停期内。</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13. </w:t>
      </w:r>
      <w:r>
        <w:rPr>
          <w:rFonts w:hint="eastAsia" w:eastAsia="方正仿宋_GBK"/>
          <w:color w:val="000000" w:themeColor="text1"/>
          <w:sz w:val="32"/>
          <w:szCs w:val="32"/>
          <w14:textFill>
            <w14:solidFill>
              <w14:schemeClr w14:val="tx1"/>
            </w14:solidFill>
          </w14:textFill>
        </w:rPr>
        <w:t>本项目</w:t>
      </w:r>
      <w:r>
        <w:rPr>
          <w:rFonts w:eastAsia="方正仿宋_GBK"/>
          <w:color w:val="000000" w:themeColor="text1"/>
          <w:sz w:val="32"/>
          <w:szCs w:val="32"/>
          <w14:textFill>
            <w14:solidFill>
              <w14:schemeClr w14:val="tx1"/>
            </w14:solidFill>
          </w14:textFill>
        </w:rPr>
        <w:t>属于</w:t>
      </w:r>
      <w:r>
        <w:rPr>
          <w:rFonts w:hint="eastAsia" w:eastAsia="方正仿宋_GBK"/>
          <w:color w:val="000000" w:themeColor="text1"/>
          <w:sz w:val="32"/>
          <w:szCs w:val="32"/>
          <w14:textFill>
            <w14:solidFill>
              <w14:schemeClr w14:val="tx1"/>
            </w14:solidFill>
          </w14:textFill>
        </w:rPr>
        <w:t>我院重点</w:t>
      </w:r>
      <w:r>
        <w:rPr>
          <w:rFonts w:eastAsia="方正仿宋_GBK"/>
          <w:color w:val="000000" w:themeColor="text1"/>
          <w:sz w:val="32"/>
          <w:szCs w:val="32"/>
          <w14:textFill>
            <w14:solidFill>
              <w14:schemeClr w14:val="tx1"/>
            </w14:solidFill>
          </w14:textFill>
        </w:rPr>
        <w:t>项目，挂网的图纸、预算、特殊要求</w:t>
      </w:r>
      <w:r>
        <w:rPr>
          <w:rFonts w:hint="eastAsia" w:eastAsia="方正仿宋_GBK"/>
          <w:color w:val="000000" w:themeColor="text1"/>
          <w:sz w:val="32"/>
          <w:szCs w:val="32"/>
          <w14:textFill>
            <w14:solidFill>
              <w14:schemeClr w14:val="tx1"/>
            </w14:solidFill>
          </w14:textFill>
        </w:rPr>
        <w:t>均需要</w:t>
      </w:r>
      <w:r>
        <w:rPr>
          <w:rFonts w:eastAsia="方正仿宋_GBK"/>
          <w:color w:val="000000" w:themeColor="text1"/>
          <w:sz w:val="32"/>
          <w:szCs w:val="32"/>
          <w14:textFill>
            <w14:solidFill>
              <w14:schemeClr w14:val="tx1"/>
            </w14:solidFill>
          </w14:textFill>
        </w:rPr>
        <w:t>响应，</w:t>
      </w:r>
      <w:r>
        <w:rPr>
          <w:rFonts w:hint="eastAsia" w:eastAsia="方正仿宋_GBK"/>
          <w:color w:val="000000" w:themeColor="text1"/>
          <w:sz w:val="32"/>
          <w:szCs w:val="32"/>
          <w14:textFill>
            <w14:solidFill>
              <w14:schemeClr w14:val="tx1"/>
            </w14:solidFill>
          </w14:textFill>
        </w:rPr>
        <w:t>投标时投标人应提供相关的响应</w:t>
      </w:r>
      <w:r>
        <w:rPr>
          <w:rFonts w:eastAsia="方正仿宋_GBK"/>
          <w:color w:val="000000" w:themeColor="text1"/>
          <w:sz w:val="32"/>
          <w:szCs w:val="32"/>
          <w14:textFill>
            <w14:solidFill>
              <w14:schemeClr w14:val="tx1"/>
            </w14:solidFill>
          </w14:textFill>
        </w:rPr>
        <w:t>资料</w:t>
      </w:r>
      <w:r>
        <w:rPr>
          <w:rFonts w:hint="eastAsia" w:eastAsia="方正仿宋_GBK"/>
          <w:color w:val="000000" w:themeColor="text1"/>
          <w:sz w:val="32"/>
          <w:szCs w:val="32"/>
          <w14:textFill>
            <w14:solidFill>
              <w14:schemeClr w14:val="tx1"/>
            </w14:solidFill>
          </w14:textFill>
        </w:rPr>
        <w:t>，未提供者</w:t>
      </w:r>
      <w:r>
        <w:rPr>
          <w:rFonts w:eastAsia="方正仿宋_GBK"/>
          <w:color w:val="000000" w:themeColor="text1"/>
          <w:sz w:val="32"/>
          <w:szCs w:val="32"/>
          <w14:textFill>
            <w14:solidFill>
              <w14:schemeClr w14:val="tx1"/>
            </w14:solidFill>
          </w14:textFill>
        </w:rPr>
        <w:t>视为无效响应</w:t>
      </w:r>
      <w:r>
        <w:rPr>
          <w:rFonts w:hint="eastAsia" w:eastAsia="方正仿宋_GBK"/>
          <w:color w:val="000000" w:themeColor="text1"/>
          <w:sz w:val="32"/>
          <w:szCs w:val="32"/>
          <w14:textFill>
            <w14:solidFill>
              <w14:schemeClr w14:val="tx1"/>
            </w14:solidFill>
          </w14:textFill>
        </w:rPr>
        <w:t>。</w:t>
      </w:r>
    </w:p>
    <w:p>
      <w:pPr>
        <w:pStyle w:val="2"/>
        <w:spacing w:before="0" w:after="0" w:line="594" w:lineRule="exact"/>
        <w:ind w:firstLine="640" w:firstLineChars="200"/>
        <w:rPr>
          <w:rFonts w:eastAsia="方正仿宋_GBK"/>
          <w:b w:val="0"/>
          <w:bCs w:val="0"/>
          <w:color w:val="000000" w:themeColor="text1"/>
          <w14:textFill>
            <w14:solidFill>
              <w14:schemeClr w14:val="tx1"/>
            </w14:solidFill>
          </w14:textFill>
        </w:rPr>
      </w:pPr>
      <w:bookmarkStart w:id="145" w:name="_Toc204852510"/>
      <w:r>
        <w:rPr>
          <w:rFonts w:hint="eastAsia" w:eastAsia="方正仿宋_GBK"/>
          <w:b w:val="0"/>
          <w:bCs w:val="0"/>
          <w:color w:val="000000" w:themeColor="text1"/>
          <w14:textFill>
            <w14:solidFill>
              <w14:schemeClr w14:val="tx1"/>
            </w14:solidFill>
          </w14:textFill>
        </w:rPr>
        <w:t xml:space="preserve">14. </w:t>
      </w:r>
      <w:r>
        <w:rPr>
          <w:rFonts w:eastAsia="方正仿宋_GBK"/>
          <w:b w:val="0"/>
          <w:bCs w:val="0"/>
          <w:color w:val="000000" w:themeColor="text1"/>
          <w14:textFill>
            <w14:solidFill>
              <w14:schemeClr w14:val="tx1"/>
            </w14:solidFill>
          </w14:textFill>
        </w:rPr>
        <w:t>询价采购文件规定的其他无效响应情形。</w:t>
      </w:r>
      <w:bookmarkEnd w:id="145"/>
    </w:p>
    <w:p>
      <w:pPr>
        <w:pStyle w:val="4"/>
        <w:spacing w:line="240" w:lineRule="auto"/>
        <w:ind w:firstLine="640" w:firstLineChars="200"/>
        <w:rPr>
          <w:rFonts w:ascii="Times New Roman" w:hAnsi="Times New Roman" w:eastAsia="方正黑体_GBK"/>
          <w:color w:val="000000" w:themeColor="text1"/>
          <w:sz w:val="32"/>
          <w:szCs w:val="32"/>
          <w14:textFill>
            <w14:solidFill>
              <w14:schemeClr w14:val="tx1"/>
            </w14:solidFill>
          </w14:textFill>
        </w:rPr>
      </w:pPr>
      <w:bookmarkStart w:id="146" w:name="_Toc204852511"/>
      <w:r>
        <w:rPr>
          <w:rFonts w:ascii="Times New Roman" w:hAnsi="Times New Roman" w:eastAsia="方正黑体_GBK"/>
          <w:color w:val="000000" w:themeColor="text1"/>
          <w:sz w:val="32"/>
          <w:szCs w:val="32"/>
          <w14:textFill>
            <w14:solidFill>
              <w14:schemeClr w14:val="tx1"/>
            </w14:solidFill>
          </w14:textFill>
        </w:rPr>
        <w:t>六、</w:t>
      </w:r>
      <w:bookmarkStart w:id="147" w:name="_Toc10718"/>
      <w:r>
        <w:rPr>
          <w:rFonts w:ascii="Times New Roman" w:hAnsi="Times New Roman" w:eastAsia="方正黑体_GBK"/>
          <w:color w:val="000000" w:themeColor="text1"/>
          <w:sz w:val="32"/>
          <w:szCs w:val="32"/>
          <w14:textFill>
            <w14:solidFill>
              <w14:schemeClr w14:val="tx1"/>
            </w14:solidFill>
          </w14:textFill>
        </w:rPr>
        <w:t>签订合同</w:t>
      </w:r>
      <w:bookmarkEnd w:id="143"/>
      <w:bookmarkEnd w:id="144"/>
      <w:bookmarkEnd w:id="146"/>
      <w:bookmarkEnd w:id="147"/>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（一）采购人应当自成交通知书发出之日起20日内，按照询价采购文件和成交供应商响应文件的约定，与成交供应商签订书面合同。所签订的合同不得对询价采购文件和成交供应商响应文件作实质性修改。</w:t>
      </w:r>
    </w:p>
    <w:p>
      <w:pPr>
        <w:snapToGrid w:val="0"/>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（二）询价采购文件、成交供应商的响应文件及澄清文件等，均为签订合同的依据和不可分割的一部分。</w:t>
      </w:r>
    </w:p>
    <w:p>
      <w:pPr>
        <w:rPr>
          <w:rFonts w:eastAsia="方正仿宋_GBK"/>
          <w:color w:val="000000" w:themeColor="text1"/>
          <w:sz w:val="24"/>
          <w14:textFill>
            <w14:solidFill>
              <w14:schemeClr w14:val="tx1"/>
            </w14:solidFill>
          </w14:textFill>
        </w:rPr>
      </w:pPr>
    </w:p>
    <w:p>
      <w:pPr>
        <w:pStyle w:val="3"/>
        <w:spacing w:before="0" w:beforeLines="0" w:after="0" w:afterLines="0" w:line="240" w:lineRule="auto"/>
        <w:rPr>
          <w:color w:val="000000" w:themeColor="text1"/>
          <w:sz w:val="36"/>
          <w:szCs w:val="36"/>
          <w14:textFill>
            <w14:solidFill>
              <w14:schemeClr w14:val="tx1"/>
            </w14:solidFill>
          </w14:textFill>
        </w:rPr>
      </w:pPr>
      <w:bookmarkStart w:id="148" w:name="_Toc423596068"/>
      <w:bookmarkStart w:id="149" w:name="_Toc429558992"/>
      <w:r>
        <w:rPr>
          <w:color w:val="000000" w:themeColor="text1"/>
          <w:sz w:val="36"/>
          <w:szCs w:val="36"/>
          <w14:textFill>
            <w14:solidFill>
              <w14:schemeClr w14:val="tx1"/>
            </w14:solidFill>
          </w14:textFill>
        </w:rPr>
        <w:br w:type="page"/>
      </w:r>
      <w:bookmarkStart w:id="150" w:name="_Toc21433"/>
      <w:bookmarkStart w:id="151" w:name="_Toc204852512"/>
      <w:r>
        <w:rPr>
          <w:color w:val="000000" w:themeColor="text1"/>
          <w:sz w:val="36"/>
          <w:szCs w:val="36"/>
          <w14:textFill>
            <w14:solidFill>
              <w14:schemeClr w14:val="tx1"/>
            </w14:solidFill>
          </w14:textFill>
        </w:rPr>
        <w:t>第五篇  合同主要条款和格式合同（样本）</w:t>
      </w:r>
      <w:bookmarkEnd w:id="148"/>
      <w:bookmarkEnd w:id="149"/>
      <w:bookmarkEnd w:id="150"/>
      <w:bookmarkEnd w:id="151"/>
    </w:p>
    <w:p>
      <w:pPr>
        <w:rPr>
          <w:color w:val="000000" w:themeColor="text1"/>
          <w14:textFill>
            <w14:solidFill>
              <w14:schemeClr w14:val="tx1"/>
            </w14:solidFill>
          </w14:textFill>
        </w:rPr>
      </w:pPr>
      <w:bookmarkStart w:id="152" w:name="_Toc285722712"/>
      <w:bookmarkStart w:id="153" w:name="_Toc277084870"/>
      <w:bookmarkStart w:id="154" w:name="_Toc423596069"/>
    </w:p>
    <w:bookmarkEnd w:id="152"/>
    <w:bookmarkEnd w:id="153"/>
    <w:bookmarkEnd w:id="154"/>
    <w:p>
      <w:pPr>
        <w:spacing w:line="594"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重庆市黔江中心医院###合同</w:t>
      </w:r>
    </w:p>
    <w:p>
      <w:pPr>
        <w:spacing w:line="594" w:lineRule="exact"/>
        <w:ind w:firstLine="640" w:firstLineChars="200"/>
        <w:rPr>
          <w:rFonts w:eastAsia="方正仿宋_GBK"/>
          <w:color w:val="000000" w:themeColor="text1"/>
          <w:sz w:val="32"/>
          <w:szCs w:val="32"/>
          <w14:textFill>
            <w14:solidFill>
              <w14:schemeClr w14:val="tx1"/>
            </w14:solidFill>
          </w14:textFill>
        </w:rPr>
      </w:pPr>
    </w:p>
    <w:p>
      <w:pPr>
        <w:spacing w:line="594" w:lineRule="exact"/>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甲方：重庆市黔江中心医院           </w:t>
      </w:r>
    </w:p>
    <w:p>
      <w:pPr>
        <w:spacing w:line="594" w:lineRule="exact"/>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乙方：                 </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甲方##项目经</w:t>
      </w:r>
      <w:r>
        <w:rPr>
          <w:rFonts w:hint="eastAsia" w:eastAsia="方正仿宋_GBK"/>
          <w:color w:val="000000" w:themeColor="text1"/>
          <w:kern w:val="0"/>
          <w:sz w:val="32"/>
          <w:szCs w:val="32"/>
          <w14:textFill>
            <w14:solidFill>
              <w14:schemeClr w14:val="tx1"/>
            </w14:solidFill>
          </w14:textFill>
        </w:rPr>
        <w:t>医院询价</w:t>
      </w:r>
      <w:r>
        <w:rPr>
          <w:rFonts w:eastAsia="方正仿宋_GBK"/>
          <w:color w:val="000000" w:themeColor="text1"/>
          <w:kern w:val="0"/>
          <w:sz w:val="32"/>
          <w:szCs w:val="32"/>
          <w14:textFill>
            <w14:solidFill>
              <w14:schemeClr w14:val="tx1"/>
            </w14:solidFill>
          </w14:textFill>
        </w:rPr>
        <w:t>比选，乙方为中标单位，根据《中华人民共和国民法典》之规定，经双方友好协商达成以下合同条款。</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一、交货日期、地点</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二、合同总价、总价包含内容、支付方式</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三、履约保证金缴纳、退还</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四、技术、质量要求</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五、验收</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六、售后服务</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七、甲方的权利和义务</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1. 甲方有权监督乙方安全文明施工。</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 按合同约定支付</w:t>
      </w:r>
      <w:r>
        <w:rPr>
          <w:rFonts w:hint="eastAsia" w:eastAsia="方正仿宋_GBK"/>
          <w:color w:val="000000" w:themeColor="text1"/>
          <w:kern w:val="0"/>
          <w:sz w:val="32"/>
          <w:szCs w:val="32"/>
          <w14:textFill>
            <w14:solidFill>
              <w14:schemeClr w14:val="tx1"/>
            </w14:solidFill>
          </w14:textFill>
        </w:rPr>
        <w:t>工程款</w:t>
      </w:r>
      <w:r>
        <w:rPr>
          <w:rFonts w:eastAsia="方正仿宋_GBK"/>
          <w:color w:val="000000" w:themeColor="text1"/>
          <w:kern w:val="0"/>
          <w:sz w:val="32"/>
          <w:szCs w:val="32"/>
          <w14:textFill>
            <w14:solidFill>
              <w14:schemeClr w14:val="tx1"/>
            </w14:solidFill>
          </w14:textFill>
        </w:rPr>
        <w:t>。</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八、 乙方的权利和义务</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1. 自觉接受甲方的监督，对甲方提出的问题及时整改。</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 严格遵守有关规章制度及操作规范，落实好服务过程中的各项安全措施</w:t>
      </w:r>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确保其员工在服务过程中的自身安全和甲方及第三人的人身财产安全。如因乙方的管理过错及其员工的服务行为给甲、乙双方及第三人造成的人身财产损害的，乙方应承担全部赔偿责任和其他法律责任。</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 损坏公物、设备照价赔偿。</w:t>
      </w:r>
    </w:p>
    <w:p>
      <w:pPr>
        <w:spacing w:line="594" w:lineRule="exact"/>
        <w:ind w:firstLine="640" w:firstLineChars="200"/>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九、 违约责任</w:t>
      </w:r>
    </w:p>
    <w:p>
      <w:pPr>
        <w:spacing w:line="594" w:lineRule="exact"/>
        <w:ind w:firstLine="643" w:firstLineChars="200"/>
        <w:rPr>
          <w:rFonts w:eastAsia="方正黑体_GBK"/>
          <w:b/>
          <w:bCs/>
          <w:color w:val="000000" w:themeColor="text1"/>
          <w:sz w:val="32"/>
          <w:szCs w:val="32"/>
          <w14:textFill>
            <w14:solidFill>
              <w14:schemeClr w14:val="tx1"/>
            </w14:solidFill>
          </w14:textFill>
        </w:rPr>
      </w:pPr>
      <w:r>
        <w:rPr>
          <w:rFonts w:eastAsia="方正黑体_GBK"/>
          <w:b/>
          <w:bCs/>
          <w:color w:val="000000" w:themeColor="text1"/>
          <w:sz w:val="32"/>
          <w:szCs w:val="32"/>
          <w14:textFill>
            <w14:solidFill>
              <w14:schemeClr w14:val="tx1"/>
            </w14:solidFill>
          </w14:textFill>
        </w:rPr>
        <w:t>十、附则</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1. 本合同在履行中如发生争议，双方应友好协商解决，如协商不成的向甲方所在地人民法院提起诉讼。</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 本合同未明确的事项按照询价采购文件执行。询价采购文件、响应文件、成交通知书是合同不可分割的一部分。</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本合同一式</w:t>
      </w:r>
      <w:r>
        <w:rPr>
          <w:rFonts w:hint="eastAsia" w:eastAsia="方正仿宋_GBK"/>
          <w:color w:val="000000" w:themeColor="text1"/>
          <w:kern w:val="0"/>
          <w:sz w:val="32"/>
          <w:szCs w:val="32"/>
          <w14:textFill>
            <w14:solidFill>
              <w14:schemeClr w14:val="tx1"/>
            </w14:solidFill>
          </w14:textFill>
        </w:rPr>
        <w:t>柒</w:t>
      </w:r>
      <w:r>
        <w:rPr>
          <w:rFonts w:eastAsia="方正仿宋_GBK"/>
          <w:color w:val="000000" w:themeColor="text1"/>
          <w:kern w:val="0"/>
          <w:sz w:val="32"/>
          <w:szCs w:val="32"/>
          <w14:textFill>
            <w14:solidFill>
              <w14:schemeClr w14:val="tx1"/>
            </w14:solidFill>
          </w14:textFill>
        </w:rPr>
        <w:t>份，甲方执</w:t>
      </w:r>
      <w:r>
        <w:rPr>
          <w:rFonts w:hint="eastAsia" w:eastAsia="方正仿宋_GBK"/>
          <w:color w:val="000000" w:themeColor="text1"/>
          <w:kern w:val="0"/>
          <w:sz w:val="32"/>
          <w:szCs w:val="32"/>
          <w14:textFill>
            <w14:solidFill>
              <w14:schemeClr w14:val="tx1"/>
            </w14:solidFill>
          </w14:textFill>
        </w:rPr>
        <w:t>伍</w:t>
      </w:r>
      <w:r>
        <w:rPr>
          <w:rFonts w:eastAsia="方正仿宋_GBK"/>
          <w:color w:val="000000" w:themeColor="text1"/>
          <w:kern w:val="0"/>
          <w:sz w:val="32"/>
          <w:szCs w:val="32"/>
          <w14:textFill>
            <w14:solidFill>
              <w14:schemeClr w14:val="tx1"/>
            </w14:solidFill>
          </w14:textFill>
        </w:rPr>
        <w:t>份、乙方执</w:t>
      </w:r>
      <w:r>
        <w:rPr>
          <w:rFonts w:hint="eastAsia" w:eastAsia="方正仿宋_GBK"/>
          <w:color w:val="000000" w:themeColor="text1"/>
          <w:kern w:val="0"/>
          <w:sz w:val="32"/>
          <w:szCs w:val="32"/>
          <w14:textFill>
            <w14:solidFill>
              <w14:schemeClr w14:val="tx1"/>
            </w14:solidFill>
          </w14:textFill>
        </w:rPr>
        <w:t>两</w:t>
      </w:r>
      <w:r>
        <w:rPr>
          <w:rFonts w:eastAsia="方正仿宋_GBK"/>
          <w:color w:val="000000" w:themeColor="text1"/>
          <w:kern w:val="0"/>
          <w:sz w:val="32"/>
          <w:szCs w:val="32"/>
          <w14:textFill>
            <w14:solidFill>
              <w14:schemeClr w14:val="tx1"/>
            </w14:solidFill>
          </w14:textFill>
        </w:rPr>
        <w:t>份，自双方盖章、签字起生效，生效次日起开始计算工期。</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附件：乙方营业执照复印件、乙方法定代表人身份证复印件</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p>
    <w:p>
      <w:pPr>
        <w:pStyle w:val="2"/>
        <w:rPr>
          <w:color w:val="000000" w:themeColor="text1"/>
          <w:sz w:val="44"/>
          <w:szCs w:val="20"/>
          <w14:textFill>
            <w14:solidFill>
              <w14:schemeClr w14:val="tx1"/>
            </w14:solidFill>
          </w14:textFill>
        </w:rPr>
      </w:pP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甲方（盖章）：          乙方（盖章）：               </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法定代表人（签字）：    法定代表人（签字）：</w:t>
      </w:r>
    </w:p>
    <w:p>
      <w:pPr>
        <w:spacing w:line="594" w:lineRule="exact"/>
        <w:ind w:left="5820" w:leftChars="250" w:hanging="5120" w:hangingChars="1600"/>
        <w:rPr>
          <w:rFonts w:eastAsia="方正仿宋_GBK"/>
          <w:color w:val="000000" w:themeColor="text1"/>
          <w:kern w:val="0"/>
          <w:szCs w:val="28"/>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                         开户行：</w:t>
      </w:r>
      <w:r>
        <w:rPr>
          <w:rFonts w:eastAsia="方正仿宋_GBK"/>
          <w:color w:val="000000" w:themeColor="text1"/>
          <w:kern w:val="0"/>
          <w:szCs w:val="28"/>
          <w14:textFill>
            <w14:solidFill>
              <w14:schemeClr w14:val="tx1"/>
            </w14:solidFill>
          </w14:textFill>
        </w:rPr>
        <w:t xml:space="preserve"> </w:t>
      </w:r>
    </w:p>
    <w:p>
      <w:pPr>
        <w:spacing w:line="594" w:lineRule="exact"/>
        <w:rPr>
          <w:rFonts w:eastAsia="方正仿宋_GBK"/>
          <w:color w:val="000000" w:themeColor="text1"/>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                             银行账号：</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经办人：                经办人：</w:t>
      </w:r>
      <w:r>
        <w:rPr>
          <w:rFonts w:eastAsia="方正仿宋_GBK"/>
          <w:color w:val="000000" w:themeColor="text1"/>
          <w:szCs w:val="28"/>
          <w14:textFill>
            <w14:solidFill>
              <w14:schemeClr w14:val="tx1"/>
            </w14:solidFill>
          </w14:textFill>
        </w:rPr>
        <w:t>      </w:t>
      </w:r>
      <w:r>
        <w:rPr>
          <w:rFonts w:eastAsia="方正仿宋_GBK"/>
          <w:color w:val="000000" w:themeColor="text1"/>
          <w:sz w:val="32"/>
          <w:szCs w:val="32"/>
          <w14:textFill>
            <w14:solidFill>
              <w14:schemeClr w14:val="tx1"/>
            </w14:solidFill>
          </w14:textFill>
        </w:rPr>
        <w:t xml:space="preserve">                               </w:t>
      </w:r>
    </w:p>
    <w:p>
      <w:pPr>
        <w:spacing w:line="594" w:lineRule="exact"/>
        <w:ind w:firstLine="800" w:firstLineChars="25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电话：                  电话： </w:t>
      </w:r>
    </w:p>
    <w:p>
      <w:pPr>
        <w:spacing w:line="594" w:lineRule="exact"/>
        <w:ind w:firstLine="4160" w:firstLineChars="1300"/>
        <w:rPr>
          <w:color w:val="000000" w:themeColor="text1"/>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      签订时间：   年   月   日</w:t>
      </w:r>
      <w:bookmarkStart w:id="155" w:name="_Hlt41879464"/>
      <w:bookmarkEnd w:id="155"/>
    </w:p>
    <w:p>
      <w:pPr>
        <w:tabs>
          <w:tab w:val="left" w:pos="6300"/>
        </w:tabs>
        <w:snapToGrid w:val="0"/>
        <w:jc w:val="center"/>
        <w:rPr>
          <w:rFonts w:eastAsia="方正仿宋_GBK"/>
          <w:color w:val="000000" w:themeColor="text1"/>
          <w:sz w:val="24"/>
          <w:szCs w:val="24"/>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pStyle w:val="3"/>
        <w:keepNext w:val="0"/>
        <w:spacing w:before="0" w:beforeLines="0" w:after="0" w:afterLines="0" w:line="594" w:lineRule="exact"/>
        <w:rPr>
          <w:rFonts w:eastAsia="方正小标宋_GBK"/>
          <w:color w:val="000000" w:themeColor="text1"/>
          <w:sz w:val="36"/>
          <w:szCs w:val="36"/>
          <w14:textFill>
            <w14:solidFill>
              <w14:schemeClr w14:val="tx1"/>
            </w14:solidFill>
          </w14:textFill>
        </w:rPr>
      </w:pPr>
      <w:bookmarkStart w:id="156" w:name="_Toc204852513"/>
      <w:r>
        <w:rPr>
          <w:rFonts w:eastAsia="方正小标宋_GBK"/>
          <w:color w:val="000000" w:themeColor="text1"/>
          <w:sz w:val="36"/>
          <w:szCs w:val="36"/>
          <w14:textFill>
            <w14:solidFill>
              <w14:schemeClr w14:val="tx1"/>
            </w14:solidFill>
          </w14:textFill>
        </w:rPr>
        <w:t>第</w:t>
      </w:r>
      <w:r>
        <w:rPr>
          <w:rFonts w:hint="eastAsia" w:eastAsia="方正小标宋_GBK"/>
          <w:color w:val="000000" w:themeColor="text1"/>
          <w:sz w:val="36"/>
          <w:szCs w:val="36"/>
          <w14:textFill>
            <w14:solidFill>
              <w14:schemeClr w14:val="tx1"/>
            </w14:solidFill>
          </w14:textFill>
        </w:rPr>
        <w:t>六</w:t>
      </w:r>
      <w:r>
        <w:rPr>
          <w:rFonts w:eastAsia="方正小标宋_GBK"/>
          <w:color w:val="000000" w:themeColor="text1"/>
          <w:sz w:val="36"/>
          <w:szCs w:val="36"/>
          <w14:textFill>
            <w14:solidFill>
              <w14:schemeClr w14:val="tx1"/>
            </w14:solidFill>
          </w14:textFill>
        </w:rPr>
        <w:t>章 响应文件格式</w:t>
      </w:r>
      <w:bookmarkEnd w:id="156"/>
    </w:p>
    <w:p>
      <w:pPr>
        <w:snapToGrid w:val="0"/>
        <w:spacing w:line="594" w:lineRule="exact"/>
        <w:ind w:firstLine="640" w:firstLineChars="200"/>
        <w:rPr>
          <w:rFonts w:eastAsia="方正黑体_GBK"/>
          <w:bCs/>
          <w:color w:val="000000" w:themeColor="text1"/>
          <w:sz w:val="32"/>
          <w:szCs w:val="32"/>
          <w14:textFill>
            <w14:solidFill>
              <w14:schemeClr w14:val="tx1"/>
            </w14:solidFill>
          </w14:textFill>
        </w:rPr>
      </w:pPr>
    </w:p>
    <w:p>
      <w:pPr>
        <w:pStyle w:val="4"/>
        <w:spacing w:line="594"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bookmarkStart w:id="157" w:name="_Toc13969"/>
      <w:bookmarkStart w:id="158" w:name="_Toc204852514"/>
      <w:r>
        <w:rPr>
          <w:rFonts w:hint="eastAsia" w:ascii="方正黑体_GBK" w:hAnsi="方正黑体_GBK" w:eastAsia="方正黑体_GBK" w:cs="方正黑体_GBK"/>
          <w:color w:val="000000" w:themeColor="text1"/>
          <w:sz w:val="32"/>
          <w:szCs w:val="32"/>
          <w14:textFill>
            <w14:solidFill>
              <w14:schemeClr w14:val="tx1"/>
            </w14:solidFill>
          </w14:textFill>
        </w:rPr>
        <w:t>一、经济部分</w:t>
      </w:r>
      <w:bookmarkEnd w:id="157"/>
      <w:bookmarkEnd w:id="158"/>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（一）报价函</w:t>
      </w:r>
    </w:p>
    <w:p>
      <w:pPr>
        <w:snapToGrid w:val="0"/>
        <w:spacing w:line="594" w:lineRule="exact"/>
        <w:ind w:firstLine="640" w:firstLineChars="200"/>
        <w:rPr>
          <w:rFonts w:eastAsia="方正楷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（二）清单明细表</w:t>
      </w:r>
    </w:p>
    <w:p>
      <w:pPr>
        <w:pStyle w:val="4"/>
        <w:spacing w:line="594"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bookmarkStart w:id="159" w:name="_Toc5784"/>
      <w:bookmarkStart w:id="160" w:name="_Toc204852515"/>
      <w:r>
        <w:rPr>
          <w:rFonts w:hint="eastAsia" w:ascii="方正黑体_GBK" w:hAnsi="方正黑体_GBK" w:eastAsia="方正黑体_GBK" w:cs="方正黑体_GBK"/>
          <w:color w:val="000000" w:themeColor="text1"/>
          <w:sz w:val="32"/>
          <w:szCs w:val="32"/>
          <w14:textFill>
            <w14:solidFill>
              <w14:schemeClr w14:val="tx1"/>
            </w14:solidFill>
          </w14:textFill>
        </w:rPr>
        <w:t>二、资格条件及其他</w:t>
      </w:r>
      <w:bookmarkEnd w:id="159"/>
      <w:bookmarkEnd w:id="160"/>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（一）营业执照（副本）或事业单位法人证书（副本）复印件加盖施工企业公章</w:t>
      </w:r>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（二）法定代表人身份证明书（格式）</w:t>
      </w:r>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（三）法定代表人授权委托书（格式）</w:t>
      </w:r>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（四）书面声明（格式）</w:t>
      </w:r>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（五）提供基本资格</w:t>
      </w:r>
      <w:r>
        <w:rPr>
          <w:rFonts w:ascii="方正仿宋_GBK" w:hAnsi="方正仿宋_GBK" w:eastAsia="方正仿宋_GBK" w:cs="方正仿宋_GBK"/>
          <w:color w:val="000000" w:themeColor="text1"/>
          <w:sz w:val="32"/>
          <w:szCs w:val="32"/>
          <w14:textFill>
            <w14:solidFill>
              <w14:schemeClr w14:val="tx1"/>
            </w14:solidFill>
          </w14:textFill>
        </w:rPr>
        <w:t>承诺函</w:t>
      </w:r>
    </w:p>
    <w:p>
      <w:pPr>
        <w:snapToGrid w:val="0"/>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（八）特定资格条证明文件（如有）</w:t>
      </w:r>
    </w:p>
    <w:p>
      <w:pPr>
        <w:pStyle w:val="4"/>
        <w:spacing w:line="594"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bookmarkStart w:id="161" w:name="_Toc429584888"/>
      <w:bookmarkStart w:id="162" w:name="_Toc15280"/>
      <w:bookmarkStart w:id="163" w:name="_Toc20175"/>
      <w:bookmarkStart w:id="164" w:name="_Toc204852516"/>
      <w:r>
        <w:rPr>
          <w:rFonts w:hint="eastAsia" w:ascii="方正黑体_GBK" w:hAnsi="方正黑体_GBK" w:eastAsia="方正黑体_GBK" w:cs="方正黑体_GBK"/>
          <w:color w:val="000000" w:themeColor="text1"/>
          <w:sz w:val="32"/>
          <w:szCs w:val="32"/>
          <w14:textFill>
            <w14:solidFill>
              <w14:schemeClr w14:val="tx1"/>
            </w14:solidFill>
          </w14:textFill>
        </w:rPr>
        <w:t>三、</w:t>
      </w:r>
      <w:bookmarkEnd w:id="161"/>
      <w:r>
        <w:rPr>
          <w:rFonts w:hint="eastAsia" w:ascii="方正黑体_GBK" w:hAnsi="方正黑体_GBK" w:eastAsia="方正黑体_GBK" w:cs="方正黑体_GBK"/>
          <w:color w:val="000000" w:themeColor="text1"/>
          <w:sz w:val="32"/>
          <w:szCs w:val="32"/>
          <w14:textFill>
            <w14:solidFill>
              <w14:schemeClr w14:val="tx1"/>
            </w14:solidFill>
          </w14:textFill>
        </w:rPr>
        <w:t>其他应提供的资料（如有）</w:t>
      </w:r>
      <w:bookmarkEnd w:id="162"/>
      <w:bookmarkEnd w:id="163"/>
      <w:bookmarkEnd w:id="164"/>
    </w:p>
    <w:p>
      <w:pPr>
        <w:spacing w:line="594" w:lineRule="exact"/>
        <w:ind w:firstLine="640" w:firstLineChars="200"/>
        <w:rPr>
          <w:color w:val="000000" w:themeColor="text1"/>
          <w:sz w:val="24"/>
          <w:szCs w:val="24"/>
          <w14:textFill>
            <w14:solidFill>
              <w14:schemeClr w14:val="tx1"/>
            </w14:solidFill>
          </w14:textFill>
        </w:rPr>
      </w:pPr>
      <w:r>
        <w:rPr>
          <w:rFonts w:eastAsia="方正仿宋_GBK"/>
          <w:color w:val="000000" w:themeColor="text1"/>
          <w:sz w:val="32"/>
          <w:szCs w:val="32"/>
          <w14:textFill>
            <w14:solidFill>
              <w14:schemeClr w14:val="tx1"/>
            </w14:solidFill>
          </w14:textFill>
        </w:rPr>
        <w:t>其他与项目有关的资料加盖施工企业公章</w:t>
      </w:r>
    </w:p>
    <w:p>
      <w:pPr>
        <w:snapToGrid w:val="0"/>
        <w:spacing w:line="520" w:lineRule="exact"/>
        <w:ind w:firstLine="560" w:firstLineChars="200"/>
        <w:rPr>
          <w:rFonts w:eastAsia="方正仿宋_GBK"/>
          <w:b/>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Start w:id="165" w:name="_Toc429584884"/>
      <w:bookmarkStart w:id="166" w:name="_Toc12859"/>
      <w:r>
        <w:rPr>
          <w:rFonts w:eastAsia="方正黑体_GBK"/>
          <w:bCs/>
          <w:color w:val="000000" w:themeColor="text1"/>
          <w:sz w:val="32"/>
          <w:szCs w:val="32"/>
          <w14:textFill>
            <w14:solidFill>
              <w14:schemeClr w14:val="tx1"/>
            </w14:solidFill>
          </w14:textFill>
        </w:rPr>
        <w:t>一、经济</w:t>
      </w:r>
      <w:bookmarkEnd w:id="165"/>
      <w:r>
        <w:rPr>
          <w:rFonts w:eastAsia="方正黑体_GBK"/>
          <w:bCs/>
          <w:color w:val="000000" w:themeColor="text1"/>
          <w:sz w:val="32"/>
          <w:szCs w:val="32"/>
          <w14:textFill>
            <w14:solidFill>
              <w14:schemeClr w14:val="tx1"/>
            </w14:solidFill>
          </w14:textFill>
        </w:rPr>
        <w:t>部分</w:t>
      </w:r>
      <w:bookmarkEnd w:id="166"/>
    </w:p>
    <w:p>
      <w:pPr>
        <w:tabs>
          <w:tab w:val="left" w:pos="6300"/>
        </w:tabs>
        <w:snapToGrid w:val="0"/>
        <w:spacing w:line="520" w:lineRule="exact"/>
        <w:ind w:firstLine="640" w:firstLineChars="200"/>
        <w:rPr>
          <w:rFonts w:eastAsia="方正楷体_GBK"/>
          <w:b/>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（一）报价函</w:t>
      </w:r>
    </w:p>
    <w:p>
      <w:pPr>
        <w:tabs>
          <w:tab w:val="left" w:pos="6300"/>
        </w:tabs>
        <w:snapToGrid w:val="0"/>
        <w:spacing w:line="520" w:lineRule="exact"/>
        <w:jc w:val="center"/>
        <w:rPr>
          <w:rFonts w:eastAsia="方正小标宋_GBK"/>
          <w:color w:val="000000" w:themeColor="text1"/>
          <w:sz w:val="36"/>
          <w:szCs w:val="36"/>
          <w14:textFill>
            <w14:solidFill>
              <w14:schemeClr w14:val="tx1"/>
            </w14:solidFill>
          </w14:textFill>
        </w:rPr>
      </w:pPr>
      <w:r>
        <w:rPr>
          <w:rFonts w:eastAsia="方正小标宋_GBK"/>
          <w:color w:val="000000" w:themeColor="text1"/>
          <w:sz w:val="36"/>
          <w:szCs w:val="36"/>
          <w14:textFill>
            <w14:solidFill>
              <w14:schemeClr w14:val="tx1"/>
            </w14:solidFill>
          </w14:textFill>
        </w:rPr>
        <w:t>报价函</w:t>
      </w:r>
    </w:p>
    <w:p>
      <w:pPr>
        <w:tabs>
          <w:tab w:val="left" w:pos="6300"/>
        </w:tabs>
        <w:snapToGrid w:val="0"/>
        <w:spacing w:line="520"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重庆市黔江中心医院：</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我方收到____________________________（项目名称）的询价采购文件</w:t>
      </w:r>
      <w:r>
        <w:rPr>
          <w:rFonts w:hint="eastAsia" w:eastAsia="方正仿宋_GBK"/>
          <w:color w:val="000000" w:themeColor="text1"/>
          <w:sz w:val="32"/>
          <w:szCs w:val="32"/>
          <w14:textFill>
            <w14:solidFill>
              <w14:schemeClr w14:val="tx1"/>
            </w14:solidFill>
          </w14:textFill>
        </w:rPr>
        <w:t>并进行了现场实地踏勘</w:t>
      </w:r>
      <w:r>
        <w:rPr>
          <w:rFonts w:eastAsia="方正仿宋_GBK"/>
          <w:color w:val="000000" w:themeColor="text1"/>
          <w:sz w:val="32"/>
          <w:szCs w:val="32"/>
          <w14:textFill>
            <w14:solidFill>
              <w14:schemeClr w14:val="tx1"/>
            </w14:solidFill>
          </w14:textFill>
        </w:rPr>
        <w:t>，经详细研究，决定参加该项目的采购。</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愿意按照询价采购文件中的一切要求，提供本项目施工</w:t>
      </w:r>
      <w:r>
        <w:rPr>
          <w:rFonts w:hint="eastAsia" w:eastAsia="方正仿宋_GBK"/>
          <w:color w:val="000000" w:themeColor="text1"/>
          <w:sz w:val="32"/>
          <w:szCs w:val="32"/>
          <w14:textFill>
            <w14:solidFill>
              <w14:schemeClr w14:val="tx1"/>
            </w14:solidFill>
          </w14:textFill>
        </w:rPr>
        <w:t>及采购文件的其他要求</w:t>
      </w:r>
      <w:r>
        <w:rPr>
          <w:rFonts w:eastAsia="方正仿宋_GBK"/>
          <w:color w:val="000000" w:themeColor="text1"/>
          <w:sz w:val="32"/>
          <w:szCs w:val="32"/>
          <w14:textFill>
            <w14:solidFill>
              <w14:schemeClr w14:val="tx1"/>
            </w14:solidFill>
          </w14:textFill>
        </w:rPr>
        <w:t>，报价为人民币大写：</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lang w:val="en-US" w:eastAsia="zh-CN"/>
          <w14:textFill>
            <w14:solidFill>
              <w14:schemeClr w14:val="tx1"/>
            </w14:solidFill>
          </w14:textFill>
        </w:rPr>
        <w:t xml:space="preserve">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元；人民币小写：</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lang w:val="en-US" w:eastAsia="zh-CN"/>
          <w14:textFill>
            <w14:solidFill>
              <w14:schemeClr w14:val="tx1"/>
            </w14:solidFill>
          </w14:textFill>
        </w:rPr>
        <w:t xml:space="preserve">   </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元。</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我方现提交的响应文件为：响应文件正本</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份，副本</w:t>
      </w:r>
      <w:r>
        <w:rPr>
          <w:rFonts w:hint="eastAsia"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份。</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 我方完全理解和接受贵方询价采购文件的一切规定和要求及采购评审办法。</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 在整个采购过程中，我方若有违规行为，接受相关规定给予惩罚。</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 我方若成为该项目施工单位，将按照最终采购结果签订合同，并且严格履行合同义务。本承诺函将成为合同不可分割的一部分，与合同具有同等的法律效力。</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 我方同意按询价采购文件规定，交纳询价采购文件要求的保证金。</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7. 我方未为该项目提供整体设计、造价等服务。</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施工单位（公章）：</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地址：</w:t>
      </w:r>
    </w:p>
    <w:p>
      <w:pPr>
        <w:tabs>
          <w:tab w:val="left" w:pos="6300"/>
        </w:tabs>
        <w:snapToGrid w:val="0"/>
        <w:spacing w:line="52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联系人</w:t>
      </w:r>
      <w:r>
        <w:rPr>
          <w:rFonts w:hint="eastAsia" w:eastAsia="方正仿宋_GBK"/>
          <w:color w:val="000000" w:themeColor="text1"/>
          <w:sz w:val="32"/>
          <w:szCs w:val="32"/>
          <w14:textFill>
            <w14:solidFill>
              <w14:schemeClr w14:val="tx1"/>
            </w14:solidFill>
          </w14:textFill>
        </w:rPr>
        <w:t>及</w:t>
      </w:r>
      <w:r>
        <w:rPr>
          <w:rFonts w:eastAsia="方正仿宋_GBK"/>
          <w:color w:val="000000" w:themeColor="text1"/>
          <w:sz w:val="32"/>
          <w:szCs w:val="32"/>
          <w14:textFill>
            <w14:solidFill>
              <w14:schemeClr w14:val="tx1"/>
            </w14:solidFill>
          </w14:textFill>
        </w:rPr>
        <w:t>电话：　　　　　　　　　　　　　</w:t>
      </w:r>
    </w:p>
    <w:p>
      <w:pPr>
        <w:snapToGrid w:val="0"/>
        <w:spacing w:line="520" w:lineRule="exact"/>
        <w:ind w:firstLine="7040" w:firstLineChars="2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年   月   日</w:t>
      </w:r>
    </w:p>
    <w:p>
      <w:pPr>
        <w:tabs>
          <w:tab w:val="left" w:pos="6300"/>
        </w:tabs>
        <w:snapToGrid w:val="0"/>
        <w:jc w:val="center"/>
        <w:rPr>
          <w:rFonts w:eastAsia="方正仿宋_GBK"/>
          <w:color w:val="000000" w:themeColor="text1"/>
          <w:sz w:val="24"/>
          <w:szCs w:val="24"/>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tabs>
          <w:tab w:val="left" w:pos="6300"/>
        </w:tabs>
        <w:snapToGrid w:val="0"/>
        <w:jc w:val="center"/>
        <w:rPr>
          <w:rFonts w:eastAsia="方正仿宋_GBK"/>
          <w:color w:val="000000" w:themeColor="text1"/>
          <w:sz w:val="24"/>
          <w:szCs w:val="24"/>
          <w14:textFill>
            <w14:solidFill>
              <w14:schemeClr w14:val="tx1"/>
            </w14:solidFill>
          </w14:textFill>
        </w:rPr>
      </w:pPr>
    </w:p>
    <w:p>
      <w:pPr>
        <w:snapToGrid w:val="0"/>
        <w:spacing w:line="594" w:lineRule="exact"/>
        <w:ind w:firstLine="640" w:firstLineChars="200"/>
        <w:rPr>
          <w:rFonts w:eastAsia="方正黑体_GBK"/>
          <w:bCs/>
          <w:color w:val="000000" w:themeColor="text1"/>
          <w:sz w:val="32"/>
          <w:szCs w:val="32"/>
          <w14:textFill>
            <w14:solidFill>
              <w14:schemeClr w14:val="tx1"/>
            </w14:solidFill>
          </w14:textFill>
        </w:rPr>
      </w:pPr>
      <w:r>
        <w:rPr>
          <w:rFonts w:eastAsia="方正黑体_GBK"/>
          <w:bCs/>
          <w:color w:val="000000" w:themeColor="text1"/>
          <w:sz w:val="32"/>
          <w:szCs w:val="32"/>
          <w14:textFill>
            <w14:solidFill>
              <w14:schemeClr w14:val="tx1"/>
            </w14:solidFill>
          </w14:textFill>
        </w:rPr>
        <w:t>二、资格条件及其他</w:t>
      </w:r>
    </w:p>
    <w:p>
      <w:pPr>
        <w:snapToGrid w:val="0"/>
        <w:spacing w:line="594"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（一）营业执照（副本）或事业单位法人证书（副本）复印件加盖公章</w:t>
      </w:r>
    </w:p>
    <w:p>
      <w:pPr>
        <w:snapToGrid w:val="0"/>
        <w:spacing w:line="594"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（二）组织机构代码证复印件加盖公章</w:t>
      </w:r>
    </w:p>
    <w:p>
      <w:pPr>
        <w:snapToGrid w:val="0"/>
        <w:spacing w:line="594" w:lineRule="exact"/>
        <w:ind w:firstLine="640" w:firstLineChars="200"/>
        <w:rPr>
          <w:color w:val="000000" w:themeColor="text1"/>
          <w:sz w:val="24"/>
          <w:szCs w:val="24"/>
          <w14:textFill>
            <w14:solidFill>
              <w14:schemeClr w14:val="tx1"/>
            </w14:solidFill>
          </w14:textFill>
        </w:rPr>
      </w:pPr>
      <w:r>
        <w:rPr>
          <w:rFonts w:eastAsia="方正仿宋_GBK"/>
          <w:color w:val="000000" w:themeColor="text1"/>
          <w:sz w:val="32"/>
          <w:szCs w:val="32"/>
          <w14:textFill>
            <w14:solidFill>
              <w14:schemeClr w14:val="tx1"/>
            </w14:solidFill>
          </w14:textFill>
        </w:rPr>
        <w:t>注：施工企业按“多证合一”登记制度办理营业执照的，组织机构代码证、税务登记证（副本）和社会保险登记证以提供的法人营业执照（副本）复印件并加盖公章为准。</w:t>
      </w:r>
    </w:p>
    <w:p>
      <w:pPr>
        <w:tabs>
          <w:tab w:val="left" w:pos="6300"/>
        </w:tabs>
        <w:snapToGrid w:val="0"/>
        <w:spacing w:line="380" w:lineRule="exact"/>
        <w:ind w:firstLine="570"/>
        <w:rPr>
          <w:color w:val="000000" w:themeColor="text1"/>
          <w:sz w:val="18"/>
          <w:szCs w:val="18"/>
          <w14:textFill>
            <w14:solidFill>
              <w14:schemeClr w14:val="tx1"/>
            </w14:solidFill>
          </w14:textFill>
        </w:rPr>
      </w:pPr>
    </w:p>
    <w:p>
      <w:pPr>
        <w:snapToGrid w:val="0"/>
        <w:spacing w:line="440" w:lineRule="exact"/>
        <w:ind w:firstLine="360" w:firstLineChars="200"/>
        <w:rPr>
          <w:rFonts w:eastAsia="方正楷体_GBK"/>
          <w:color w:val="000000" w:themeColor="text1"/>
          <w:sz w:val="24"/>
          <w:szCs w:val="24"/>
          <w14:textFill>
            <w14:solidFill>
              <w14:schemeClr w14:val="tx1"/>
            </w14:solidFill>
          </w14:textFill>
        </w:rPr>
      </w:pPr>
      <w:r>
        <w:rPr>
          <w:color w:val="000000" w:themeColor="text1"/>
          <w:sz w:val="18"/>
          <w:szCs w:val="18"/>
          <w14:textFill>
            <w14:solidFill>
              <w14:schemeClr w14:val="tx1"/>
            </w14:solidFill>
          </w14:textFill>
        </w:rPr>
        <w:br w:type="page"/>
      </w:r>
      <w:r>
        <w:rPr>
          <w:rFonts w:eastAsia="方正楷体_GBK"/>
          <w:color w:val="000000" w:themeColor="text1"/>
          <w:sz w:val="32"/>
          <w:szCs w:val="32"/>
          <w14:textFill>
            <w14:solidFill>
              <w14:schemeClr w14:val="tx1"/>
            </w14:solidFill>
          </w14:textFill>
        </w:rPr>
        <w:t>（三）法定代表人身份证明书（格式）</w:t>
      </w:r>
    </w:p>
    <w:p>
      <w:pPr>
        <w:snapToGrid w:val="0"/>
        <w:spacing w:line="594" w:lineRule="exact"/>
        <w:rPr>
          <w:rFonts w:eastAsia="方正仿宋_GBK"/>
          <w:color w:val="000000" w:themeColor="text1"/>
          <w:sz w:val="32"/>
          <w:szCs w:val="32"/>
          <w14:textFill>
            <w14:solidFill>
              <w14:schemeClr w14:val="tx1"/>
            </w14:solidFill>
          </w14:textFill>
        </w:rPr>
      </w:pPr>
    </w:p>
    <w:p>
      <w:pPr>
        <w:snapToGrid w:val="0"/>
        <w:spacing w:line="594"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项目名称：</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致</w:t>
      </w:r>
      <w:r>
        <w:rPr>
          <w:rFonts w:eastAsia="方正仿宋_GBK"/>
          <w:color w:val="000000" w:themeColor="text1"/>
          <w:sz w:val="32"/>
          <w:szCs w:val="32"/>
          <w:u w:val="single"/>
          <w14:textFill>
            <w14:solidFill>
              <w14:schemeClr w14:val="tx1"/>
            </w14:solidFill>
          </w14:textFill>
        </w:rPr>
        <w:t>重庆市黔江中心医院</w:t>
      </w:r>
      <w:r>
        <w:rPr>
          <w:rFonts w:eastAsia="方正仿宋_GBK"/>
          <w:color w:val="000000" w:themeColor="text1"/>
          <w:sz w:val="32"/>
          <w:szCs w:val="32"/>
          <w14:textFill>
            <w14:solidFill>
              <w14:schemeClr w14:val="tx1"/>
            </w14:solidFill>
          </w14:textFill>
        </w:rPr>
        <w:t>：</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法定代表人</w:t>
      </w:r>
      <w:r>
        <w:rPr>
          <w:rFonts w:eastAsia="方正仿宋_GBK"/>
          <w:color w:val="000000" w:themeColor="text1"/>
          <w:sz w:val="32"/>
          <w:szCs w:val="32"/>
          <w14:textFill>
            <w14:solidFill>
              <w14:schemeClr w14:val="tx1"/>
            </w14:solidFill>
          </w14:textFill>
        </w:rPr>
        <w:t>姓名） 在</w:t>
      </w:r>
      <w:r>
        <w:rPr>
          <w:rFonts w:eastAsia="方正仿宋_GBK"/>
          <w:color w:val="000000" w:themeColor="text1"/>
          <w:sz w:val="32"/>
          <w:szCs w:val="32"/>
          <w:u w:val="single"/>
          <w14:textFill>
            <w14:solidFill>
              <w14:schemeClr w14:val="tx1"/>
            </w14:solidFill>
          </w14:textFill>
        </w:rPr>
        <w:t>（施工单位名称）</w:t>
      </w:r>
      <w:r>
        <w:rPr>
          <w:rFonts w:eastAsia="方正仿宋_GBK"/>
          <w:color w:val="000000" w:themeColor="text1"/>
          <w:sz w:val="32"/>
          <w:szCs w:val="32"/>
          <w14:textFill>
            <w14:solidFill>
              <w14:schemeClr w14:val="tx1"/>
            </w14:solidFill>
          </w14:textFill>
        </w:rPr>
        <w:t xml:space="preserve"> 任</w:t>
      </w:r>
      <w:r>
        <w:rPr>
          <w:rFonts w:eastAsia="方正仿宋_GBK"/>
          <w:color w:val="000000" w:themeColor="text1"/>
          <w:sz w:val="32"/>
          <w:szCs w:val="32"/>
          <w:u w:val="single"/>
          <w14:textFill>
            <w14:solidFill>
              <w14:schemeClr w14:val="tx1"/>
            </w14:solidFill>
          </w14:textFill>
        </w:rPr>
        <w:t>（职务名称）</w:t>
      </w:r>
      <w:r>
        <w:rPr>
          <w:rFonts w:eastAsia="方正仿宋_GBK"/>
          <w:color w:val="000000" w:themeColor="text1"/>
          <w:sz w:val="32"/>
          <w:szCs w:val="32"/>
          <w14:textFill>
            <w14:solidFill>
              <w14:schemeClr w14:val="tx1"/>
            </w14:solidFill>
          </w14:textFill>
        </w:rPr>
        <w:t>职务，是（</w:t>
      </w:r>
      <w:r>
        <w:rPr>
          <w:rFonts w:eastAsia="方正仿宋_GBK"/>
          <w:color w:val="000000" w:themeColor="text1"/>
          <w:sz w:val="32"/>
          <w:szCs w:val="32"/>
          <w:u w:val="single"/>
          <w14:textFill>
            <w14:solidFill>
              <w14:schemeClr w14:val="tx1"/>
            </w14:solidFill>
          </w14:textFill>
        </w:rPr>
        <w:t>施工单位名称</w:t>
      </w:r>
      <w:r>
        <w:rPr>
          <w:rFonts w:eastAsia="方正仿宋_GBK"/>
          <w:color w:val="000000" w:themeColor="text1"/>
          <w:sz w:val="32"/>
          <w:szCs w:val="32"/>
          <w14:textFill>
            <w14:solidFill>
              <w14:schemeClr w14:val="tx1"/>
            </w14:solidFill>
          </w14:textFill>
        </w:rPr>
        <w:t>）的法定代表人。</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特此证明。</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施工单位</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公章）</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 </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年   月   日</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（附：法定代表人身份证正反面复印件）</w:t>
      </w:r>
    </w:p>
    <w:p>
      <w:pPr>
        <w:snapToGrid w:val="0"/>
        <w:spacing w:line="440" w:lineRule="exact"/>
        <w:ind w:firstLine="480" w:firstLineChars="200"/>
        <w:rPr>
          <w:color w:val="000000" w:themeColor="text1"/>
          <w:sz w:val="24"/>
          <w:szCs w:val="24"/>
          <w14:textFill>
            <w14:solidFill>
              <w14:schemeClr w14:val="tx1"/>
            </w14:solidFill>
          </w14:textFill>
        </w:rPr>
      </w:pPr>
    </w:p>
    <w:p>
      <w:pPr>
        <w:snapToGrid w:val="0"/>
        <w:spacing w:line="440" w:lineRule="exact"/>
        <w:ind w:firstLine="480" w:firstLineChars="200"/>
        <w:rPr>
          <w:color w:val="000000" w:themeColor="text1"/>
          <w:sz w:val="24"/>
          <w:szCs w:val="24"/>
          <w14:textFill>
            <w14:solidFill>
              <w14:schemeClr w14:val="tx1"/>
            </w14:solidFill>
          </w14:textFill>
        </w:rPr>
      </w:pPr>
    </w:p>
    <w:p>
      <w:pPr>
        <w:snapToGrid w:val="0"/>
        <w:spacing w:line="440" w:lineRule="exact"/>
        <w:ind w:firstLine="480" w:firstLineChars="200"/>
        <w:rPr>
          <w:color w:val="000000" w:themeColor="text1"/>
          <w:sz w:val="24"/>
          <w:szCs w:val="24"/>
          <w14:textFill>
            <w14:solidFill>
              <w14:schemeClr w14:val="tx1"/>
            </w14:solidFill>
          </w14:textFill>
        </w:rPr>
      </w:pPr>
    </w:p>
    <w:p>
      <w:pPr>
        <w:snapToGrid w:val="0"/>
        <w:spacing w:line="440" w:lineRule="exact"/>
        <w:ind w:firstLine="480" w:firstLineChars="200"/>
        <w:rPr>
          <w:color w:val="000000" w:themeColor="text1"/>
          <w:sz w:val="24"/>
          <w:szCs w:val="24"/>
          <w14:textFill>
            <w14:solidFill>
              <w14:schemeClr w14:val="tx1"/>
            </w14:solidFill>
          </w14:textFill>
        </w:rPr>
      </w:pPr>
    </w:p>
    <w:p>
      <w:pPr>
        <w:snapToGrid w:val="0"/>
        <w:spacing w:line="440" w:lineRule="exact"/>
        <w:ind w:firstLine="480" w:firstLineChars="200"/>
        <w:rPr>
          <w:color w:val="000000" w:themeColor="text1"/>
          <w:sz w:val="24"/>
          <w:szCs w:val="24"/>
          <w14:textFill>
            <w14:solidFill>
              <w14:schemeClr w14:val="tx1"/>
            </w14:solidFill>
          </w14:textFill>
        </w:rPr>
      </w:pPr>
    </w:p>
    <w:p>
      <w:pPr>
        <w:snapToGrid w:val="0"/>
        <w:spacing w:line="440" w:lineRule="exact"/>
        <w:ind w:firstLine="480" w:firstLineChars="200"/>
        <w:rPr>
          <w:color w:val="000000" w:themeColor="text1"/>
          <w:sz w:val="24"/>
          <w:szCs w:val="24"/>
          <w14:textFill>
            <w14:solidFill>
              <w14:schemeClr w14:val="tx1"/>
            </w14:solidFill>
          </w14:textFill>
        </w:rPr>
      </w:pPr>
    </w:p>
    <w:p>
      <w:pPr>
        <w:snapToGrid w:val="0"/>
        <w:spacing w:line="440" w:lineRule="exact"/>
        <w:ind w:firstLine="480" w:firstLineChars="200"/>
        <w:rPr>
          <w:rFonts w:eastAsia="方正黑体_GBK"/>
          <w:color w:val="000000" w:themeColor="text1"/>
          <w:sz w:val="32"/>
          <w:szCs w:val="32"/>
          <w14:textFill>
            <w14:solidFill>
              <w14:schemeClr w14:val="tx1"/>
            </w14:solidFill>
          </w14:textFill>
        </w:rPr>
      </w:pPr>
      <w:r>
        <w:rPr>
          <w:color w:val="000000" w:themeColor="text1"/>
          <w:sz w:val="24"/>
          <w:szCs w:val="24"/>
          <w14:textFill>
            <w14:solidFill>
              <w14:schemeClr w14:val="tx1"/>
            </w14:solidFill>
          </w14:textFill>
        </w:rPr>
        <w:br w:type="column"/>
      </w:r>
      <w:r>
        <w:rPr>
          <w:rFonts w:eastAsia="方正楷体_GBK"/>
          <w:color w:val="000000" w:themeColor="text1"/>
          <w:sz w:val="32"/>
          <w:szCs w:val="32"/>
          <w14:textFill>
            <w14:solidFill>
              <w14:schemeClr w14:val="tx1"/>
            </w14:solidFill>
          </w14:textFill>
        </w:rPr>
        <w:t>（四）法定代表人授权委托书（格式）</w:t>
      </w:r>
    </w:p>
    <w:p>
      <w:pPr>
        <w:snapToGrid w:val="0"/>
        <w:spacing w:line="594" w:lineRule="exact"/>
        <w:rPr>
          <w:rFonts w:eastAsia="方正仿宋_GBK"/>
          <w:color w:val="000000" w:themeColor="text1"/>
          <w:sz w:val="32"/>
          <w:szCs w:val="32"/>
          <w14:textFill>
            <w14:solidFill>
              <w14:schemeClr w14:val="tx1"/>
            </w14:solidFill>
          </w14:textFill>
        </w:rPr>
      </w:pPr>
    </w:p>
    <w:p>
      <w:pPr>
        <w:snapToGrid w:val="0"/>
        <w:spacing w:line="594"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项目名称：</w:t>
      </w:r>
    </w:p>
    <w:p>
      <w:pPr>
        <w:snapToGrid w:val="0"/>
        <w:spacing w:line="594"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致</w:t>
      </w:r>
      <w:r>
        <w:rPr>
          <w:rFonts w:eastAsia="方正仿宋_GBK"/>
          <w:color w:val="000000" w:themeColor="text1"/>
          <w:sz w:val="32"/>
          <w:szCs w:val="32"/>
          <w:u w:val="single"/>
          <w14:textFill>
            <w14:solidFill>
              <w14:schemeClr w14:val="tx1"/>
            </w14:solidFill>
          </w14:textFill>
        </w:rPr>
        <w:t>重庆市黔江中心医院</w:t>
      </w:r>
      <w:r>
        <w:rPr>
          <w:rFonts w:eastAsia="方正仿宋_GBK"/>
          <w:color w:val="000000" w:themeColor="text1"/>
          <w:sz w:val="32"/>
          <w:szCs w:val="32"/>
          <w14:textFill>
            <w14:solidFill>
              <w14:schemeClr w14:val="tx1"/>
            </w14:solidFill>
          </w14:textFill>
        </w:rPr>
        <w:t>：</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u w:val="single"/>
          <w14:textFill>
            <w14:solidFill>
              <w14:schemeClr w14:val="tx1"/>
            </w14:solidFill>
          </w14:textFill>
        </w:rPr>
        <w:t>（施工单位法定代表人名称）</w:t>
      </w:r>
      <w:r>
        <w:rPr>
          <w:rFonts w:eastAsia="方正仿宋_GBK"/>
          <w:color w:val="000000" w:themeColor="text1"/>
          <w:sz w:val="32"/>
          <w:szCs w:val="32"/>
          <w14:textFill>
            <w14:solidFill>
              <w14:schemeClr w14:val="tx1"/>
            </w14:solidFill>
          </w14:textFill>
        </w:rPr>
        <w:t>是</w:t>
      </w:r>
      <w:r>
        <w:rPr>
          <w:rFonts w:eastAsia="方正仿宋_GBK"/>
          <w:color w:val="000000" w:themeColor="text1"/>
          <w:sz w:val="32"/>
          <w:szCs w:val="32"/>
          <w:u w:val="single"/>
          <w14:textFill>
            <w14:solidFill>
              <w14:schemeClr w14:val="tx1"/>
            </w14:solidFill>
          </w14:textFill>
        </w:rPr>
        <w:t>（施工单位名称）</w:t>
      </w:r>
      <w:r>
        <w:rPr>
          <w:rFonts w:eastAsia="方正仿宋_GBK"/>
          <w:color w:val="000000" w:themeColor="text1"/>
          <w:sz w:val="32"/>
          <w:szCs w:val="32"/>
          <w14:textFill>
            <w14:solidFill>
              <w14:schemeClr w14:val="tx1"/>
            </w14:solidFill>
          </w14:textFill>
        </w:rPr>
        <w:t>的法定代表人，特授权</w:t>
      </w:r>
      <w:r>
        <w:rPr>
          <w:rFonts w:eastAsia="方正仿宋_GBK"/>
          <w:color w:val="000000" w:themeColor="text1"/>
          <w:sz w:val="32"/>
          <w:szCs w:val="32"/>
          <w:u w:val="single"/>
          <w14:textFill>
            <w14:solidFill>
              <w14:schemeClr w14:val="tx1"/>
            </w14:solidFill>
          </w14:textFill>
        </w:rPr>
        <w:t>（被授权人姓名及身份证代码）</w:t>
      </w:r>
      <w:r>
        <w:rPr>
          <w:rFonts w:eastAsia="方正仿宋_GBK"/>
          <w:color w:val="000000" w:themeColor="text1"/>
          <w:sz w:val="32"/>
          <w:szCs w:val="32"/>
          <w14:textFill>
            <w14:solidFill>
              <w14:schemeClr w14:val="tx1"/>
            </w14:solidFill>
          </w14:textFill>
        </w:rPr>
        <w:t>代表我单位全权办理上述项目的采购、签约等具体工作，并签署全部有关文件、协议及合同。</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我单位对被授权人的签字负全部责任。</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p>
    <w:p>
      <w:pPr>
        <w:snapToGrid w:val="0"/>
        <w:spacing w:line="594" w:lineRule="exact"/>
        <w:ind w:firstLine="1440" w:firstLineChars="45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被授权人单位法定代表人（签字或盖章）：</w:t>
      </w:r>
    </w:p>
    <w:p>
      <w:pPr>
        <w:snapToGrid w:val="0"/>
        <w:spacing w:line="594" w:lineRule="exact"/>
        <w:ind w:firstLine="640" w:firstLineChars="200"/>
        <w:jc w:val="center"/>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施工单位</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（公章） </w:t>
      </w:r>
    </w:p>
    <w:p>
      <w:pPr>
        <w:snapToGrid w:val="0"/>
        <w:spacing w:line="594" w:lineRule="exact"/>
        <w:ind w:firstLine="640" w:firstLineChars="200"/>
        <w:jc w:val="center"/>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年　　月　　日</w:t>
      </w:r>
    </w:p>
    <w:p>
      <w:pPr>
        <w:pStyle w:val="7"/>
        <w:rPr>
          <w:color w:val="000000" w:themeColor="text1"/>
          <w14:textFill>
            <w14:solidFill>
              <w14:schemeClr w14:val="tx1"/>
            </w14:solidFill>
          </w14:textFill>
        </w:rPr>
      </w:pPr>
    </w:p>
    <w:p>
      <w:pPr>
        <w:snapToGrid w:val="0"/>
        <w:spacing w:line="594"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（附：被授权人身份证正反面复印件）</w:t>
      </w:r>
    </w:p>
    <w:p>
      <w:pPr>
        <w:pStyle w:val="7"/>
        <w:rPr>
          <w:color w:val="000000" w:themeColor="text1"/>
          <w14:textFill>
            <w14:solidFill>
              <w14:schemeClr w14:val="tx1"/>
            </w14:solidFill>
          </w14:textFill>
        </w:rPr>
      </w:pPr>
    </w:p>
    <w:p>
      <w:pPr>
        <w:snapToGrid w:val="0"/>
        <w:spacing w:line="440" w:lineRule="exact"/>
        <w:ind w:firstLine="480" w:firstLineChars="200"/>
        <w:rPr>
          <w:rFonts w:eastAsia="方正仿宋_GBK"/>
          <w:color w:val="000000" w:themeColor="text1"/>
          <w:sz w:val="32"/>
          <w:szCs w:val="32"/>
          <w14:textFill>
            <w14:solidFill>
              <w14:schemeClr w14:val="tx1"/>
            </w14:solidFill>
          </w14:textFill>
        </w:rPr>
      </w:pPr>
      <w:r>
        <w:rPr>
          <w:color w:val="000000" w:themeColor="text1"/>
          <w:sz w:val="24"/>
          <w:szCs w:val="24"/>
          <w14:textFill>
            <w14:solidFill>
              <w14:schemeClr w14:val="tx1"/>
            </w14:solidFill>
          </w14:textFill>
        </w:rPr>
        <w:br w:type="column"/>
      </w:r>
      <w:r>
        <w:rPr>
          <w:rFonts w:eastAsia="方正楷体_GBK"/>
          <w:color w:val="000000" w:themeColor="text1"/>
          <w:sz w:val="32"/>
          <w:szCs w:val="32"/>
          <w14:textFill>
            <w14:solidFill>
              <w14:schemeClr w14:val="tx1"/>
            </w14:solidFill>
          </w14:textFill>
        </w:rPr>
        <w:t>（五）书面声明（格式）</w:t>
      </w:r>
    </w:p>
    <w:p>
      <w:pPr>
        <w:snapToGrid w:val="0"/>
        <w:spacing w:line="594"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项目名称：</w:t>
      </w:r>
    </w:p>
    <w:p>
      <w:pPr>
        <w:snapToGrid w:val="0"/>
        <w:spacing w:line="594" w:lineRule="exact"/>
        <w:ind w:firstLine="320" w:firstLineChars="1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致重庆市黔江中心医院：</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施工单位名称</w:t>
      </w:r>
      <w:r>
        <w:rPr>
          <w:rFonts w:eastAsia="方正仿宋_GBK"/>
          <w:color w:val="000000" w:themeColor="text1"/>
          <w:sz w:val="32"/>
          <w:szCs w:val="32"/>
          <w14:textFill>
            <w14:solidFill>
              <w14:schemeClr w14:val="tx1"/>
            </w14:solidFill>
          </w14:textFill>
        </w:rPr>
        <w:t>）郑重声明，我公司具有良好的商业信誉，具有履行合同所必需的施工能力，我司承诺不存在下列情形之一：</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 被人民法院在“信用中国”网站（www.creditchina.gov.cn）列入失信被执行人名单且在被执行期内；</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 被列入《重庆市工程建设领域询价采购参与询价采购信用管理暂行办法》规定的重点关注名单且记分达到12分且在记分有效期内；</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 被列入《重庆市工程建设领域询价采购参与询价采购信用管理暂行办法》规定的重庆市工程建设领域询价采购参与询价采购失信惩戒对象名单（以下称黑名单）且在记分有效期内；</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 被国家、重庆市（含市或任意区县）有关行政部门处以暂停参与询价采购资格行政处罚，且在处罚期限内；</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 被重庆市住房和城乡建设主管部门暂停在渝承揽新业务且在暂停期内。</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我方对以上承诺负全部法律责任。</w:t>
      </w:r>
    </w:p>
    <w:p>
      <w:pPr>
        <w:snapToGrid w:val="0"/>
        <w:spacing w:line="594"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特此声明。</w:t>
      </w:r>
    </w:p>
    <w:p>
      <w:pPr>
        <w:snapToGrid w:val="0"/>
        <w:spacing w:line="594" w:lineRule="exact"/>
        <w:ind w:right="960" w:firstLine="640" w:firstLineChars="200"/>
        <w:jc w:val="center"/>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施工企业（公章）</w:t>
      </w:r>
      <w:r>
        <w:rPr>
          <w:rFonts w:hint="eastAsia" w:eastAsia="方正仿宋_GBK"/>
          <w:color w:val="000000" w:themeColor="text1"/>
          <w:sz w:val="32"/>
          <w:szCs w:val="32"/>
          <w14:textFill>
            <w14:solidFill>
              <w14:schemeClr w14:val="tx1"/>
            </w14:solidFill>
          </w14:textFill>
        </w:rPr>
        <w:t xml:space="preserve">： </w:t>
      </w:r>
    </w:p>
    <w:p>
      <w:pPr>
        <w:snapToGrid w:val="0"/>
        <w:spacing w:line="594" w:lineRule="exact"/>
        <w:ind w:firstLine="640" w:firstLineChars="200"/>
        <w:jc w:val="center"/>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年　 </w:t>
      </w:r>
      <w:r>
        <w:rPr>
          <w:rFonts w:hint="eastAsia" w:eastAsia="方正仿宋_GBK"/>
          <w:color w:val="000000" w:themeColor="text1"/>
          <w:sz w:val="32"/>
          <w:szCs w:val="32"/>
          <w14:textFill>
            <w14:solidFill>
              <w14:schemeClr w14:val="tx1"/>
            </w14:solidFill>
          </w14:textFill>
        </w:rPr>
        <w:t>月   日</w:t>
      </w:r>
    </w:p>
    <w:p>
      <w:pPr>
        <w:tabs>
          <w:tab w:val="left" w:pos="6300"/>
        </w:tabs>
        <w:snapToGrid w:val="0"/>
        <w:jc w:val="center"/>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（结束）</w:t>
      </w:r>
    </w:p>
    <w:p>
      <w:pPr>
        <w:rPr>
          <w:color w:val="000000" w:themeColor="text1"/>
          <w14:textFill>
            <w14:solidFill>
              <w14:schemeClr w14:val="tx1"/>
            </w14:solidFill>
          </w14:textFill>
        </w:rPr>
      </w:pPr>
    </w:p>
    <w:sectPr>
      <w:headerReference r:id="rId3" w:type="default"/>
      <w:footerReference r:id="rId4" w:type="default"/>
      <w:pgSz w:w="11907" w:h="16840"/>
      <w:pgMar w:top="1418" w:right="1191" w:bottom="1332" w:left="1276"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rPr>
    </w:pPr>
    <w:r>
      <w:rPr>
        <w:sz w:val="24"/>
      </w:rPr>
      <w:fldChar w:fldCharType="begin"/>
    </w:r>
    <w:r>
      <w:rPr>
        <w:rStyle w:val="19"/>
        <w:sz w:val="24"/>
      </w:rPr>
      <w:instrText xml:space="preserve"> PAGE </w:instrText>
    </w:r>
    <w:r>
      <w:rPr>
        <w:sz w:val="24"/>
      </w:rPr>
      <w:fldChar w:fldCharType="separate"/>
    </w:r>
    <w:r>
      <w:rPr>
        <w:rStyle w:val="19"/>
        <w:sz w:val="24"/>
      </w:rPr>
      <w:t>- 21 -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84B31"/>
    <w:multiLevelType w:val="singleLevel"/>
    <w:tmpl w:val="40E84B31"/>
    <w:lvl w:ilvl="0" w:tentative="0">
      <w:start w:val="1"/>
      <w:numFmt w:val="chineseCounting"/>
      <w:suff w:val="nothing"/>
      <w:lvlText w:val="%1、"/>
      <w:lvlJc w:val="left"/>
      <w:rPr>
        <w:rFonts w:hint="eastAsia" w:asci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N2UwMTNmNmJiYTA2MjRiMDE5YWYyMDM2MzFmZjQifQ=="/>
  </w:docVars>
  <w:rsids>
    <w:rsidRoot w:val="00ED306E"/>
    <w:rsid w:val="00007BF9"/>
    <w:rsid w:val="000253B2"/>
    <w:rsid w:val="000630FA"/>
    <w:rsid w:val="00075530"/>
    <w:rsid w:val="000B3884"/>
    <w:rsid w:val="000E1AAD"/>
    <w:rsid w:val="00155C9B"/>
    <w:rsid w:val="00171DC2"/>
    <w:rsid w:val="002A15C5"/>
    <w:rsid w:val="002C54D4"/>
    <w:rsid w:val="003B03C2"/>
    <w:rsid w:val="003C2B5E"/>
    <w:rsid w:val="00402669"/>
    <w:rsid w:val="00471411"/>
    <w:rsid w:val="00496230"/>
    <w:rsid w:val="005108C2"/>
    <w:rsid w:val="00585EB5"/>
    <w:rsid w:val="00590C3F"/>
    <w:rsid w:val="005F59C8"/>
    <w:rsid w:val="005F73DA"/>
    <w:rsid w:val="00621C92"/>
    <w:rsid w:val="00623EA3"/>
    <w:rsid w:val="00653EC3"/>
    <w:rsid w:val="00666031"/>
    <w:rsid w:val="00683EFE"/>
    <w:rsid w:val="006A39C1"/>
    <w:rsid w:val="006F0D58"/>
    <w:rsid w:val="006F5D0D"/>
    <w:rsid w:val="00717522"/>
    <w:rsid w:val="007442AD"/>
    <w:rsid w:val="00750B8C"/>
    <w:rsid w:val="00766A2D"/>
    <w:rsid w:val="00774118"/>
    <w:rsid w:val="007861B7"/>
    <w:rsid w:val="007C3080"/>
    <w:rsid w:val="007D3AA8"/>
    <w:rsid w:val="007E11B0"/>
    <w:rsid w:val="008006D2"/>
    <w:rsid w:val="0081719B"/>
    <w:rsid w:val="00890A5B"/>
    <w:rsid w:val="008A1650"/>
    <w:rsid w:val="008A5E6E"/>
    <w:rsid w:val="008D190A"/>
    <w:rsid w:val="008D4FD8"/>
    <w:rsid w:val="00961C46"/>
    <w:rsid w:val="00963278"/>
    <w:rsid w:val="00966179"/>
    <w:rsid w:val="009738EB"/>
    <w:rsid w:val="00987504"/>
    <w:rsid w:val="009927F4"/>
    <w:rsid w:val="00A21D08"/>
    <w:rsid w:val="00A54212"/>
    <w:rsid w:val="00A61FFF"/>
    <w:rsid w:val="00AA67FD"/>
    <w:rsid w:val="00AE0659"/>
    <w:rsid w:val="00AE14EE"/>
    <w:rsid w:val="00AE5E52"/>
    <w:rsid w:val="00B119C3"/>
    <w:rsid w:val="00B411EF"/>
    <w:rsid w:val="00B65F9E"/>
    <w:rsid w:val="00B721E7"/>
    <w:rsid w:val="00B91669"/>
    <w:rsid w:val="00BA5D1C"/>
    <w:rsid w:val="00BE1E9D"/>
    <w:rsid w:val="00C135DA"/>
    <w:rsid w:val="00CD271B"/>
    <w:rsid w:val="00CD33E6"/>
    <w:rsid w:val="00D17075"/>
    <w:rsid w:val="00D5678F"/>
    <w:rsid w:val="00DA7432"/>
    <w:rsid w:val="00DE6EEF"/>
    <w:rsid w:val="00DF6DC9"/>
    <w:rsid w:val="00E021FD"/>
    <w:rsid w:val="00E256BC"/>
    <w:rsid w:val="00E43B7B"/>
    <w:rsid w:val="00E60464"/>
    <w:rsid w:val="00EB4384"/>
    <w:rsid w:val="00ED08E0"/>
    <w:rsid w:val="00ED306E"/>
    <w:rsid w:val="00EF4709"/>
    <w:rsid w:val="00F0342F"/>
    <w:rsid w:val="00F256DF"/>
    <w:rsid w:val="2EC10104"/>
    <w:rsid w:val="30115A5F"/>
    <w:rsid w:val="3DE51045"/>
    <w:rsid w:val="44357D09"/>
    <w:rsid w:val="46A576B6"/>
    <w:rsid w:val="6AE1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2"/>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25"/>
    <w:qFormat/>
    <w:uiPriority w:val="0"/>
    <w:pPr>
      <w:keepNext/>
      <w:keepLines/>
      <w:adjustRightInd w:val="0"/>
      <w:snapToGrid w:val="0"/>
      <w:spacing w:line="360" w:lineRule="auto"/>
      <w:outlineLvl w:val="1"/>
    </w:pPr>
    <w:rPr>
      <w:rFonts w:ascii="宋体" w:hAnsi="宋体"/>
      <w:lang w:val="zh-CN"/>
    </w:rPr>
  </w:style>
  <w:style w:type="paragraph" w:styleId="2">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uiPriority w:val="0"/>
    <w:pPr>
      <w:adjustRightInd w:val="0"/>
      <w:snapToGrid w:val="0"/>
      <w:spacing w:line="360" w:lineRule="auto"/>
      <w:ind w:firstLine="420"/>
    </w:pPr>
    <w:rPr>
      <w:sz w:val="24"/>
    </w:rPr>
  </w:style>
  <w:style w:type="paragraph" w:styleId="6">
    <w:name w:val="annotation text"/>
    <w:basedOn w:val="1"/>
    <w:link w:val="32"/>
    <w:semiHidden/>
    <w:qFormat/>
    <w:uiPriority w:val="0"/>
    <w:pPr>
      <w:jc w:val="left"/>
    </w:pPr>
    <w:rPr>
      <w:sz w:val="21"/>
      <w:szCs w:val="24"/>
    </w:rPr>
  </w:style>
  <w:style w:type="paragraph" w:styleId="7">
    <w:name w:val="Body Text"/>
    <w:basedOn w:val="1"/>
    <w:link w:val="31"/>
    <w:semiHidden/>
    <w:unhideWhenUsed/>
    <w:qFormat/>
    <w:uiPriority w:val="99"/>
    <w:pPr>
      <w:spacing w:after="120"/>
    </w:pPr>
  </w:style>
  <w:style w:type="paragraph" w:styleId="8">
    <w:name w:val="Body Text Indent"/>
    <w:basedOn w:val="1"/>
    <w:link w:val="26"/>
    <w:uiPriority w:val="0"/>
    <w:pPr>
      <w:spacing w:line="700" w:lineRule="exact"/>
      <w:ind w:left="960"/>
    </w:pPr>
    <w:rPr>
      <w:sz w:val="44"/>
    </w:rPr>
  </w:style>
  <w:style w:type="paragraph" w:styleId="9">
    <w:name w:val="toc 3"/>
    <w:basedOn w:val="1"/>
    <w:next w:val="1"/>
    <w:unhideWhenUsed/>
    <w:qFormat/>
    <w:uiPriority w:val="39"/>
    <w:pPr>
      <w:ind w:left="840" w:leftChars="400"/>
    </w:pPr>
  </w:style>
  <w:style w:type="paragraph" w:styleId="10">
    <w:name w:val="Balloon Text"/>
    <w:basedOn w:val="1"/>
    <w:link w:val="33"/>
    <w:semiHidden/>
    <w:unhideWhenUsed/>
    <w:uiPriority w:val="99"/>
    <w:rPr>
      <w:sz w:val="18"/>
      <w:szCs w:val="18"/>
    </w:rPr>
  </w:style>
  <w:style w:type="paragraph" w:styleId="11">
    <w:name w:val="footer"/>
    <w:basedOn w:val="1"/>
    <w:link w:val="28"/>
    <w:uiPriority w:val="99"/>
    <w:pPr>
      <w:tabs>
        <w:tab w:val="center" w:pos="4153"/>
        <w:tab w:val="right" w:pos="8306"/>
      </w:tabs>
      <w:snapToGrid w:val="0"/>
      <w:jc w:val="left"/>
    </w:pPr>
    <w:rPr>
      <w:sz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lang w:val="zh-CN"/>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4">
    <w:name w:val="toc 2"/>
    <w:basedOn w:val="1"/>
    <w:next w:val="1"/>
    <w:qFormat/>
    <w:uiPriority w:val="39"/>
    <w:pPr>
      <w:tabs>
        <w:tab w:val="right" w:leader="dot" w:pos="8400"/>
      </w:tabs>
      <w:spacing w:line="440" w:lineRule="exact"/>
      <w:ind w:left="280" w:leftChars="100" w:right="-91" w:rightChars="-91"/>
    </w:pPr>
  </w:style>
  <w:style w:type="paragraph" w:styleId="15">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16">
    <w:name w:val="annotation subject"/>
    <w:basedOn w:val="6"/>
    <w:next w:val="6"/>
    <w:link w:val="34"/>
    <w:semiHidden/>
    <w:unhideWhenUsed/>
    <w:qFormat/>
    <w:uiPriority w:val="99"/>
    <w:rPr>
      <w:b/>
      <w:bCs/>
      <w:sz w:val="28"/>
      <w:szCs w:val="20"/>
    </w:rPr>
  </w:style>
  <w:style w:type="character" w:styleId="19">
    <w:name w:val="page number"/>
    <w:qFormat/>
    <w:uiPriority w:val="0"/>
  </w:style>
  <w:style w:type="character" w:styleId="20">
    <w:name w:val="Hyperlink"/>
    <w:qFormat/>
    <w:uiPriority w:val="99"/>
    <w:rPr>
      <w:color w:val="0000FF"/>
      <w:u w:val="single"/>
    </w:rPr>
  </w:style>
  <w:style w:type="character" w:styleId="21">
    <w:name w:val="annotation reference"/>
    <w:basedOn w:val="18"/>
    <w:semiHidden/>
    <w:qFormat/>
    <w:uiPriority w:val="0"/>
    <w:rPr>
      <w:sz w:val="21"/>
      <w:szCs w:val="21"/>
    </w:rPr>
  </w:style>
  <w:style w:type="character" w:customStyle="1" w:styleId="22">
    <w:name w:val="标题 1 字符"/>
    <w:basedOn w:val="18"/>
    <w:link w:val="3"/>
    <w:qFormat/>
    <w:uiPriority w:val="0"/>
    <w:rPr>
      <w:rFonts w:ascii="Times New Roman" w:hAnsi="Times New Roman" w:eastAsia="黑体" w:cs="Times New Roman"/>
      <w:sz w:val="44"/>
      <w:szCs w:val="20"/>
    </w:rPr>
  </w:style>
  <w:style w:type="character" w:customStyle="1" w:styleId="23">
    <w:name w:val="标题 2 字符"/>
    <w:basedOn w:val="18"/>
    <w:semiHidden/>
    <w:qFormat/>
    <w:uiPriority w:val="9"/>
    <w:rPr>
      <w:rFonts w:asciiTheme="majorHAnsi" w:hAnsiTheme="majorHAnsi" w:eastAsiaTheme="majorEastAsia" w:cstheme="majorBidi"/>
      <w:b/>
      <w:bCs/>
      <w:sz w:val="32"/>
      <w:szCs w:val="32"/>
    </w:rPr>
  </w:style>
  <w:style w:type="character" w:customStyle="1" w:styleId="24">
    <w:name w:val="标题 3 字符"/>
    <w:basedOn w:val="18"/>
    <w:link w:val="2"/>
    <w:qFormat/>
    <w:uiPriority w:val="0"/>
    <w:rPr>
      <w:rFonts w:ascii="Times New Roman" w:hAnsi="Times New Roman" w:eastAsia="宋体" w:cs="Times New Roman"/>
      <w:b/>
      <w:bCs/>
      <w:sz w:val="32"/>
      <w:szCs w:val="32"/>
    </w:rPr>
  </w:style>
  <w:style w:type="character" w:customStyle="1" w:styleId="25">
    <w:name w:val="标题 2 字符1"/>
    <w:link w:val="4"/>
    <w:qFormat/>
    <w:uiPriority w:val="0"/>
    <w:rPr>
      <w:rFonts w:ascii="宋体" w:hAnsi="宋体" w:eastAsia="宋体" w:cs="Times New Roman"/>
      <w:sz w:val="28"/>
      <w:szCs w:val="20"/>
      <w:lang w:val="zh-CN" w:eastAsia="zh-CN"/>
    </w:rPr>
  </w:style>
  <w:style w:type="character" w:customStyle="1" w:styleId="26">
    <w:name w:val="正文文本缩进 字符"/>
    <w:basedOn w:val="18"/>
    <w:link w:val="8"/>
    <w:qFormat/>
    <w:uiPriority w:val="0"/>
    <w:rPr>
      <w:rFonts w:ascii="Times New Roman" w:hAnsi="Times New Roman" w:eastAsia="宋体" w:cs="Times New Roman"/>
      <w:sz w:val="44"/>
      <w:szCs w:val="20"/>
    </w:rPr>
  </w:style>
  <w:style w:type="character" w:customStyle="1" w:styleId="27">
    <w:name w:val="页脚 字符"/>
    <w:basedOn w:val="18"/>
    <w:semiHidden/>
    <w:qFormat/>
    <w:uiPriority w:val="99"/>
    <w:rPr>
      <w:rFonts w:ascii="Times New Roman" w:hAnsi="Times New Roman" w:eastAsia="宋体" w:cs="Times New Roman"/>
      <w:sz w:val="18"/>
      <w:szCs w:val="18"/>
    </w:rPr>
  </w:style>
  <w:style w:type="character" w:customStyle="1" w:styleId="28">
    <w:name w:val="页脚 字符1"/>
    <w:link w:val="11"/>
    <w:qFormat/>
    <w:uiPriority w:val="99"/>
    <w:rPr>
      <w:rFonts w:ascii="Times New Roman" w:hAnsi="Times New Roman" w:eastAsia="宋体" w:cs="Times New Roman"/>
      <w:sz w:val="18"/>
      <w:szCs w:val="20"/>
    </w:rPr>
  </w:style>
  <w:style w:type="character" w:customStyle="1" w:styleId="29">
    <w:name w:val="页眉 字符"/>
    <w:basedOn w:val="18"/>
    <w:semiHidden/>
    <w:qFormat/>
    <w:uiPriority w:val="99"/>
    <w:rPr>
      <w:rFonts w:ascii="Times New Roman" w:hAnsi="Times New Roman" w:eastAsia="宋体" w:cs="Times New Roman"/>
      <w:sz w:val="18"/>
      <w:szCs w:val="18"/>
    </w:rPr>
  </w:style>
  <w:style w:type="character" w:customStyle="1" w:styleId="30">
    <w:name w:val="页眉 字符1"/>
    <w:link w:val="12"/>
    <w:qFormat/>
    <w:uiPriority w:val="99"/>
    <w:rPr>
      <w:rFonts w:ascii="Times New Roman" w:hAnsi="Times New Roman" w:eastAsia="宋体" w:cs="Times New Roman"/>
      <w:sz w:val="18"/>
      <w:szCs w:val="20"/>
      <w:lang w:val="zh-CN" w:eastAsia="zh-CN"/>
    </w:rPr>
  </w:style>
  <w:style w:type="character" w:customStyle="1" w:styleId="31">
    <w:name w:val="正文文本 字符"/>
    <w:basedOn w:val="18"/>
    <w:link w:val="7"/>
    <w:semiHidden/>
    <w:qFormat/>
    <w:uiPriority w:val="99"/>
    <w:rPr>
      <w:rFonts w:ascii="Times New Roman" w:hAnsi="Times New Roman" w:eastAsia="宋体" w:cs="Times New Roman"/>
      <w:kern w:val="2"/>
      <w:sz w:val="28"/>
    </w:rPr>
  </w:style>
  <w:style w:type="character" w:customStyle="1" w:styleId="32">
    <w:name w:val="批注文字 字符"/>
    <w:basedOn w:val="18"/>
    <w:link w:val="6"/>
    <w:semiHidden/>
    <w:qFormat/>
    <w:uiPriority w:val="0"/>
    <w:rPr>
      <w:rFonts w:ascii="Times New Roman" w:hAnsi="Times New Roman" w:eastAsia="宋体" w:cs="Times New Roman"/>
      <w:kern w:val="2"/>
      <w:sz w:val="21"/>
      <w:szCs w:val="24"/>
    </w:rPr>
  </w:style>
  <w:style w:type="character" w:customStyle="1" w:styleId="33">
    <w:name w:val="批注框文本 字符"/>
    <w:basedOn w:val="18"/>
    <w:link w:val="10"/>
    <w:semiHidden/>
    <w:qFormat/>
    <w:uiPriority w:val="99"/>
    <w:rPr>
      <w:rFonts w:ascii="Times New Roman" w:hAnsi="Times New Roman" w:eastAsia="宋体" w:cs="Times New Roman"/>
      <w:kern w:val="2"/>
      <w:sz w:val="18"/>
      <w:szCs w:val="18"/>
    </w:rPr>
  </w:style>
  <w:style w:type="character" w:customStyle="1" w:styleId="34">
    <w:name w:val="批注主题 字符"/>
    <w:basedOn w:val="32"/>
    <w:link w:val="16"/>
    <w:semiHidden/>
    <w:qFormat/>
    <w:uiPriority w:val="99"/>
    <w:rPr>
      <w:rFonts w:ascii="Times New Roman" w:hAnsi="Times New Roman" w:eastAsia="宋体" w:cs="Times New Roman"/>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FD4CA-4120-487B-9B81-1740E28B5176}">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22</Pages>
  <Words>1692</Words>
  <Characters>9651</Characters>
  <Lines>80</Lines>
  <Paragraphs>22</Paragraphs>
  <TotalTime>3</TotalTime>
  <ScaleCrop>false</ScaleCrop>
  <LinksUpToDate>false</LinksUpToDate>
  <CharactersWithSpaces>11321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2023-10-08T12:38:00Z</dcterms:created>
  <dc:creator>张彧</dc:creator>
  <cp:lastModifiedBy>陈珍华</cp:lastModifiedBy>
  <cp:lastPrinted>2025-07-24T01:39:00Z</cp:lastPrinted>
  <dcterms:modified xsi:type="dcterms:W3CDTF">2025-08-01T08:29:31Z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AB3AAD6442C8497784C9D45DF009C908_12</vt:lpwstr>
  </property>
</Properties>
</file>